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88E3" w14:textId="73427B3F" w:rsidR="00A0451A" w:rsidRPr="00A0451A" w:rsidRDefault="00A0451A" w:rsidP="00A0451A">
      <w:pPr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36"/>
          <w:u w:val="single"/>
          <w:lang w:val="fr-CA"/>
          <w14:ligatures w14:val="none"/>
        </w:rPr>
      </w:pPr>
      <w:r w:rsidRPr="00A0451A">
        <w:rPr>
          <w:rFonts w:ascii="Times New Roman" w:eastAsia="Times New Roman" w:hAnsi="Times New Roman" w:cs="Times New Roman"/>
          <w:b/>
          <w:bCs/>
          <w:kern w:val="0"/>
          <w:sz w:val="22"/>
          <w:szCs w:val="36"/>
          <w:u w:val="single"/>
          <w:lang w:val="fr-CA"/>
          <w14:ligatures w14:val="none"/>
        </w:rPr>
        <w:t>Spécifications techniques des prestations ou fournitures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36"/>
          <w:u w:val="single"/>
          <w:lang w:val="fr-CA"/>
          <w14:ligatures w14:val="none"/>
        </w:rPr>
        <w:t xml:space="preserve"> /logiciel de suivi des marchés publics</w:t>
      </w:r>
    </w:p>
    <w:p w14:paraId="618B1AC6" w14:textId="77777777" w:rsidR="00A0451A" w:rsidRDefault="00A0451A" w:rsidP="00A0451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36"/>
          <w:lang w:val="fr-CA"/>
          <w14:ligatures w14:val="none"/>
        </w:rPr>
      </w:pPr>
    </w:p>
    <w:p w14:paraId="3236CEE2" w14:textId="050AAD59" w:rsidR="00A0451A" w:rsidRPr="001D10EC" w:rsidRDefault="00A0451A" w:rsidP="00A0451A">
      <w:pPr>
        <w:tabs>
          <w:tab w:val="left" w:pos="3576"/>
        </w:tabs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1. Architecture et technologie</w:t>
      </w:r>
    </w:p>
    <w:p w14:paraId="7BAB92BC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0291FF3" w14:textId="77777777" w:rsidR="00A0451A" w:rsidRPr="00247A74" w:rsidRDefault="00A0451A" w:rsidP="00A0451A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Solution web (accessible via navigateur) ou client–serveur.</w:t>
      </w:r>
    </w:p>
    <w:p w14:paraId="44BB6540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64281606" w14:textId="77777777" w:rsidR="00A0451A" w:rsidRPr="00247A74" w:rsidRDefault="00A0451A" w:rsidP="00A0451A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Hébergement local ou cloud sécurisé (au choix de l’Entité Contractante).</w:t>
      </w:r>
    </w:p>
    <w:p w14:paraId="70E1E13B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248A9AB5" w14:textId="77777777" w:rsidR="00A0451A" w:rsidRPr="00247A74" w:rsidRDefault="00A0451A" w:rsidP="00A0451A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Base de données relationnelle sécurisée.</w:t>
      </w:r>
    </w:p>
    <w:p w14:paraId="745DD869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F4418FF" w14:textId="77777777" w:rsidR="00A0451A" w:rsidRPr="00247A74" w:rsidRDefault="00A0451A" w:rsidP="00A0451A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Compatibilité avec les environnements Windows et navigateurs courants.</w:t>
      </w:r>
    </w:p>
    <w:p w14:paraId="027FDB5D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E0F2166" w14:textId="77777777" w:rsidR="00A0451A" w:rsidRPr="00247A74" w:rsidRDefault="00A0451A" w:rsidP="00A0451A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Possibilité de montée en charge et d’évolution fonctionnelle.</w:t>
      </w:r>
    </w:p>
    <w:p w14:paraId="2581431D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6AF88015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2. Gestion des utilisateurs et des accès</w:t>
      </w:r>
    </w:p>
    <w:p w14:paraId="5A568995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4E8FEF5" w14:textId="77777777" w:rsidR="00A0451A" w:rsidRPr="00247A74" w:rsidRDefault="00A0451A" w:rsidP="00A0451A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Gestion d’au moins quatre (4) utilisateurs.</w:t>
      </w:r>
    </w:p>
    <w:p w14:paraId="3989D113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7269818" w14:textId="77777777" w:rsidR="00A0451A" w:rsidRPr="00247A74" w:rsidRDefault="00A0451A" w:rsidP="00A0451A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Création de profils avec droits différenciés (administrateur, utilisateur, validateur, consultation).</w:t>
      </w:r>
    </w:p>
    <w:p w14:paraId="1EA5DAE4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5BCB0E34" w14:textId="77777777" w:rsidR="00A0451A" w:rsidRPr="00247A74" w:rsidRDefault="00A0451A" w:rsidP="00A0451A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Authentification sécurisée par identifiant et mot de passe.</w:t>
      </w:r>
    </w:p>
    <w:p w14:paraId="17ECD5A2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3CC5B2D" w14:textId="77777777" w:rsidR="00A0451A" w:rsidRPr="00247A74" w:rsidRDefault="00A0451A" w:rsidP="00A0451A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Journalisation des connexions et actions (traçabilité).</w:t>
      </w:r>
    </w:p>
    <w:p w14:paraId="01D2B773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BD4720D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3. Gestion du Plan de Passation des Marchés (PPM)</w:t>
      </w:r>
    </w:p>
    <w:p w14:paraId="702803D6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A281288" w14:textId="77777777" w:rsidR="00A0451A" w:rsidRPr="00247A74" w:rsidRDefault="00A0451A" w:rsidP="00A0451A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Enregistrement et mise à jour du PPM.</w:t>
      </w:r>
    </w:p>
    <w:p w14:paraId="7E5BC864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22238E21" w14:textId="77777777" w:rsidR="00A0451A" w:rsidRPr="00247A74" w:rsidRDefault="00A0451A" w:rsidP="00A0451A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Suivi de l’état d’exécution du PPM (prévu, lancé, attribué, exécuté, clôturé).</w:t>
      </w:r>
    </w:p>
    <w:p w14:paraId="49104DBF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183765A" w14:textId="77777777" w:rsidR="00A0451A" w:rsidRPr="00247A74" w:rsidRDefault="00A0451A" w:rsidP="00A0451A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Possibilité d’export du PPM (PDF, Excel).</w:t>
      </w:r>
    </w:p>
    <w:p w14:paraId="7B6005A0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u w:val="single"/>
          <w:lang w:val="fr-CA"/>
          <w14:ligatures w14:val="none"/>
        </w:rPr>
      </w:pPr>
    </w:p>
    <w:p w14:paraId="2DC4CE67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4. Gestion des procédures de passation</w:t>
      </w:r>
    </w:p>
    <w:p w14:paraId="722F01E2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0682B59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Le logiciel devra permettre la gestion des procédures suivantes :</w:t>
      </w:r>
    </w:p>
    <w:p w14:paraId="0753ACB5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30155826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Appel d’offres ouvert ;</w:t>
      </w:r>
    </w:p>
    <w:p w14:paraId="3DE36CB7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58CE8A30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Appel d’offres restreint ;</w:t>
      </w:r>
    </w:p>
    <w:p w14:paraId="069827E3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63ED7C7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Demande de cotation ;</w:t>
      </w:r>
    </w:p>
    <w:p w14:paraId="03E8BC7F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2940764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Consultation de fournisseurs ;</w:t>
      </w:r>
    </w:p>
    <w:p w14:paraId="53EC4418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29FD3279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Marché de gré à gré ;</w:t>
      </w:r>
    </w:p>
    <w:p w14:paraId="7186190E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07C2AC4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Appel à manifestation d’intérêt (AMI) ;</w:t>
      </w:r>
    </w:p>
    <w:p w14:paraId="768184A1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61CA161D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Sélection de consultants (qualité /qualité-coût</w:t>
      </w:r>
      <w:r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/moindre coût/budget prédéterminé/individuel</w:t>
      </w: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).</w:t>
      </w:r>
    </w:p>
    <w:p w14:paraId="20BF39AB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63141482" w14:textId="77777777" w:rsidR="00A0451A" w:rsidRPr="00247A74" w:rsidRDefault="00A0451A" w:rsidP="00A0451A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Chaque procédure devra être paramétrable selon :</w:t>
      </w:r>
    </w:p>
    <w:p w14:paraId="1463B2B2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FCB069E" w14:textId="77777777" w:rsidR="00A0451A" w:rsidRPr="00FC76B6" w:rsidRDefault="00A0451A" w:rsidP="00A0451A">
      <w:pPr>
        <w:pStyle w:val="Paragraphedeliste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proofErr w:type="gramStart"/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lastRenderedPageBreak/>
        <w:t>les</w:t>
      </w:r>
      <w:proofErr w:type="gramEnd"/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 xml:space="preserve"> étapes de validation ;</w:t>
      </w:r>
      <w:r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 xml:space="preserve"> </w:t>
      </w:r>
      <w:r w:rsidRPr="001D10EC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les délais ;</w:t>
      </w:r>
      <w:r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 xml:space="preserve"> </w:t>
      </w:r>
      <w:r w:rsidRPr="001D10EC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les documents requis.</w:t>
      </w:r>
    </w:p>
    <w:p w14:paraId="3AC9BED4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5. Gestion documentaire</w:t>
      </w:r>
    </w:p>
    <w:p w14:paraId="68AAA647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5B9D4C5" w14:textId="77777777" w:rsidR="00A0451A" w:rsidRPr="00247A74" w:rsidRDefault="00A0451A" w:rsidP="00A0451A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Création d’un dossier électronique par marché.</w:t>
      </w:r>
    </w:p>
    <w:p w14:paraId="752487BE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5787FBC" w14:textId="77777777" w:rsidR="00A0451A" w:rsidRPr="00247A74" w:rsidRDefault="00A0451A" w:rsidP="00A0451A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Classement et archivage des documents (DAO, PV, rapports, contrats, OS, factures, etc.).</w:t>
      </w:r>
    </w:p>
    <w:p w14:paraId="4AC8FE94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BDB3ED9" w14:textId="77777777" w:rsidR="00A0451A" w:rsidRPr="00247A74" w:rsidRDefault="00A0451A" w:rsidP="00A0451A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Historique des versions de documents.</w:t>
      </w:r>
    </w:p>
    <w:p w14:paraId="4506BE75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2EC56E1D" w14:textId="77777777" w:rsidR="00A0451A" w:rsidRPr="00247A74" w:rsidRDefault="00A0451A" w:rsidP="00A0451A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Recherche multicritère.</w:t>
      </w:r>
    </w:p>
    <w:p w14:paraId="671E1FAE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9B24B8D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6. Suivi de l’exécution des marchés</w:t>
      </w:r>
    </w:p>
    <w:p w14:paraId="180924EF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31DAADF5" w14:textId="77777777" w:rsidR="00A0451A" w:rsidRPr="00247A74" w:rsidRDefault="00A0451A" w:rsidP="00A0451A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Suivi de l’exécution physique et financière.</w:t>
      </w:r>
    </w:p>
    <w:p w14:paraId="2D504E45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CD784BB" w14:textId="77777777" w:rsidR="00A0451A" w:rsidRPr="00247A74" w:rsidRDefault="00A0451A" w:rsidP="00A0451A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Gestion des ordres de service.</w:t>
      </w:r>
    </w:p>
    <w:p w14:paraId="730BE7B3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2AC4C247" w14:textId="77777777" w:rsidR="00A0451A" w:rsidRPr="00247A74" w:rsidRDefault="00A0451A" w:rsidP="00A0451A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Gestion des avenants.</w:t>
      </w:r>
    </w:p>
    <w:p w14:paraId="595DE832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2A1AE2B" w14:textId="77777777" w:rsidR="00A0451A" w:rsidRPr="00247A74" w:rsidRDefault="00A0451A" w:rsidP="00A0451A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Gestion des réceptions provisoires et définitives.</w:t>
      </w:r>
    </w:p>
    <w:p w14:paraId="0FA35F99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9971800" w14:textId="77777777" w:rsidR="00A0451A" w:rsidRPr="00247A74" w:rsidRDefault="00A0451A" w:rsidP="00A0451A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Suivi des paiements.</w:t>
      </w:r>
    </w:p>
    <w:p w14:paraId="048070F3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E79CF8D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7. Alertes et suivi des délais</w:t>
      </w:r>
    </w:p>
    <w:p w14:paraId="321C33AF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EF783C8" w14:textId="77777777" w:rsidR="00A0451A" w:rsidRPr="00247A74" w:rsidRDefault="00A0451A" w:rsidP="00A0451A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Paramétrage d’alertes automatiques (échéances, retards, blocages).</w:t>
      </w:r>
    </w:p>
    <w:p w14:paraId="78878D3C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3422120" w14:textId="77777777" w:rsidR="00A0451A" w:rsidRPr="00247A74" w:rsidRDefault="00A0451A" w:rsidP="00A0451A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Notifications aux utilisateurs concernés.</w:t>
      </w:r>
    </w:p>
    <w:p w14:paraId="1AFD7283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81ED3AD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8. Traçabilité et audit</w:t>
      </w:r>
    </w:p>
    <w:p w14:paraId="21AB544A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4CD5673" w14:textId="77777777" w:rsidR="00A0451A" w:rsidRPr="00247A74" w:rsidRDefault="00A0451A" w:rsidP="00A0451A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Historique complet des actions par marché.</w:t>
      </w:r>
    </w:p>
    <w:p w14:paraId="147A6321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3639AB4D" w14:textId="77777777" w:rsidR="00A0451A" w:rsidRPr="00247A74" w:rsidRDefault="00A0451A" w:rsidP="00A0451A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Consultation des décisions et validations.</w:t>
      </w:r>
    </w:p>
    <w:p w14:paraId="5D6D794B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BD327A9" w14:textId="77777777" w:rsidR="00A0451A" w:rsidRPr="00247A74" w:rsidRDefault="00A0451A" w:rsidP="00A0451A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Export des journaux d’audit.</w:t>
      </w:r>
    </w:p>
    <w:p w14:paraId="7EA54A12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26177FEA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 xml:space="preserve">9. </w:t>
      </w:r>
      <w:proofErr w:type="spellStart"/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Reporting</w:t>
      </w:r>
      <w:proofErr w:type="spellEnd"/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 xml:space="preserve"> et tableaux de bord</w:t>
      </w:r>
    </w:p>
    <w:p w14:paraId="6E92F2B8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6767E53" w14:textId="77777777" w:rsidR="00A0451A" w:rsidRPr="00247A74" w:rsidRDefault="00A0451A" w:rsidP="00A0451A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Tableaux de bord synthétiques (PPM, passation, exécution, paiements).</w:t>
      </w:r>
    </w:p>
    <w:p w14:paraId="5AD8E4D5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DCF9F70" w14:textId="77777777" w:rsidR="00A0451A" w:rsidRPr="00247A74" w:rsidRDefault="00A0451A" w:rsidP="00A0451A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Indicateurs clés de performance (délais, taux d’exécution, marchés en retard).</w:t>
      </w:r>
    </w:p>
    <w:p w14:paraId="31246048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5B8E86C4" w14:textId="77777777" w:rsidR="00A0451A" w:rsidRDefault="00A0451A" w:rsidP="00A0451A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Export des rapports (PDF, Excel).</w:t>
      </w:r>
    </w:p>
    <w:p w14:paraId="05D4FA87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569BC10B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10. Sécurité et sauvegarde</w:t>
      </w:r>
    </w:p>
    <w:p w14:paraId="30499F16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368CB8A" w14:textId="77777777" w:rsidR="00A0451A" w:rsidRPr="00247A74" w:rsidRDefault="00A0451A" w:rsidP="00A0451A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Sécurisation des accès et des données.</w:t>
      </w:r>
    </w:p>
    <w:p w14:paraId="3655179E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977E1DC" w14:textId="77777777" w:rsidR="00A0451A" w:rsidRPr="00247A74" w:rsidRDefault="00A0451A" w:rsidP="00A0451A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Sauvegarde régulière des données.</w:t>
      </w:r>
    </w:p>
    <w:p w14:paraId="0720B07C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C1F2665" w14:textId="77777777" w:rsidR="00A0451A" w:rsidRPr="001D10EC" w:rsidRDefault="00A0451A" w:rsidP="00A0451A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Possibilité de restauration.</w:t>
      </w:r>
    </w:p>
    <w:p w14:paraId="22109DA7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11. Formation et assistance</w:t>
      </w:r>
    </w:p>
    <w:p w14:paraId="727CC28B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37403526" w14:textId="77777777" w:rsidR="00A0451A" w:rsidRPr="00247A74" w:rsidRDefault="00A0451A" w:rsidP="00A0451A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Formation des utilisateurs et administrateurs.</w:t>
      </w:r>
    </w:p>
    <w:p w14:paraId="3543C6F3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04343172" w14:textId="77777777" w:rsidR="00A0451A" w:rsidRPr="00247A74" w:rsidRDefault="00A0451A" w:rsidP="00A0451A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Mise à disposition de manuels (utilisateur et administrateur).</w:t>
      </w:r>
    </w:p>
    <w:p w14:paraId="61599BBC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45B8536A" w14:textId="77777777" w:rsidR="00A0451A" w:rsidRPr="00247A74" w:rsidRDefault="00A0451A" w:rsidP="00A0451A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Assistance au démarrage.</w:t>
      </w:r>
    </w:p>
    <w:p w14:paraId="4B64D45C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7633B8DE" w14:textId="77777777" w:rsidR="00A0451A" w:rsidRPr="00247A74" w:rsidRDefault="00A0451A" w:rsidP="00A0451A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Support technique pendant la période contractuelle.</w:t>
      </w:r>
    </w:p>
    <w:p w14:paraId="3948089F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1B7F8BDD" w14:textId="77777777" w:rsidR="00A0451A" w:rsidRPr="001D10EC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</w:pPr>
      <w:r w:rsidRPr="001D10EC">
        <w:rPr>
          <w:rFonts w:ascii="Times New Roman" w:eastAsia="Times New Roman" w:hAnsi="Times New Roman" w:cs="Times New Roman"/>
          <w:b/>
          <w:bCs/>
          <w:kern w:val="0"/>
          <w:sz w:val="22"/>
          <w:u w:val="single"/>
          <w:lang w:val="fr-CA"/>
          <w14:ligatures w14:val="none"/>
        </w:rPr>
        <w:t>12. Interopérabilité et évolutivité</w:t>
      </w:r>
    </w:p>
    <w:p w14:paraId="0725576F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3E97EF01" w14:textId="77777777" w:rsidR="00A0451A" w:rsidRPr="00247A74" w:rsidRDefault="00A0451A" w:rsidP="00A0451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  <w:r w:rsidRPr="00247A74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Possibilité d’intégration future avec d’autres systèmes (comptabilité, ERP, plateformes nationales).</w:t>
      </w:r>
    </w:p>
    <w:p w14:paraId="65B8BD3F" w14:textId="77777777" w:rsidR="00A0451A" w:rsidRPr="00FC76B6" w:rsidRDefault="00A0451A" w:rsidP="00A0451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</w:pPr>
    </w:p>
    <w:p w14:paraId="2B40011E" w14:textId="75228BB0" w:rsidR="00A0451A" w:rsidRPr="00A0451A" w:rsidRDefault="00A0451A" w:rsidP="00A0451A">
      <w:pPr>
        <w:pStyle w:val="Paragraphedeliste"/>
        <w:numPr>
          <w:ilvl w:val="0"/>
          <w:numId w:val="12"/>
        </w:numPr>
        <w:spacing w:after="0" w:line="240" w:lineRule="auto"/>
        <w:jc w:val="both"/>
      </w:pPr>
      <w:r w:rsidRPr="00A0451A"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Paramétrage évolutif sans développement lourd</w:t>
      </w:r>
      <w:r>
        <w:rPr>
          <w:rFonts w:ascii="Times New Roman" w:eastAsia="Times New Roman" w:hAnsi="Times New Roman" w:cs="Times New Roman"/>
          <w:kern w:val="0"/>
          <w:sz w:val="22"/>
          <w:lang w:val="fr-CA"/>
          <w14:ligatures w14:val="none"/>
        </w:rPr>
        <w:t>.</w:t>
      </w:r>
    </w:p>
    <w:sectPr w:rsidR="00A0451A" w:rsidRPr="00A0451A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D3E04" w14:textId="77777777" w:rsidR="002C2DC1" w:rsidRDefault="002C2DC1" w:rsidP="00A0451A">
      <w:pPr>
        <w:spacing w:after="0" w:line="240" w:lineRule="auto"/>
      </w:pPr>
      <w:r>
        <w:separator/>
      </w:r>
    </w:p>
  </w:endnote>
  <w:endnote w:type="continuationSeparator" w:id="0">
    <w:p w14:paraId="10F5B05A" w14:textId="77777777" w:rsidR="002C2DC1" w:rsidRDefault="002C2DC1" w:rsidP="00A04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CE1E" w14:textId="77777777" w:rsidR="002C2DC1" w:rsidRDefault="002C2DC1" w:rsidP="00A0451A">
      <w:pPr>
        <w:spacing w:after="0" w:line="240" w:lineRule="auto"/>
      </w:pPr>
      <w:r>
        <w:separator/>
      </w:r>
    </w:p>
  </w:footnote>
  <w:footnote w:type="continuationSeparator" w:id="0">
    <w:p w14:paraId="5093FCA5" w14:textId="77777777" w:rsidR="002C2DC1" w:rsidRDefault="002C2DC1" w:rsidP="00A04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3034" w14:textId="77777777" w:rsidR="00A0451A" w:rsidRDefault="00A0451A">
    <w:pPr>
      <w:pStyle w:val="En-tte"/>
      <w:framePr w:wrap="around" w:vAnchor="text" w:hAnchor="margin" w:xAlign="right" w:y="1"/>
      <w:rPr>
        <w:rStyle w:val="Numrodepage"/>
      </w:rPr>
    </w:pPr>
    <w:r>
      <w:rPr>
        <w:noProof/>
        <w:lang w:eastAsia="fr-FR"/>
      </w:rPr>
      <w:pict w14:anchorId="091492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51322" o:spid="_x0000_s1025" type="#_x0000_t75" style="position:absolute;margin-left:0;margin-top:0;width:431.45pt;height:558.35pt;z-index:-251657216;mso-position-horizontal:center;mso-position-horizontal-relative:margin;mso-position-vertical:center;mso-position-vertical-relative:margin" o:allowincell="f">
          <v:imagedata r:id="rId1" o:title="ARMP Fond" gain="19661f" blacklevel="22938f"/>
          <w10:wrap anchorx="margin" anchory="margin"/>
        </v:shape>
      </w:pict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12</w:t>
    </w:r>
    <w:r>
      <w:rPr>
        <w:rStyle w:val="Numrodepage"/>
      </w:rPr>
      <w:fldChar w:fldCharType="end"/>
    </w:r>
  </w:p>
  <w:p w14:paraId="539C2909" w14:textId="77777777" w:rsidR="00A0451A" w:rsidRDefault="00A0451A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75FC" w14:textId="77777777" w:rsidR="00A0451A" w:rsidRDefault="00A0451A">
    <w:pPr>
      <w:pStyle w:val="En-tte"/>
    </w:pPr>
    <w:r>
      <w:rPr>
        <w:noProof/>
        <w:lang w:eastAsia="fr-FR"/>
      </w:rPr>
      <w:pict w14:anchorId="11C3BA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51323" o:spid="_x0000_s1026" type="#_x0000_t75" style="position:absolute;margin-left:0;margin-top:0;width:431.45pt;height:558.35pt;z-index:-251657216;mso-position-horizontal:center;mso-position-horizontal-relative:margin;mso-position-vertical:center;mso-position-vertical-relative:margin" o:allowincell="f">
          <v:imagedata r:id="rId1" o:title="ARMP Fo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EE2D" w14:textId="77777777" w:rsidR="00A0451A" w:rsidRDefault="00A0451A">
    <w:pPr>
      <w:pStyle w:val="En-tte"/>
      <w:framePr w:wrap="around" w:vAnchor="text" w:hAnchor="margin" w:xAlign="right" w:y="1"/>
      <w:rPr>
        <w:rStyle w:val="Numrodepage"/>
      </w:rPr>
    </w:pPr>
    <w:r>
      <w:rPr>
        <w:noProof/>
        <w:lang w:eastAsia="fr-FR"/>
      </w:rPr>
      <w:pict w14:anchorId="27B0FC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51321" o:spid="_x0000_s1027" type="#_x0000_t75" style="position:absolute;margin-left:0;margin-top:0;width:431.45pt;height:558.35pt;z-index:-251657216;mso-position-horizontal:center;mso-position-horizontal-relative:margin;mso-position-vertical:center;mso-position-vertical-relative:margin" o:allowincell="f">
          <v:imagedata r:id="rId1" o:title="ARMP Fond" gain="19661f" blacklevel="22938f"/>
          <w10:wrap anchorx="margin" anchory="margin"/>
        </v:shape>
      </w:pict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19</w:t>
    </w:r>
    <w:r>
      <w:rPr>
        <w:rStyle w:val="Numrodepage"/>
      </w:rPr>
      <w:fldChar w:fldCharType="end"/>
    </w:r>
  </w:p>
  <w:p w14:paraId="1C652438" w14:textId="77777777" w:rsidR="00A0451A" w:rsidRDefault="00A0451A">
    <w:pPr>
      <w:pStyle w:val="En-tte"/>
      <w:pBdr>
        <w:bottom w:val="single" w:sz="4" w:space="1" w:color="auto"/>
      </w:pBdr>
      <w:ind w:right="360"/>
      <w:rPr>
        <w:sz w:val="18"/>
      </w:rPr>
    </w:pPr>
    <w:r>
      <w:rPr>
        <w:sz w:val="18"/>
      </w:rPr>
      <w:t>MPT-ANNEXE 6.2 - DEMANDE DE COTATION DE FOURNITURES</w:t>
    </w:r>
  </w:p>
  <w:p w14:paraId="6F2B3316" w14:textId="77777777" w:rsidR="00A0451A" w:rsidRDefault="00A0451A">
    <w:pPr>
      <w:pStyle w:val="En-tte"/>
      <w:tabs>
        <w:tab w:val="left" w:pos="6813"/>
      </w:tabs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64D4"/>
    <w:multiLevelType w:val="hybridMultilevel"/>
    <w:tmpl w:val="E6E80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17B8C"/>
    <w:multiLevelType w:val="hybridMultilevel"/>
    <w:tmpl w:val="E42AC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F37A8"/>
    <w:multiLevelType w:val="hybridMultilevel"/>
    <w:tmpl w:val="AA727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C5F21"/>
    <w:multiLevelType w:val="hybridMultilevel"/>
    <w:tmpl w:val="83AA7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308B6"/>
    <w:multiLevelType w:val="hybridMultilevel"/>
    <w:tmpl w:val="C0588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14ADF"/>
    <w:multiLevelType w:val="hybridMultilevel"/>
    <w:tmpl w:val="10029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34A61"/>
    <w:multiLevelType w:val="hybridMultilevel"/>
    <w:tmpl w:val="62D054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56AB6"/>
    <w:multiLevelType w:val="hybridMultilevel"/>
    <w:tmpl w:val="2264CD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F14F6"/>
    <w:multiLevelType w:val="hybridMultilevel"/>
    <w:tmpl w:val="BB08D0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A68D0"/>
    <w:multiLevelType w:val="hybridMultilevel"/>
    <w:tmpl w:val="3A9CF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DB6B9B"/>
    <w:multiLevelType w:val="hybridMultilevel"/>
    <w:tmpl w:val="DD2464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46F24"/>
    <w:multiLevelType w:val="hybridMultilevel"/>
    <w:tmpl w:val="1F28A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434444">
    <w:abstractNumId w:val="11"/>
  </w:num>
  <w:num w:numId="2" w16cid:durableId="310328368">
    <w:abstractNumId w:val="5"/>
  </w:num>
  <w:num w:numId="3" w16cid:durableId="521211081">
    <w:abstractNumId w:val="2"/>
  </w:num>
  <w:num w:numId="4" w16cid:durableId="1420176478">
    <w:abstractNumId w:val="9"/>
  </w:num>
  <w:num w:numId="5" w16cid:durableId="77870392">
    <w:abstractNumId w:val="10"/>
  </w:num>
  <w:num w:numId="6" w16cid:durableId="482628151">
    <w:abstractNumId w:val="6"/>
  </w:num>
  <w:num w:numId="7" w16cid:durableId="641926336">
    <w:abstractNumId w:val="8"/>
  </w:num>
  <w:num w:numId="8" w16cid:durableId="41446031">
    <w:abstractNumId w:val="3"/>
  </w:num>
  <w:num w:numId="9" w16cid:durableId="756170353">
    <w:abstractNumId w:val="4"/>
  </w:num>
  <w:num w:numId="10" w16cid:durableId="2134865684">
    <w:abstractNumId w:val="0"/>
  </w:num>
  <w:num w:numId="11" w16cid:durableId="781803266">
    <w:abstractNumId w:val="1"/>
  </w:num>
  <w:num w:numId="12" w16cid:durableId="657198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1A"/>
    <w:rsid w:val="002C2DC1"/>
    <w:rsid w:val="00441556"/>
    <w:rsid w:val="00A0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8059A"/>
  <w15:chartTrackingRefBased/>
  <w15:docId w15:val="{AF3025AF-F210-4E8E-8341-BC1CE586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51A"/>
  </w:style>
  <w:style w:type="paragraph" w:styleId="Titre1">
    <w:name w:val="heading 1"/>
    <w:basedOn w:val="Normal"/>
    <w:next w:val="Normal"/>
    <w:link w:val="Titre1Car"/>
    <w:uiPriority w:val="9"/>
    <w:qFormat/>
    <w:rsid w:val="00A0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5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5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5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5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5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5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5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5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5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5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51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semiHidden/>
    <w:unhideWhenUsed/>
    <w:rsid w:val="00A045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0451A"/>
  </w:style>
  <w:style w:type="character" w:styleId="Numrodepage">
    <w:name w:val="page number"/>
    <w:basedOn w:val="Policepardfaut"/>
    <w:rsid w:val="00A0451A"/>
  </w:style>
  <w:style w:type="paragraph" w:styleId="Pieddepage">
    <w:name w:val="footer"/>
    <w:basedOn w:val="Normal"/>
    <w:link w:val="PieddepageCar"/>
    <w:uiPriority w:val="99"/>
    <w:unhideWhenUsed/>
    <w:rsid w:val="00A045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4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6BEBD-4260-4BDB-B413-42EEC6EC0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2554</Characters>
  <Application>Microsoft Office Word</Application>
  <DocSecurity>0</DocSecurity>
  <Lines>170</Lines>
  <Paragraphs>69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ATOU DIMITRI PINZI NTELO</dc:creator>
  <cp:keywords/>
  <dc:description/>
  <cp:lastModifiedBy>ATOU DIMITRI PINZI NTELO</cp:lastModifiedBy>
  <cp:revision>1</cp:revision>
  <dcterms:created xsi:type="dcterms:W3CDTF">2026-05-07T13:49:00Z</dcterms:created>
  <dcterms:modified xsi:type="dcterms:W3CDTF">2026-05-07T13:51:00Z</dcterms:modified>
</cp:coreProperties>
</file>