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06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Online Complaint Registration System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Proposed Solution Template:</w:t>
      </w:r>
      <w:r w:rsidDel="00000000" w:rsidR="00000000" w:rsidRPr="00000000">
        <w:rPr>
          <w:rtl w:val="0"/>
        </w:rPr>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Traditional complaint registration systems depend on manual processes, which are time-consuming and make it difficult for users to track complaint progress. Lack of proper communication between users and service providers results in delayed complaint resolution. </w:t>
            </w:r>
          </w:p>
        </w:tc>
      </w:tr>
      <w:tr>
        <w:trPr>
          <w:cantSplit w:val="0"/>
          <w:trHeight w:val="817" w:hRule="atLeast"/>
          <w:tblHeader w:val="0"/>
        </w:trPr>
        <w:tc>
          <w:tcPr/>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The Online Complaint Registration System provides a digital platform where users can register complaints, track complaint status, and receive updates. Administrators can manage users and assign complaints to agents, while agents can handle and resolve assigned complaints efficiently. </w:t>
            </w:r>
          </w:p>
        </w:tc>
      </w:tr>
      <w:tr>
        <w:trPr>
          <w:cantSplit w:val="0"/>
          <w:trHeight w:val="787" w:hRule="atLeast"/>
          <w:tblHeader w:val="0"/>
        </w:trPr>
        <w:tc>
          <w:tcPr/>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The system provides role-based access for Users, Agents, and Administrators with a centralized complaint management workflow. It improves transparency by allowing users to monitor complaint progress digitally. </w:t>
            </w:r>
          </w:p>
        </w:tc>
      </w:tr>
      <w:tr>
        <w:trPr>
          <w:cantSplit w:val="0"/>
          <w:trHeight w:val="817" w:hRule="atLeast"/>
          <w:tblHeader w:val="0"/>
        </w:trPr>
        <w:tc>
          <w:tcPr/>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The solution improves user satisfaction by reducing manual effort, increasing response speed, and providing an easy-to-use platform for complaint submission and tracking. It helps organizations manage issues more effectively. </w:t>
            </w:r>
          </w:p>
        </w:tc>
      </w:tr>
      <w:tr>
        <w:trPr>
          <w:cantSplit w:val="0"/>
          <w:trHeight w:val="817" w:hRule="atLeast"/>
          <w:tblHeader w:val="0"/>
        </w:trPr>
        <w:tc>
          <w:tcPr/>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The system can be provided as a web-based complaint management service for organizations, institutions, and companies through subscription-based or service-based models. </w:t>
            </w:r>
          </w:p>
        </w:tc>
      </w:tr>
      <w:tr>
        <w:trPr>
          <w:cantSplit w:val="0"/>
          <w:trHeight w:val="817" w:hRule="atLeast"/>
          <w:tblHeader w:val="0"/>
        </w:trPr>
        <w:tc>
          <w:tcPr/>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1">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2">
            <w:pPr>
              <w:rPr/>
            </w:pPr>
            <w:r w:rsidDel="00000000" w:rsidR="00000000" w:rsidRPr="00000000">
              <w:rPr>
                <w:rtl w:val="0"/>
              </w:rPr>
              <w:t xml:space="preserve">The MERN stack architecture allows the application to support increasing numbers of users, complaints, and organizations. Additional features such as notifications, analytics, and mobile applications can be integrated in the future. </w:t>
            </w:r>
          </w:p>
        </w:tc>
      </w:tr>
    </w:tbl>
    <w:p w:rsidR="00000000" w:rsidDel="00000000" w:rsidP="00000000" w:rsidRDefault="00000000" w:rsidRPr="00000000" w14:paraId="00000023">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jEX6EqWVqEcOfq/YYw1yUpTbg==">CgMxLjA4AHIhMTJiWW9BOFJLaVFnYjU0OXhvWFFtOHZWUkdUQXRIaVhK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