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line="240" w:lineRule="auto"/>
        <w:ind w:left="360" w:firstLine="0"/>
        <w:rPr>
          <w:rFonts w:ascii="Arial" w:cs="Arial" w:eastAsia="Arial" w:hAnsi="Arial"/>
          <w:sz w:val="46"/>
          <w:szCs w:val="46"/>
        </w:rPr>
      </w:pPr>
      <w:bookmarkStart w:colFirst="0" w:colLast="0" w:name="_heading=h.stlo66j6r6wt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Solution architecture describes the overall structure of the Online Complaint Registration System and explains how different components interact with each other to solve the complaint management process.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main goals of the solution architecture are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 a digital platform for users to register and track complaints online.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Establish smooth communication between users, agents, and administrators.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 a secure and scalable system using MERN stack technologies.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Manage complaint records, user details, and status updates efficiently through a centralized database.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 role-based access control for User, Agent, and Admin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n9iqvyr9f81i" w:id="1"/>
      <w:bookmarkEnd w:id="1"/>
      <w:r w:rsidDel="00000000" w:rsidR="00000000" w:rsidRPr="00000000">
        <w:rPr>
          <w:sz w:val="46"/>
          <w:szCs w:val="46"/>
          <w:rtl w:val="0"/>
        </w:rPr>
        <w:t xml:space="preserve">Reference: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https://expressjs.com/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https://www.mongodb.com/mern-stack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https://vercel.com/docs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ongodb.com/mern-stack" TargetMode="External"/><Relationship Id="rId10" Type="http://schemas.openxmlformats.org/officeDocument/2006/relationships/hyperlink" Target="https://expressjs.com/" TargetMode="External"/><Relationship Id="rId12" Type="http://schemas.openxmlformats.org/officeDocument/2006/relationships/hyperlink" Target="https://vercel.com/docs" TargetMode="External"/><Relationship Id="rId9" Type="http://schemas.openxmlformats.org/officeDocument/2006/relationships/hyperlink" Target="https://nodejs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6NNuCWW2qpluAP9LTIWIbXOPQ==">CgMxLjAyDmguc3RsbzY2ajZyNnd0Mg5oLm45aXF2eXI5ZjgxaTgAciExNi1NbWZQLTl3dzRMRThITml6RF8zMGV3N2pRa3RjenE=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