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2"/>
          <w:szCs w:val="52"/>
        </w:rPr>
        <w:t xml:space="preserve">Mohana Das</w:t>
      </w:r>
    </w:p>
    <w:p>
      <w:pPr>
        <w:spacing w:after="80"/>
      </w:pPr>
      <w:r>
        <w:rPr>
          <w:rFonts w:ascii="Arial" w:cs="Arial" w:eastAsia="Arial" w:hAnsi="Arial"/>
          <w:color w:val="534AB7"/>
          <w:sz w:val="28"/>
          <w:szCs w:val="28"/>
        </w:rPr>
        <w:t xml:space="preserve">Content Strategist &amp; Product Thinker</w:t>
      </w:r>
    </w:p>
    <w:p>
      <w:pPr>
        <w:spacing w:after="400"/>
      </w:pPr>
      <w:r>
        <w:rPr>
          <w:rFonts w:ascii="Arial" w:cs="Arial" w:eastAsia="Arial" w:hAnsi="Arial"/>
          <w:i/>
          <w:iCs/>
          <w:color w:val="888888"/>
          <w:sz w:val="22"/>
          <w:szCs w:val="22"/>
        </w:rPr>
        <w:t xml:space="preserve">Selected Work — January–April 2025</w:t>
      </w:r>
    </w:p>
    <w:p>
      <w:pPr>
        <w:pStyle w:val="Heading1"/>
        <w:spacing w:after="160" w:before="360"/>
      </w:pPr>
      <w:r>
        <w:t xml:space="preserve">Professional Summary</w:t>
      </w:r>
    </w:p>
    <w:p>
      <w:pPr>
        <w:spacing w:after="160"/>
      </w:pPr>
      <w:r>
        <w:rPr>
          <w:rFonts w:ascii="Arial" w:cs="Arial" w:eastAsia="Arial" w:hAnsi="Arial"/>
          <w:sz w:val="24"/>
          <w:szCs w:val="24"/>
        </w:rPr>
        <w:t xml:space="preserve">I work at the intersection of content strategy, client success, and product thinking at an AI-powered lifecycle marketing platform. My work spans building message content for consumer apps across fintech, sports, travel, food delivery, and fitness — helping clients unlock the full potential of agentic optimisation by designing label architectures, value proposition frameworks, and thousands of message variants. Alongside client-facing work, I build internal tools, create training resources, and translate practitioner insight into formal product pitches and UX feedback — acting as a systematic bridge between what customers need and what the product becomes.</w:t>
      </w:r>
    </w:p>
    <w:p>
      <w:pPr>
        <w:pBdr>
          <w:bottom w:val="single" w:color="DDDDDD" w:sz="4" w:space="1"/>
        </w:pBdr>
        <w:spacing w:after="200" w:before="200"/>
      </w:pPr>
      <w:r>
        <w:t xml:space="preserve"/>
      </w:r>
    </w:p>
    <w:p>
      <w:pPr>
        <w:pStyle w:val="Heading1"/>
        <w:spacing w:after="160" w:before="360"/>
      </w:pPr>
      <w:r>
        <w:t xml:space="preserve">Featured Projects</w:t>
      </w:r>
    </w:p>
    <w:p>
      <w:pPr>
        <w:pStyle w:val="Heading2"/>
        <w:spacing w:after="120" w:before="280"/>
      </w:pPr>
      <w:r>
        <w:t xml:space="preserve">End-to-End Content Overhaul for a Major Fintech App</w:t>
      </w:r>
    </w:p>
    <w:p>
      <w:pPr>
        <w:pBdr>
          <w:left w:val="single" w:color="CCCCCC" w:sz="12" w:space="8"/>
        </w:pBdr>
        <w:spacing w:after="160"/>
      </w:pPr>
      <w:r>
        <w:rPr>
          <w:rFonts w:ascii="Arial" w:cs="Arial" w:eastAsia="Arial" w:hAnsi="Arial"/>
          <w:i/>
          <w:iCs/>
          <w:color w:val="888888"/>
          <w:sz w:val="20"/>
          <w:szCs w:val="20"/>
        </w:rPr>
        <w:t xml:space="preserve">[Note: Client: Leading personal finance / budgeting app (US consumer)]</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major fintech client's push notification content had grown stale and unstructured. Messages lacked a coherent value proposition framework, labels were inconsistently applied, and the account needed a ground-up rebuild to allow the AI agents to learn effectively from user responses.</w:t>
      </w:r>
    </w:p>
    <w:p>
      <w:pPr>
        <w:pStyle w:val="Heading3"/>
        <w:spacing w:after="80" w:before="200"/>
      </w:pPr>
      <w:r>
        <w:t xml:space="preserve">What I did</w:t>
      </w:r>
    </w:p>
    <w:p>
      <w:pPr>
        <w:spacing w:after="160"/>
      </w:pPr>
      <w:r>
        <w:rPr>
          <w:rFonts w:ascii="Arial" w:cs="Arial" w:eastAsia="Arial" w:hAnsi="Arial"/>
          <w:sz w:val="24"/>
          <w:szCs w:val="24"/>
        </w:rPr>
        <w:t xml:space="preserve">I led the full content overhaul as project manager and primary content strategist. Over approximately 17 days, I:</w:t>
      </w:r>
    </w:p>
    <w:p>
      <w:pPr>
        <w:pStyle w:val="ListParagraph"/>
        <w:numPr>
          <w:ilvl w:val="0"/>
          <w:numId w:val="2"/>
        </w:numPr>
        <w:spacing w:after="100"/>
      </w:pPr>
      <w:r>
        <w:rPr>
          <w:rFonts w:ascii="Arial" w:cs="Arial" w:eastAsia="Arial" w:hAnsi="Arial"/>
          <w:sz w:val="24"/>
          <w:szCs w:val="24"/>
        </w:rPr>
        <w:t xml:space="preserve">Ran a Values Thinking exercise — starting from the product's core Offerings and systematically deriving 10–11 distinct, user-centric value propositions to anchor all new content.</w:t>
      </w:r>
    </w:p>
    <w:p>
      <w:pPr>
        <w:pStyle w:val="ListParagraph"/>
        <w:numPr>
          <w:ilvl w:val="0"/>
          <w:numId w:val="2"/>
        </w:numPr>
        <w:spacing w:after="100"/>
      </w:pPr>
      <w:r>
        <w:rPr>
          <w:rFonts w:ascii="Arial" w:cs="Arial" w:eastAsia="Arial" w:hAnsi="Arial"/>
          <w:sz w:val="24"/>
          <w:szCs w:val="24"/>
        </w:rPr>
        <w:t xml:space="preserve">Created 15 new message groups, combining evergreen fintech content with renewed engagement and retention messaging.</w:t>
      </w:r>
    </w:p>
    <w:p>
      <w:pPr>
        <w:pStyle w:val="ListParagraph"/>
        <w:numPr>
          <w:ilvl w:val="0"/>
          <w:numId w:val="2"/>
        </w:numPr>
        <w:spacing w:after="100"/>
      </w:pPr>
      <w:r>
        <w:rPr>
          <w:rFonts w:ascii="Arial" w:cs="Arial" w:eastAsia="Arial" w:hAnsi="Arial"/>
          <w:sz w:val="24"/>
          <w:szCs w:val="24"/>
        </w:rPr>
        <w:t xml:space="preserve">Coordinated a cross-functional working group, delegating message writing with detailed briefs and reviewing all output before submission to the client's legal team.</w:t>
      </w:r>
    </w:p>
    <w:p>
      <w:pPr>
        <w:pStyle w:val="ListParagraph"/>
        <w:numPr>
          <w:ilvl w:val="0"/>
          <w:numId w:val="2"/>
        </w:numPr>
        <w:spacing w:after="100"/>
      </w:pPr>
      <w:r>
        <w:rPr>
          <w:rFonts w:ascii="Arial" w:cs="Arial" w:eastAsia="Arial" w:hAnsi="Arial"/>
          <w:sz w:val="24"/>
          <w:szCs w:val="24"/>
        </w:rPr>
        <w:t xml:space="preserve">Oversaw archiving of legacy campaigns and restructured the label library so agent learning could proceed cleanly.</w:t>
      </w:r>
    </w:p>
    <w:p>
      <w:pPr>
        <w:pStyle w:val="ListParagraph"/>
        <w:numPr>
          <w:ilvl w:val="0"/>
          <w:numId w:val="2"/>
        </w:numPr>
        <w:spacing w:after="100"/>
      </w:pPr>
      <w:r>
        <w:rPr>
          <w:rFonts w:ascii="Arial" w:cs="Arial" w:eastAsia="Arial" w:hAnsi="Arial"/>
          <w:sz w:val="24"/>
          <w:szCs w:val="24"/>
        </w:rPr>
        <w:t xml:space="preserve">Managed the legal review cycle, incorporating compliance feedback and prioritising launch sequencing.</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All 15 new message groups entered the client's legal review pipeline within the first week of February and the first campaigns went live shortly after. When the client later chose not to renew their contract, their internal champion cited the content strategy work by name during the offboarding call.</w:t>
      </w:r>
    </w:p>
    <w:p>
      <w:pPr>
        <w:pBdr>
          <w:left w:val="single" w:color="7F77DD" w:sz="16" w:space="10"/>
        </w:pBdr>
        <w:spacing w:after="160" w:before="100"/>
        <w:ind w:left="720"/>
      </w:pPr>
      <w:r>
        <w:rPr>
          <w:rFonts w:ascii="Arial" w:cs="Arial" w:eastAsia="Arial" w:hAnsi="Arial"/>
          <w:i/>
          <w:iCs/>
          <w:color w:val="333333"/>
          <w:sz w:val="22"/>
          <w:szCs w:val="22"/>
        </w:rPr>
        <w:t xml:space="preserve">"Your work on the content strategy was a major game changer for their success and use case progress. She wishes you had been able to be involved from day 1 — which you now are for all new customers."</w:t>
      </w:r>
    </w:p>
    <w:p>
      <w:pPr>
        <w:pBdr>
          <w:left w:val="single" w:color="7F77DD" w:sz="16" w:space="10"/>
        </w:pBdr>
        <w:spacing w:after="160" w:before="100"/>
        <w:ind w:left="720"/>
      </w:pPr>
      <w:r>
        <w:rPr>
          <w:rFonts w:ascii="Arial" w:cs="Arial" w:eastAsia="Arial" w:hAnsi="Arial"/>
          <w:i/>
          <w:iCs/>
          <w:color w:val="333333"/>
          <w:sz w:val="22"/>
          <w:szCs w:val="22"/>
        </w:rPr>
        <w:t xml:space="preserve">"Copywriting support has been really helpful 🔥"</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In-Person Training &amp; Content Strategy for a Major Sports League</w:t>
      </w:r>
    </w:p>
    <w:p>
      <w:pPr>
        <w:pBdr>
          <w:left w:val="single" w:color="CCCCCC" w:sz="12" w:space="8"/>
        </w:pBdr>
        <w:spacing w:after="160"/>
      </w:pPr>
      <w:r>
        <w:rPr>
          <w:rFonts w:ascii="Arial" w:cs="Arial" w:eastAsia="Arial" w:hAnsi="Arial"/>
          <w:i/>
          <w:iCs/>
          <w:color w:val="888888"/>
          <w:sz w:val="20"/>
          <w:szCs w:val="20"/>
        </w:rPr>
        <w:t xml:space="preserve">[Note: Client: Premier professional sports league in the US]</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major professional sports league was newly onboarded and needed their internal marketing team to become confident and self-sufficient with the Composer tool — building campaigns, understanding labels, and writing message alternates at scale — all within a tight window before the playoffs season.</w:t>
      </w:r>
    </w:p>
    <w:p>
      <w:pPr>
        <w:pStyle w:val="Heading3"/>
        <w:spacing w:after="80" w:before="200"/>
      </w:pPr>
      <w:r>
        <w:t xml:space="preserve">What I did</w:t>
      </w:r>
    </w:p>
    <w:p>
      <w:pPr>
        <w:pStyle w:val="ListParagraph"/>
        <w:numPr>
          <w:ilvl w:val="0"/>
          <w:numId w:val="2"/>
        </w:numPr>
        <w:spacing w:after="100"/>
      </w:pPr>
      <w:r>
        <w:rPr>
          <w:rFonts w:ascii="Arial" w:cs="Arial" w:eastAsia="Arial" w:hAnsi="Arial"/>
          <w:sz w:val="24"/>
          <w:szCs w:val="24"/>
        </w:rPr>
        <w:t xml:space="preserve">Travelled to the client's New York City headquarters for an in-person working session, co-writing a live "Standings" campaign and producing 800+ message alternates in roughly 10–15 minutes.</w:t>
      </w:r>
    </w:p>
    <w:p>
      <w:pPr>
        <w:pStyle w:val="ListParagraph"/>
        <w:numPr>
          <w:ilvl w:val="0"/>
          <w:numId w:val="2"/>
        </w:numPr>
        <w:spacing w:after="100"/>
      </w:pPr>
      <w:r>
        <w:rPr>
          <w:rFonts w:ascii="Arial" w:cs="Arial" w:eastAsia="Arial" w:hAnsi="Arial"/>
          <w:sz w:val="24"/>
          <w:szCs w:val="24"/>
        </w:rPr>
        <w:t xml:space="preserve">Defined a prioritised roadmap of 8 new campaign categories for the season ahead.</w:t>
      </w:r>
    </w:p>
    <w:p>
      <w:pPr>
        <w:pStyle w:val="ListParagraph"/>
        <w:numPr>
          <w:ilvl w:val="0"/>
          <w:numId w:val="2"/>
        </w:numPr>
        <w:spacing w:after="100"/>
      </w:pPr>
      <w:r>
        <w:rPr>
          <w:rFonts w:ascii="Arial" w:cs="Arial" w:eastAsia="Arial" w:hAnsi="Arial"/>
          <w:sz w:val="24"/>
          <w:szCs w:val="24"/>
        </w:rPr>
        <w:t xml:space="preserve">Ran a dedicated content and label performance working session in March, walking the client through how to read agent learnings and introducing the Content Personalisation Map to identify messaging gaps.</w:t>
      </w:r>
    </w:p>
    <w:p>
      <w:pPr>
        <w:pStyle w:val="ListParagraph"/>
        <w:numPr>
          <w:ilvl w:val="0"/>
          <w:numId w:val="2"/>
        </w:numPr>
        <w:spacing w:after="100"/>
      </w:pPr>
      <w:r>
        <w:rPr>
          <w:rFonts w:ascii="Arial" w:cs="Arial" w:eastAsia="Arial" w:hAnsi="Arial"/>
          <w:sz w:val="24"/>
          <w:szCs w:val="24"/>
        </w:rPr>
        <w:t xml:space="preserve">Presented semantic label analysis results in April — identifying overlapping labels and alternates with negative scores — with concrete re-labelling recommendations going into the playoffs.</w:t>
      </w:r>
    </w:p>
    <w:p>
      <w:pPr>
        <w:pStyle w:val="ListParagraph"/>
        <w:numPr>
          <w:ilvl w:val="0"/>
          <w:numId w:val="2"/>
        </w:numPr>
        <w:spacing w:after="100"/>
      </w:pPr>
      <w:r>
        <w:rPr>
          <w:rFonts w:ascii="Arial" w:cs="Arial" w:eastAsia="Arial" w:hAnsi="Arial"/>
          <w:sz w:val="24"/>
          <w:szCs w:val="24"/>
        </w:rPr>
        <w:t xml:space="preserve">Became the internal expert on Custom Components for this account, recording a how-to Loom demo for the client team.</w:t>
      </w:r>
    </w:p>
    <w:p>
      <w:pPr>
        <w:pStyle w:val="ListParagraph"/>
        <w:numPr>
          <w:ilvl w:val="0"/>
          <w:numId w:val="2"/>
        </w:numPr>
        <w:spacing w:after="100"/>
      </w:pPr>
      <w:r>
        <w:rPr>
          <w:rFonts w:ascii="Arial" w:cs="Arial" w:eastAsia="Arial" w:hAnsi="Arial"/>
          <w:sz w:val="24"/>
          <w:szCs w:val="24"/>
        </w:rPr>
        <w:t xml:space="preserve">Contributed surface carousel copy for a new player-favouriting feature.</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The account grew from 1 message live at the end of February to 26+ active campaigns by the start of the playoffs. The client requested ongoing monthly working sessions with me directly and was actively exploring new product features (custom components, emojis) by end of April.</w:t>
      </w:r>
    </w:p>
    <w:p>
      <w:pPr>
        <w:pBdr>
          <w:left w:val="single" w:color="7F77DD" w:sz="16" w:space="10"/>
        </w:pBdr>
        <w:spacing w:after="160" w:before="100"/>
        <w:ind w:left="720"/>
      </w:pPr>
      <w:r>
        <w:rPr>
          <w:rFonts w:ascii="Arial" w:cs="Arial" w:eastAsia="Arial" w:hAnsi="Arial"/>
          <w:i/>
          <w:iCs/>
          <w:color w:val="333333"/>
          <w:sz w:val="22"/>
          <w:szCs w:val="22"/>
        </w:rPr>
        <w:t xml:space="preserve">"Thank you again for the insights today! We will update the tagging, add some more alternates and explore the new components (starting with emojis!)."</w:t>
      </w:r>
    </w:p>
    <w:p>
      <w:pPr>
        <w:pBdr>
          <w:left w:val="single" w:color="7F77DD" w:sz="16" w:space="10"/>
        </w:pBdr>
        <w:spacing w:after="160" w:before="100"/>
        <w:ind w:left="720"/>
      </w:pPr>
      <w:r>
        <w:rPr>
          <w:rFonts w:ascii="Arial" w:cs="Arial" w:eastAsia="Arial" w:hAnsi="Arial"/>
          <w:i/>
          <w:iCs/>
          <w:color w:val="333333"/>
          <w:sz w:val="22"/>
          <w:szCs w:val="22"/>
        </w:rPr>
        <w:t xml:space="preserve">"It was truly impactful just sitting next to [the client] and working together to build and brainstorm messages. We co-wrote a message with 800+ alternates in just 10 or 15 mins, and [they] seemed very comfortable and at ease, and also very enthusiastic!"</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New-Client Kick-Off &amp; Onboarding for a European Tax Filing App</w:t>
      </w:r>
    </w:p>
    <w:p>
      <w:pPr>
        <w:pBdr>
          <w:left w:val="single" w:color="CCCCCC" w:sz="12" w:space="8"/>
        </w:pBdr>
        <w:spacing w:after="160"/>
      </w:pPr>
      <w:r>
        <w:rPr>
          <w:rFonts w:ascii="Arial" w:cs="Arial" w:eastAsia="Arial" w:hAnsi="Arial"/>
          <w:i/>
          <w:iCs/>
          <w:color w:val="888888"/>
          <w:sz w:val="20"/>
          <w:szCs w:val="20"/>
        </w:rPr>
        <w:t xml:space="preserve">[Note: Client: Fast-growing European consumer tax app (deal value: $102K)]</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newly closed account — a tax filing app with a highly seasonal user base — needed to be onboarded onto the platform's content methodology from scratch. As the first person to run a solo content kick-off for a brand-new client, I had to design and lead a structured workshop and then support the team through to their first live campaigns across both push and email channels.</w:t>
      </w:r>
    </w:p>
    <w:p>
      <w:pPr>
        <w:pStyle w:val="Heading3"/>
        <w:spacing w:after="80" w:before="200"/>
      </w:pPr>
      <w:r>
        <w:t xml:space="preserve">What I did</w:t>
      </w:r>
    </w:p>
    <w:p>
      <w:pPr>
        <w:pStyle w:val="ListParagraph"/>
        <w:numPr>
          <w:ilvl w:val="0"/>
          <w:numId w:val="2"/>
        </w:numPr>
        <w:spacing w:after="100"/>
      </w:pPr>
      <w:r>
        <w:rPr>
          <w:rFonts w:ascii="Arial" w:cs="Arial" w:eastAsia="Arial" w:hAnsi="Arial"/>
          <w:sz w:val="24"/>
          <w:szCs w:val="24"/>
        </w:rPr>
        <w:t xml:space="preserve">Led the initial content kick-off using the Values Thinking and Inner Monologue frameworks, producing a Label Worksheet and a prioritised set of value propositions.</w:t>
      </w:r>
    </w:p>
    <w:p>
      <w:pPr>
        <w:pStyle w:val="ListParagraph"/>
        <w:numPr>
          <w:ilvl w:val="0"/>
          <w:numId w:val="2"/>
        </w:numPr>
        <w:spacing w:after="100"/>
      </w:pPr>
      <w:r>
        <w:rPr>
          <w:rFonts w:ascii="Arial" w:cs="Arial" w:eastAsia="Arial" w:hAnsi="Arial"/>
          <w:sz w:val="24"/>
          <w:szCs w:val="24"/>
        </w:rPr>
        <w:t xml:space="preserve">Ran a follow-up Labels &amp; Messaging Workshop, narrowing the label library to 6 core value propositions, configuring default labels in the Composer, and sharing the Content Playbook.</w:t>
      </w:r>
    </w:p>
    <w:p>
      <w:pPr>
        <w:pStyle w:val="ListParagraph"/>
        <w:numPr>
          <w:ilvl w:val="0"/>
          <w:numId w:val="2"/>
        </w:numPr>
        <w:spacing w:after="100"/>
      </w:pPr>
      <w:r>
        <w:rPr>
          <w:rFonts w:ascii="Arial" w:cs="Arial" w:eastAsia="Arial" w:hAnsi="Arial"/>
          <w:sz w:val="24"/>
          <w:szCs w:val="24"/>
        </w:rPr>
        <w:t xml:space="preserve">Built a detailed section-by-section email component guide with a Loom recording demonstrating how to structure Aampe components within email templates.</w:t>
      </w:r>
    </w:p>
    <w:p>
      <w:pPr>
        <w:pStyle w:val="ListParagraph"/>
        <w:numPr>
          <w:ilvl w:val="0"/>
          <w:numId w:val="2"/>
        </w:numPr>
        <w:spacing w:after="100"/>
      </w:pPr>
      <w:r>
        <w:rPr>
          <w:rFonts w:ascii="Arial" w:cs="Arial" w:eastAsia="Arial" w:hAnsi="Arial"/>
          <w:sz w:val="24"/>
          <w:szCs w:val="24"/>
        </w:rPr>
        <w:t xml:space="preserve">Prepared copy for a DIY onboarding flow surfaces demo for a product personalisation presentation — coordinating directly with the CEO on messaging, proposing an interactive Figma prototype to make the demo more immersive, and having copy variants ready by the same day.</w:t>
      </w:r>
    </w:p>
    <w:p>
      <w:pPr>
        <w:pStyle w:val="ListParagraph"/>
        <w:numPr>
          <w:ilvl w:val="0"/>
          <w:numId w:val="2"/>
        </w:numPr>
        <w:spacing w:after="100"/>
      </w:pPr>
      <w:r>
        <w:rPr>
          <w:rFonts w:ascii="Arial" w:cs="Arial" w:eastAsia="Arial" w:hAnsi="Arial"/>
          <w:sz w:val="24"/>
          <w:szCs w:val="24"/>
        </w:rPr>
        <w:t xml:space="preserve">Established a "rule of three" launch framework (3 evergreen messages, 3 labels, 3 alternates) that became the standard onboarding guide for the account.</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The client was reviewing their first self-created campaigns in the Composer within weeks of their first content session — the fastest any client had moved from onboarding to independent content creation. The interactive Figma personalisation demo was built and delivered same-day.</w:t>
      </w:r>
    </w:p>
    <w:p>
      <w:pPr>
        <w:pBdr>
          <w:left w:val="single" w:color="7F77DD" w:sz="16" w:space="10"/>
        </w:pBdr>
        <w:spacing w:after="160" w:before="100"/>
        <w:ind w:left="720"/>
      </w:pPr>
      <w:r>
        <w:rPr>
          <w:rFonts w:ascii="Arial" w:cs="Arial" w:eastAsia="Arial" w:hAnsi="Arial"/>
          <w:i/>
          <w:iCs/>
          <w:color w:val="333333"/>
          <w:sz w:val="22"/>
          <w:szCs w:val="22"/>
        </w:rPr>
        <w:t xml:space="preserve">"That was FAST. I wonder if any other partner created messages this fast."</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Localization Framework &amp; Multi-Use-Case Content Architecture for a Southeast Asian Super App</w:t>
      </w:r>
    </w:p>
    <w:p>
      <w:pPr>
        <w:pBdr>
          <w:left w:val="single" w:color="CCCCCC" w:sz="12" w:space="8"/>
        </w:pBdr>
        <w:spacing w:after="160"/>
      </w:pPr>
      <w:r>
        <w:rPr>
          <w:rFonts w:ascii="Arial" w:cs="Arial" w:eastAsia="Arial" w:hAnsi="Arial"/>
          <w:i/>
          <w:iCs/>
          <w:color w:val="888888"/>
          <w:sz w:val="20"/>
          <w:szCs w:val="20"/>
        </w:rPr>
        <w:t xml:space="preserve">[Note: Client: Major Southeast Asian ride-hailing and delivery super app]</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 super app operating across multiple Southeast Asian markets needed to deploy personalised push notifications in multiple languages, with copy written by their internal PMM team. The challenge was both technical — handling sentence structure differences across languages — and educational: helping a non-specialist team write content that would support agent learning across multiple distinct use cases.</w:t>
      </w:r>
    </w:p>
    <w:p>
      <w:pPr>
        <w:pStyle w:val="Heading3"/>
        <w:spacing w:after="80" w:before="200"/>
      </w:pPr>
      <w:r>
        <w:t xml:space="preserve">What I did</w:t>
      </w:r>
    </w:p>
    <w:p>
      <w:pPr>
        <w:pStyle w:val="ListParagraph"/>
        <w:numPr>
          <w:ilvl w:val="0"/>
          <w:numId w:val="2"/>
        </w:numPr>
        <w:spacing w:after="100"/>
      </w:pPr>
      <w:r>
        <w:rPr>
          <w:rFonts w:ascii="Arial" w:cs="Arial" w:eastAsia="Arial" w:hAnsi="Arial"/>
          <w:sz w:val="24"/>
          <w:szCs w:val="24"/>
        </w:rPr>
        <w:t xml:space="preserve">Designed a localisation template and Loom walkthrough covering multilingual message structure across Southeast Asian languages.</w:t>
      </w:r>
    </w:p>
    <w:p>
      <w:pPr>
        <w:pStyle w:val="ListParagraph"/>
        <w:numPr>
          <w:ilvl w:val="0"/>
          <w:numId w:val="2"/>
        </w:numPr>
        <w:spacing w:after="100"/>
      </w:pPr>
      <w:r>
        <w:rPr>
          <w:rFonts w:ascii="Arial" w:cs="Arial" w:eastAsia="Arial" w:hAnsi="Arial"/>
          <w:sz w:val="24"/>
          <w:szCs w:val="24"/>
        </w:rPr>
        <w:t xml:space="preserve">Identified and flagged a word-order problem in translated components (SVO vs. SOV language families), proposed a platform-level detection solution to engineering.</w:t>
      </w:r>
    </w:p>
    <w:p>
      <w:pPr>
        <w:pStyle w:val="ListParagraph"/>
        <w:numPr>
          <w:ilvl w:val="0"/>
          <w:numId w:val="2"/>
        </w:numPr>
        <w:spacing w:after="100"/>
      </w:pPr>
      <w:r>
        <w:rPr>
          <w:rFonts w:ascii="Arial" w:cs="Arial" w:eastAsia="Arial" w:hAnsi="Arial"/>
          <w:sz w:val="24"/>
          <w:szCs w:val="24"/>
        </w:rPr>
        <w:t xml:space="preserve">Reviewed PMM-authored copy across multiple rounds and translated complex technical reasoning about value proposition testing into practical, client-ready guidance.</w:t>
      </w:r>
    </w:p>
    <w:p>
      <w:pPr>
        <w:pStyle w:val="ListParagraph"/>
        <w:numPr>
          <w:ilvl w:val="0"/>
          <w:numId w:val="2"/>
        </w:numPr>
        <w:spacing w:after="100"/>
      </w:pPr>
      <w:r>
        <w:rPr>
          <w:rFonts w:ascii="Arial" w:cs="Arial" w:eastAsia="Arial" w:hAnsi="Arial"/>
          <w:sz w:val="24"/>
          <w:szCs w:val="24"/>
        </w:rPr>
        <w:t xml:space="preserve">Covered for the account manager during their absence to personally coordinate and launch campaigns in early March, including the Family Account push notification across all target markets.</w:t>
      </w:r>
    </w:p>
    <w:p>
      <w:pPr>
        <w:pStyle w:val="ListParagraph"/>
        <w:numPr>
          <w:ilvl w:val="0"/>
          <w:numId w:val="2"/>
        </w:numPr>
        <w:spacing w:after="100"/>
      </w:pPr>
      <w:r>
        <w:rPr>
          <w:rFonts w:ascii="Arial" w:cs="Arial" w:eastAsia="Arial" w:hAnsi="Arial"/>
          <w:sz w:val="24"/>
          <w:szCs w:val="24"/>
        </w:rPr>
        <w:t xml:space="preserve">Led content review for Use Case 3 (CRM team content) as a third expansion of the engagement in March.</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Use Case 2 launched in early March — Dineout Deals, Advanced Booking, Group Order, and Family Account campaigns live across six Southeast Asian markets. In-app surfaces experiments followed. A third use case kicked off by end of March. The localisation template became a reusable asset and the word-order issue was escalated as a platform-level fix.</w:t>
      </w:r>
    </w:p>
    <w:p>
      <w:pPr>
        <w:spacing w:after="80"/>
      </w:pPr>
      <w:r>
        <w:t xml:space="preserve"/>
      </w:r>
    </w:p>
    <w:p>
      <w:pPr>
        <w:pBdr>
          <w:bottom w:val="single" w:color="DDDDDD" w:sz="4" w:space="1"/>
        </w:pBdr>
        <w:spacing w:after="200" w:before="200"/>
      </w:pPr>
      <w:r>
        <w:t xml:space="preserve"/>
      </w:r>
    </w:p>
    <w:p>
      <w:pPr>
        <w:pStyle w:val="Heading2"/>
        <w:spacing w:after="120" w:before="280"/>
      </w:pPr>
      <w:r>
        <w:t xml:space="preserve">Content Playbook — Company-Wide Training Resource</w:t>
      </w:r>
    </w:p>
    <w:p>
      <w:pPr>
        <w:pBdr>
          <w:left w:val="single" w:color="CCCCCC" w:sz="12" w:space="8"/>
        </w:pBdr>
        <w:spacing w:after="160"/>
      </w:pPr>
      <w:r>
        <w:rPr>
          <w:rFonts w:ascii="Arial" w:cs="Arial" w:eastAsia="Arial" w:hAnsi="Arial"/>
          <w:i/>
          <w:iCs/>
          <w:color w:val="888888"/>
          <w:sz w:val="20"/>
          <w:szCs w:val="20"/>
        </w:rPr>
        <w:t xml:space="preserve">[Note: Internal deliverable, distributed to all active clients from March 2025]</w:t>
      </w:r>
    </w:p>
    <w:p>
      <w:pPr>
        <w:spacing w:after="80"/>
      </w:pPr>
      <w:r>
        <w:t xml:space="preserve"/>
      </w:r>
    </w:p>
    <w:p>
      <w:pPr>
        <w:pStyle w:val="Heading3"/>
        <w:spacing w:after="80" w:before="200"/>
      </w:pPr>
      <w:r>
        <w:t xml:space="preserve">The challenge</w:t>
      </w:r>
    </w:p>
    <w:p>
      <w:pPr>
        <w:spacing w:after="160"/>
      </w:pPr>
      <w:r>
        <w:rPr>
          <w:rFonts w:ascii="Arial" w:cs="Arial" w:eastAsia="Arial" w:hAnsi="Arial"/>
          <w:sz w:val="24"/>
          <w:szCs w:val="24"/>
        </w:rPr>
        <w:t xml:space="preserve">As the client portfolio grew, onboarding clients onto the platform's content methodology was inconsistent and time-consuming. There was no single resource covering label strategy, message architecture, creative best practices, and how to think about content maturity — leaving account teams to reinvent the wheel for each new engagement.</w:t>
      </w:r>
    </w:p>
    <w:p>
      <w:pPr>
        <w:pStyle w:val="Heading3"/>
        <w:spacing w:after="80" w:before="200"/>
      </w:pPr>
      <w:r>
        <w:t xml:space="preserve">What I did</w:t>
      </w:r>
    </w:p>
    <w:p>
      <w:pPr>
        <w:spacing w:after="160"/>
      </w:pPr>
      <w:r>
        <w:rPr>
          <w:rFonts w:ascii="Arial" w:cs="Arial" w:eastAsia="Arial" w:hAnsi="Arial"/>
          <w:sz w:val="24"/>
          <w:szCs w:val="24"/>
        </w:rPr>
        <w:t xml:space="preserve">I built the Content Playbook — a comprehensive Figma deck covering everything a client or account manager needs to create effective agentic content:</w:t>
      </w:r>
    </w:p>
    <w:p>
      <w:pPr>
        <w:pStyle w:val="ListParagraph"/>
        <w:numPr>
          <w:ilvl w:val="0"/>
          <w:numId w:val="2"/>
        </w:numPr>
        <w:spacing w:after="100"/>
      </w:pPr>
      <w:r>
        <w:rPr>
          <w:rFonts w:ascii="Arial" w:cs="Arial" w:eastAsia="Arial" w:hAnsi="Arial"/>
          <w:sz w:val="24"/>
          <w:szCs w:val="24"/>
        </w:rPr>
        <w:t xml:space="preserve">Labels and content strategies: how to structure a label library, what makes a good value proposition, common mistakes to avoid.</w:t>
      </w:r>
    </w:p>
    <w:p>
      <w:pPr>
        <w:pStyle w:val="ListParagraph"/>
        <w:numPr>
          <w:ilvl w:val="0"/>
          <w:numId w:val="2"/>
        </w:numPr>
        <w:spacing w:after="100"/>
      </w:pPr>
      <w:r>
        <w:rPr>
          <w:rFonts w:ascii="Arial" w:cs="Arial" w:eastAsia="Arial" w:hAnsi="Arial"/>
          <w:sz w:val="24"/>
          <w:szCs w:val="24"/>
        </w:rPr>
        <w:t xml:space="preserve">Step-by-step message creation guide: from brief to published campaign.</w:t>
      </w:r>
    </w:p>
    <w:p>
      <w:pPr>
        <w:pStyle w:val="ListParagraph"/>
        <w:numPr>
          <w:ilvl w:val="0"/>
          <w:numId w:val="2"/>
        </w:numPr>
        <w:spacing w:after="100"/>
      </w:pPr>
      <w:r>
        <w:rPr>
          <w:rFonts w:ascii="Arial" w:cs="Arial" w:eastAsia="Arial" w:hAnsi="Arial"/>
          <w:sz w:val="24"/>
          <w:szCs w:val="24"/>
        </w:rPr>
        <w:t xml:space="preserve">Best practices: writing copy that supports agent learning, not just copy that sounds good.</w:t>
      </w:r>
    </w:p>
    <w:p>
      <w:pPr>
        <w:pStyle w:val="ListParagraph"/>
        <w:numPr>
          <w:ilvl w:val="0"/>
          <w:numId w:val="2"/>
        </w:numPr>
        <w:spacing w:after="100"/>
      </w:pPr>
      <w:r>
        <w:rPr>
          <w:rFonts w:ascii="Arial" w:cs="Arial" w:eastAsia="Arial" w:hAnsi="Arial"/>
          <w:sz w:val="24"/>
          <w:szCs w:val="24"/>
        </w:rPr>
        <w:t xml:space="preserve">Beyond the basics: advanced creative strategies for high-maturity accounts.</w:t>
      </w:r>
    </w:p>
    <w:p>
      <w:pPr>
        <w:pStyle w:val="ListParagraph"/>
        <w:numPr>
          <w:ilvl w:val="0"/>
          <w:numId w:val="2"/>
        </w:numPr>
        <w:spacing w:after="100"/>
      </w:pPr>
      <w:r>
        <w:rPr>
          <w:rFonts w:ascii="Arial" w:cs="Arial" w:eastAsia="Arial" w:hAnsi="Arial"/>
          <w:sz w:val="24"/>
          <w:szCs w:val="24"/>
        </w:rPr>
        <w:t xml:space="preserve">Content Personalisation Map: a visual framework for identifying gaps in an account's message coverage across audiences and use cases.</w:t>
      </w:r>
    </w:p>
    <w:p>
      <w:pPr>
        <w:pStyle w:val="ListParagraph"/>
        <w:numPr>
          <w:ilvl w:val="0"/>
          <w:numId w:val="2"/>
        </w:numPr>
        <w:spacing w:after="100"/>
      </w:pPr>
      <w:r>
        <w:rPr>
          <w:rFonts w:ascii="Arial" w:cs="Arial" w:eastAsia="Arial" w:hAnsi="Arial"/>
          <w:sz w:val="24"/>
          <w:szCs w:val="24"/>
        </w:rPr>
        <w:t xml:space="preserve">Content Scorecard: a maturity model for evaluating how far along a client is and what to focus on next.</w:t>
      </w:r>
    </w:p>
    <w:p>
      <w:pPr>
        <w:spacing w:after="80"/>
      </w:pPr>
      <w:r>
        <w:t xml:space="preserve"/>
      </w:r>
    </w:p>
    <w:p>
      <w:pPr>
        <w:pStyle w:val="Heading3"/>
        <w:spacing w:after="80" w:before="200"/>
      </w:pPr>
      <w:r>
        <w:t xml:space="preserve">The result</w:t>
      </w:r>
    </w:p>
    <w:p>
      <w:pPr>
        <w:spacing w:after="160"/>
      </w:pPr>
      <w:r>
        <w:rPr>
          <w:rFonts w:ascii="Arial" w:cs="Arial" w:eastAsia="Arial" w:hAnsi="Arial"/>
          <w:sz w:val="24"/>
          <w:szCs w:val="24"/>
        </w:rPr>
        <w:t xml:space="preserve">Adopted company-wide within days of its internal launch. Distributed to all active clients including the sports league, fintech rewards app, barbershop booking app, super app, travel platform, food delivery app, and tax filing service. Used as a live reference in onboarding sessions, working visits, and sales demos throughout April.</w:t>
      </w:r>
    </w:p>
    <w:p>
      <w:pPr>
        <w:pBdr>
          <w:left w:val="single" w:color="7F77DD" w:sz="16" w:space="10"/>
        </w:pBdr>
        <w:spacing w:after="160" w:before="100"/>
        <w:ind w:left="720"/>
      </w:pPr>
      <w:r>
        <w:rPr>
          <w:rFonts w:ascii="Arial" w:cs="Arial" w:eastAsia="Arial" w:hAnsi="Arial"/>
          <w:i/>
          <w:iCs/>
          <w:color w:val="333333"/>
          <w:sz w:val="22"/>
          <w:szCs w:val="22"/>
        </w:rPr>
        <w:t xml:space="preserve">"This deck is on fire… Components never were so clear."</w:t>
      </w:r>
    </w:p>
    <w:p>
      <w:pPr>
        <w:pBdr>
          <w:left w:val="single" w:color="7F77DD" w:sz="16" w:space="10"/>
        </w:pBdr>
        <w:spacing w:after="160" w:before="100"/>
        <w:ind w:left="720"/>
      </w:pPr>
      <w:r>
        <w:rPr>
          <w:rFonts w:ascii="Arial" w:cs="Arial" w:eastAsia="Arial" w:hAnsi="Arial"/>
          <w:i/>
          <w:iCs/>
          <w:color w:val="333333"/>
          <w:sz w:val="22"/>
          <w:szCs w:val="22"/>
        </w:rPr>
        <w:t xml:space="preserve">"This is an incredible deck… should be mandatory during onboarding."</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Client Portfolio</w:t>
      </w:r>
    </w:p>
    <w:p>
      <w:pPr>
        <w:spacing w:after="160"/>
      </w:pPr>
      <w:r>
        <w:rPr>
          <w:rFonts w:ascii="Arial" w:cs="Arial" w:eastAsia="Arial" w:hAnsi="Arial"/>
          <w:sz w:val="24"/>
          <w:szCs w:val="24"/>
        </w:rPr>
        <w:t xml:space="preserve">A selection of other accounts I contributed to, spanning label architecture, content strategy, client education, and on-the-ground advisory.</w:t>
      </w:r>
    </w:p>
    <w:p>
      <w:pPr>
        <w:spacing w:after="80"/>
      </w:pPr>
      <w:r>
        <w:t xml:space="preserve"/>
      </w:r>
    </w:p>
    <w:p>
      <w:pPr>
        <w:pStyle w:val="Heading2"/>
        <w:spacing w:after="120" w:before="280"/>
      </w:pPr>
      <w:r>
        <w:t xml:space="preserve">Barbershop Booking App</w:t>
      </w:r>
    </w:p>
    <w:p>
      <w:pPr>
        <w:pBdr>
          <w:left w:val="single" w:color="CCCCCC" w:sz="12" w:space="8"/>
        </w:pBdr>
        <w:spacing w:after="160"/>
      </w:pPr>
      <w:r>
        <w:rPr>
          <w:rFonts w:ascii="Arial" w:cs="Arial" w:eastAsia="Arial" w:hAnsi="Arial"/>
          <w:i/>
          <w:iCs/>
          <w:color w:val="888888"/>
          <w:sz w:val="20"/>
          <w:szCs w:val="20"/>
        </w:rPr>
        <w:t xml:space="preserve">[Note: Client: US consumer app for barbershop discovery and booking]</w:t>
      </w:r>
    </w:p>
    <w:p>
      <w:pPr>
        <w:spacing w:after="160"/>
      </w:pPr>
      <w:r>
        <w:rPr>
          <w:rFonts w:ascii="Arial" w:cs="Arial" w:eastAsia="Arial" w:hAnsi="Arial"/>
          <w:sz w:val="24"/>
          <w:szCs w:val="24"/>
        </w:rPr>
        <w:t xml:space="preserve">Joined the account mid-engagement and conducted a full label audit. Designed and built six new message groups in the Composer — covering payments (casual and professional tones), scheduling, barbershop tips for both barbers and clients, and barber facts. Pitched a creative campaign concept for Affirmation push notifications with referral-linked action buttons. In March, the account broke into active user messaging for the first time — a milestone directly attributed to the evergreen message groups I had built.</w:t>
      </w:r>
    </w:p>
    <w:p>
      <w:pPr>
        <w:pStyle w:val="Heading2"/>
        <w:spacing w:after="120" w:before="280"/>
      </w:pPr>
      <w:r>
        <w:t xml:space="preserve">Travel and Accommodation Super App</w:t>
      </w:r>
    </w:p>
    <w:p>
      <w:pPr>
        <w:pBdr>
          <w:left w:val="single" w:color="CCCCCC" w:sz="12" w:space="8"/>
        </w:pBdr>
        <w:spacing w:after="160"/>
      </w:pPr>
      <w:r>
        <w:rPr>
          <w:rFonts w:ascii="Arial" w:cs="Arial" w:eastAsia="Arial" w:hAnsi="Arial"/>
          <w:i/>
          <w:iCs/>
          <w:color w:val="888888"/>
          <w:sz w:val="20"/>
          <w:szCs w:val="20"/>
        </w:rPr>
        <w:t xml:space="preserve">[Note: Client: Major Southeast Asian travel booking platform — renewed at $172K ACV (+15% expansion)]</w:t>
      </w:r>
    </w:p>
    <w:p>
      <w:pPr>
        <w:spacing w:after="160"/>
      </w:pPr>
      <w:r>
        <w:rPr>
          <w:rFonts w:ascii="Arial" w:cs="Arial" w:eastAsia="Arial" w:hAnsi="Arial"/>
          <w:sz w:val="24"/>
          <w:szCs w:val="24"/>
        </w:rPr>
        <w:t xml:space="preserve">Structured guidance on message formatting in February unlocked 15 new campaigns without writing from scratch. In March, attended a full-day in-person onsite at the client's Jakarta offices — a seven-hour workshop across five sessions covering performance review, content audit, content strategy, promo/blockbuster optimisation, and product roadmap. Co-led content and label strategy sessions, demonstrated ChatGPT-assisted content generation, and left with a detailed action item list. In April, provided strategy for the Epic Sale campaign, advising the team to include overlapping value propositions in all campaign messages to maximise agent selection during the high-traffic period. The client renewed their contract in April — the announcement credited the Jakarta onsite workshop as laying the groundwork for the milestone.</w:t>
      </w:r>
    </w:p>
    <w:p>
      <w:pPr>
        <w:pBdr>
          <w:left w:val="single" w:color="7F77DD" w:sz="16" w:space="10"/>
        </w:pBdr>
        <w:spacing w:after="160" w:before="100"/>
        <w:ind w:left="720"/>
      </w:pPr>
      <w:r>
        <w:rPr>
          <w:rFonts w:ascii="Arial" w:cs="Arial" w:eastAsia="Arial" w:hAnsi="Arial"/>
          <w:i/>
          <w:iCs/>
          <w:color w:val="333333"/>
          <w:sz w:val="22"/>
          <w:szCs w:val="22"/>
        </w:rPr>
        <w:t xml:space="preserve">"Mohana, Madhuri, Patty — your two-day onsite workshop marathon laid the groundwork for this milestone."</w:t>
      </w:r>
    </w:p>
    <w:p>
      <w:pPr>
        <w:pStyle w:val="Heading2"/>
        <w:spacing w:after="120" w:before="280"/>
      </w:pPr>
      <w:r>
        <w:t xml:space="preserve">Food Delivery App</w:t>
      </w:r>
    </w:p>
    <w:p>
      <w:pPr>
        <w:pBdr>
          <w:left w:val="single" w:color="CCCCCC" w:sz="12" w:space="8"/>
        </w:pBdr>
        <w:spacing w:after="160"/>
      </w:pPr>
      <w:r>
        <w:rPr>
          <w:rFonts w:ascii="Arial" w:cs="Arial" w:eastAsia="Arial" w:hAnsi="Arial"/>
          <w:i/>
          <w:iCs/>
          <w:color w:val="888888"/>
          <w:sz w:val="20"/>
          <w:szCs w:val="20"/>
        </w:rPr>
        <w:t xml:space="preserve">[Note: Client: Canadian on-demand food delivery platform]</w:t>
      </w:r>
    </w:p>
    <w:p>
      <w:pPr>
        <w:spacing w:after="160"/>
      </w:pPr>
      <w:r>
        <w:rPr>
          <w:rFonts w:ascii="Arial" w:cs="Arial" w:eastAsia="Arial" w:hAnsi="Arial"/>
          <w:sz w:val="24"/>
          <w:szCs w:val="24"/>
        </w:rPr>
        <w:t xml:space="preserve">Led a Values Thinking content session with the client team and advised on label architecture and message structures. Shared the Content Playbook as part of an onboarding reset in March. Note: the client's retainer was internally paused by their team in late March, putting deliverables on hold.</w:t>
      </w:r>
    </w:p>
    <w:p>
      <w:pPr>
        <w:pStyle w:val="Heading2"/>
        <w:spacing w:after="120" w:before="280"/>
      </w:pPr>
      <w:r>
        <w:t xml:space="preserve">Running Training App</w:t>
      </w:r>
    </w:p>
    <w:p>
      <w:pPr>
        <w:pBdr>
          <w:left w:val="single" w:color="CCCCCC" w:sz="12" w:space="8"/>
        </w:pBdr>
        <w:spacing w:after="160"/>
      </w:pPr>
      <w:r>
        <w:rPr>
          <w:rFonts w:ascii="Arial" w:cs="Arial" w:eastAsia="Arial" w:hAnsi="Arial"/>
          <w:i/>
          <w:iCs/>
          <w:color w:val="888888"/>
          <w:sz w:val="20"/>
          <w:szCs w:val="20"/>
        </w:rPr>
        <w:t xml:space="preserve">[Note: Client: Subscription fitness app for structured running plans]</w:t>
      </w:r>
    </w:p>
    <w:p>
      <w:pPr>
        <w:spacing w:after="160"/>
      </w:pPr>
      <w:r>
        <w:rPr>
          <w:rFonts w:ascii="Arial" w:cs="Arial" w:eastAsia="Arial" w:hAnsi="Arial"/>
          <w:sz w:val="24"/>
          <w:szCs w:val="24"/>
        </w:rPr>
        <w:t xml:space="preserve">Led a value props and offerings naming exercise, restructuring labels for cleaner agent learning. Created a label audit sheet, advocated for indirect benefit-led content, and added six new messages for the Tip Dataset. In March, scoped a new pipeline of campaigns including Refer a Friend (two-step), Running Facts, and Marathon upsell. In April, advised on label placement for new blog and Pilates feature messages, and incorporated client preference feedback (favouring Greetings and CTAs over Offerings in headers) into messaging guidance for other accounts.</w:t>
      </w:r>
    </w:p>
    <w:p>
      <w:pPr>
        <w:pStyle w:val="Heading2"/>
        <w:spacing w:after="120" w:before="280"/>
      </w:pPr>
      <w:r>
        <w:t xml:space="preserve">Music Streaming Platform</w:t>
      </w:r>
    </w:p>
    <w:p>
      <w:pPr>
        <w:pBdr>
          <w:left w:val="single" w:color="CCCCCC" w:sz="12" w:space="8"/>
        </w:pBdr>
        <w:spacing w:after="160"/>
      </w:pPr>
      <w:r>
        <w:rPr>
          <w:rFonts w:ascii="Arial" w:cs="Arial" w:eastAsia="Arial" w:hAnsi="Arial"/>
          <w:i/>
          <w:iCs/>
          <w:color w:val="888888"/>
          <w:sz w:val="20"/>
          <w:szCs w:val="20"/>
        </w:rPr>
        <w:t xml:space="preserve">[Note: Client: European music streaming service with 27 active languages]</w:t>
      </w:r>
    </w:p>
    <w:p>
      <w:pPr>
        <w:spacing w:after="160"/>
      </w:pPr>
      <w:r>
        <w:rPr>
          <w:rFonts w:ascii="Arial" w:cs="Arial" w:eastAsia="Arial" w:hAnsi="Arial"/>
          <w:sz w:val="24"/>
          <w:szCs w:val="24"/>
        </w:rPr>
        <w:t xml:space="preserve">Prepared and presented a content deep dive for the client's change management call. Identified a structural problem with translated push notification components — different languages reorder subject, verb, and object when only part of a sentence is dynamic, breaking the rendered message. Created an examples sheet and coordinated a joint solution call between the client and engineering.</w:t>
      </w:r>
    </w:p>
    <w:p>
      <w:pPr>
        <w:pStyle w:val="Heading2"/>
        <w:spacing w:after="120" w:before="280"/>
      </w:pPr>
      <w:r>
        <w:t xml:space="preserve">Financial Rewards App</w:t>
      </w:r>
    </w:p>
    <w:p>
      <w:pPr>
        <w:pBdr>
          <w:left w:val="single" w:color="CCCCCC" w:sz="12" w:space="8"/>
        </w:pBdr>
        <w:spacing w:after="160"/>
      </w:pPr>
      <w:r>
        <w:rPr>
          <w:rFonts w:ascii="Arial" w:cs="Arial" w:eastAsia="Arial" w:hAnsi="Arial"/>
          <w:i/>
          <w:iCs/>
          <w:color w:val="888888"/>
          <w:sz w:val="20"/>
          <w:szCs w:val="20"/>
        </w:rPr>
        <w:t xml:space="preserve">[Note: Client: US consumer cashback and rewards platform]</w:t>
      </w:r>
    </w:p>
    <w:p>
      <w:pPr>
        <w:spacing w:after="160"/>
      </w:pPr>
      <w:r>
        <w:rPr>
          <w:rFonts w:ascii="Arial" w:cs="Arial" w:eastAsia="Arial" w:hAnsi="Arial"/>
          <w:sz w:val="24"/>
          <w:szCs w:val="24"/>
        </w:rPr>
        <w:t xml:space="preserve">Led a full account optimisation review: audited all existing campaigns, produced a structured label audit with 15 new message group proposals, and ran two working sessions with the client's internal copywriter and content lead. By April, six message groups were marked ready for launch — labelled and structured in the Composer, with the client's copywriter onboarded onto the label and campaign-building process.</w:t>
      </w:r>
    </w:p>
    <w:p>
      <w:pPr>
        <w:pStyle w:val="Heading2"/>
        <w:spacing w:after="120" w:before="280"/>
      </w:pPr>
      <w:r>
        <w:t xml:space="preserve">Personalised Greeting Card App</w:t>
      </w:r>
    </w:p>
    <w:p>
      <w:pPr>
        <w:pBdr>
          <w:left w:val="single" w:color="CCCCCC" w:sz="12" w:space="8"/>
        </w:pBdr>
        <w:spacing w:after="160"/>
      </w:pPr>
      <w:r>
        <w:rPr>
          <w:rFonts w:ascii="Arial" w:cs="Arial" w:eastAsia="Arial" w:hAnsi="Arial"/>
          <w:i/>
          <w:iCs/>
          <w:color w:val="888888"/>
          <w:sz w:val="20"/>
          <w:szCs w:val="20"/>
        </w:rPr>
        <w:t xml:space="preserve">[Note: Client: European consumer app for custom postcards and greeting cards]</w:t>
      </w:r>
    </w:p>
    <w:p>
      <w:pPr>
        <w:spacing w:after="160"/>
      </w:pPr>
      <w:r>
        <w:rPr>
          <w:rFonts w:ascii="Arial" w:cs="Arial" w:eastAsia="Arial" w:hAnsi="Arial"/>
          <w:sz w:val="24"/>
          <w:szCs w:val="24"/>
        </w:rPr>
        <w:t xml:space="preserve">Reviewed the client's self-built label library, prepared messages for launch, and advised on message group architecture. Proactively wrote Easter-themed value-based messages in March to share as inspiration. In April, independently reviewed the client's Miro board and built a Content Roadmap strategy deck covering the next few months, plus a Custom Components implementation plan — designed to give the client a clear content development path without needing a live session.</w:t>
      </w:r>
    </w:p>
    <w:p>
      <w:pPr>
        <w:pStyle w:val="Heading2"/>
        <w:spacing w:after="120" w:before="280"/>
      </w:pPr>
      <w:r>
        <w:t xml:space="preserve">Shopping Rewards App (New Client — April 2025)</w:t>
      </w:r>
    </w:p>
    <w:p>
      <w:pPr>
        <w:pBdr>
          <w:left w:val="single" w:color="CCCCCC" w:sz="12" w:space="8"/>
        </w:pBdr>
        <w:spacing w:after="160"/>
      </w:pPr>
      <w:r>
        <w:rPr>
          <w:rFonts w:ascii="Arial" w:cs="Arial" w:eastAsia="Arial" w:hAnsi="Arial"/>
          <w:i/>
          <w:iCs/>
          <w:color w:val="888888"/>
          <w:sz w:val="20"/>
          <w:szCs w:val="20"/>
        </w:rPr>
        <w:t xml:space="preserve">[Note: Client: US consumer shopping rewards / cashback app — $101K ACV]</w:t>
      </w:r>
    </w:p>
    <w:p>
      <w:pPr>
        <w:spacing w:after="160"/>
      </w:pPr>
      <w:r>
        <w:rPr>
          <w:rFonts w:ascii="Arial" w:cs="Arial" w:eastAsia="Arial" w:hAnsi="Arial"/>
          <w:sz w:val="24"/>
          <w:szCs w:val="24"/>
        </w:rPr>
        <w:t xml:space="preserve">Participated in the initial client success call for a newly closed account targeting three use cases: converting app installs to active users, winning back lapsed users, and retaining and growing current users. The client success call was cited internally as a key factor in the positive early relationship.</w:t>
      </w:r>
    </w:p>
    <w:p>
      <w:pPr>
        <w:pBdr>
          <w:left w:val="single" w:color="7F77DD" w:sz="16" w:space="10"/>
        </w:pBdr>
        <w:spacing w:after="160" w:before="100"/>
        <w:ind w:left="720"/>
      </w:pPr>
      <w:r>
        <w:rPr>
          <w:rFonts w:ascii="Arial" w:cs="Arial" w:eastAsia="Arial" w:hAnsi="Arial"/>
          <w:i/>
          <w:iCs/>
          <w:color w:val="333333"/>
          <w:sz w:val="22"/>
          <w:szCs w:val="22"/>
        </w:rPr>
        <w:t xml:space="preserve">"The CS call was an absolute home run for Sarah and the team. Thank you all for the direction you're taking this."</w:t>
      </w:r>
    </w:p>
    <w:p>
      <w:pPr>
        <w:pStyle w:val="Heading2"/>
        <w:spacing w:after="120" w:before="280"/>
      </w:pPr>
      <w:r>
        <w:t xml:space="preserve">Retail Brand (Prospect Demo — April 2025)</w:t>
      </w:r>
    </w:p>
    <w:p>
      <w:pPr>
        <w:pBdr>
          <w:left w:val="single" w:color="CCCCCC" w:sz="12" w:space="8"/>
        </w:pBdr>
        <w:spacing w:after="160"/>
      </w:pPr>
      <w:r>
        <w:rPr>
          <w:rFonts w:ascii="Arial" w:cs="Arial" w:eastAsia="Arial" w:hAnsi="Arial"/>
          <w:i/>
          <w:iCs/>
          <w:color w:val="888888"/>
          <w:sz w:val="20"/>
          <w:szCs w:val="20"/>
        </w:rPr>
        <w:t xml:space="preserve">[Note: Client: Prospect in early pitch stage]</w:t>
      </w:r>
    </w:p>
    <w:p>
      <w:pPr>
        <w:spacing w:after="160"/>
      </w:pPr>
      <w:r>
        <w:rPr>
          <w:rFonts w:ascii="Arial" w:cs="Arial" w:eastAsia="Arial" w:hAnsi="Arial"/>
          <w:sz w:val="24"/>
          <w:szCs w:val="24"/>
        </w:rPr>
        <w:t xml:space="preserve">Contributed copy alternates for a personalisation mock-up deck being prepared for a pre-call pitch. Worked with the design team to produce Figma screen variants illustrating what agentic content personalisation would look like for this brand's specific product surfaces.</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Product Contributions</w:t>
      </w:r>
    </w:p>
    <w:p>
      <w:pPr>
        <w:spacing w:after="160"/>
      </w:pPr>
      <w:r>
        <w:rPr>
          <w:rFonts w:ascii="Arial" w:cs="Arial" w:eastAsia="Arial" w:hAnsi="Arial"/>
          <w:sz w:val="24"/>
          <w:szCs w:val="24"/>
        </w:rPr>
        <w:t xml:space="preserve">Alongside client work, I consistently translated practitioner pain points into product ideas, built internal tools, and introduced new processes. Below are the formal pitches, structured feedback, and initiatives I contributed.</w:t>
      </w:r>
    </w:p>
    <w:p>
      <w:pPr>
        <w:spacing w:after="80"/>
      </w:pPr>
      <w:r>
        <w:t xml:space="preserve"/>
      </w:r>
    </w:p>
    <w:p>
      <w:pPr>
        <w:pStyle w:val="Heading2"/>
        <w:spacing w:after="120" w:before="280"/>
      </w:pPr>
      <w:r>
        <w:t xml:space="preserve">aamPT — Custom GPT for Content &amp; Label Generation</w:t>
      </w:r>
    </w:p>
    <w:p>
      <w:pPr>
        <w:spacing w:after="160"/>
      </w:pPr>
      <w:r>
        <w:rPr>
          <w:rFonts w:ascii="Arial" w:cs="Arial" w:eastAsia="Arial" w:hAnsi="Arial"/>
          <w:sz w:val="24"/>
          <w:szCs w:val="24"/>
        </w:rPr>
        <w:t xml:space="preserve">Built and launched a custom GPT (aamPT / aampGPT) for generating message content and label structures aligned with the platform's agentic methodology. Shared internally in March and distributed to select clients for feedback. In April, identified a copy-paste breakage between the Composer and external tools as a blocker for clients using aamPT, and documented a workaround (screenshotting labels) while flagging the underlying bug to engineering.</w:t>
      </w:r>
    </w:p>
    <w:p>
      <w:pPr>
        <w:pStyle w:val="Heading2"/>
        <w:spacing w:after="120" w:before="280"/>
      </w:pPr>
      <w:r>
        <w:t xml:space="preserve">Label &amp; Alternate Management MCP — POC Pitch</w:t>
      </w:r>
    </w:p>
    <w:p>
      <w:pPr>
        <w:spacing w:after="160"/>
      </w:pPr>
      <w:r>
        <w:rPr>
          <w:rFonts w:ascii="Arial" w:cs="Arial" w:eastAsia="Arial" w:hAnsi="Arial"/>
          <w:sz w:val="24"/>
          <w:szCs w:val="24"/>
        </w:rPr>
        <w:t xml:space="preserve">Collaborated with the engineering lead to shape a pitch for a Label &amp; Alternate Management MCP (Model Context Protocol) proof-of-concept — a technical interface that would allow label and alternate data to be read and written programmatically. The pitch replaced an earlier alternates-download proposal and was selected as the sprint candidate.</w:t>
      </w:r>
    </w:p>
    <w:p>
      <w:pPr>
        <w:pStyle w:val="Heading2"/>
        <w:spacing w:after="120" w:before="280"/>
      </w:pPr>
      <w:r>
        <w:t xml:space="preserve">UX Proposal: "Paste from Sheet" Button</w:t>
      </w:r>
    </w:p>
    <w:p>
      <w:pPr>
        <w:spacing w:after="160"/>
      </w:pPr>
      <w:r>
        <w:rPr>
          <w:rFonts w:ascii="Arial" w:cs="Arial" w:eastAsia="Arial" w:hAnsi="Arial"/>
          <w:sz w:val="24"/>
          <w:szCs w:val="24"/>
        </w:rPr>
        <w:t xml:space="preserve">Documented a recurring pain point — the multi-step friction of creating a base message before being able to paste content from a spreadsheet — and designed a rough screen mockup proposing a "Paste from Sheet" button. The proposal specified: available only for new messages with no existing content, surfaced at the Alternates step, and enforcing a structured format including section names. Shared in the product channel with a visual mockup.</w:t>
      </w:r>
    </w:p>
    <w:p>
      <w:pPr>
        <w:pStyle w:val="Heading2"/>
        <w:spacing w:after="120" w:before="280"/>
      </w:pPr>
      <w:r>
        <w:t xml:space="preserve">Label Merge Simplification</w:t>
      </w:r>
    </w:p>
    <w:p>
      <w:pPr>
        <w:spacing w:after="160"/>
      </w:pPr>
      <w:r>
        <w:rPr>
          <w:rFonts w:ascii="Arial" w:cs="Arial" w:eastAsia="Arial" w:hAnsi="Arial"/>
          <w:sz w:val="24"/>
          <w:szCs w:val="24"/>
        </w:rPr>
        <w:t xml:space="preserve">Contributed to a design discussion that simplified the label merge flow — arguing that the automatic re-labelling of alternates did not need to be part of a "Merge" action, and that a separate bulk re-assign feature would be cleaner and more flexible. This helped collapse a complex merge/delete debate into a simpler delete + bulk re-assign design. Also recommended "+1 for Archive with an undo" as the preferred UX pattern for retiring labels without permanent deletion.</w:t>
      </w:r>
    </w:p>
    <w:p>
      <w:pPr>
        <w:pStyle w:val="Heading2"/>
        <w:spacing w:after="120" w:before="280"/>
      </w:pPr>
      <w:r>
        <w:t xml:space="preserve">Customer Knowledge Hub</w:t>
      </w:r>
    </w:p>
    <w:p>
      <w:pPr>
        <w:spacing w:after="160"/>
      </w:pPr>
      <w:r>
        <w:rPr>
          <w:rFonts w:ascii="Arial" w:cs="Arial" w:eastAsia="Arial" w:hAnsi="Arial"/>
          <w:sz w:val="24"/>
          <w:szCs w:val="24"/>
        </w:rPr>
        <w:t xml:space="preserve">Co-building a knowledge hub for customers with a colleague — a structured resource library intended to be hosted on the company website. Identified the need from multiple client requests for a "playbook/guideline on how to ideate and what to do next."</w:t>
      </w:r>
    </w:p>
    <w:p>
      <w:pPr>
        <w:pStyle w:val="Heading2"/>
        <w:spacing w:after="120" w:before="280"/>
      </w:pPr>
      <w:r>
        <w:t xml:space="preserve">Company Website Launch</w:t>
      </w:r>
    </w:p>
    <w:p>
      <w:pPr>
        <w:spacing w:after="160"/>
      </w:pPr>
      <w:r>
        <w:rPr>
          <w:rFonts w:ascii="Arial" w:cs="Arial" w:eastAsia="Arial" w:hAnsi="Arial"/>
          <w:sz w:val="24"/>
          <w:szCs w:val="24"/>
        </w:rPr>
        <w:t xml:space="preserve">Named among the "extra special thanks" contributors in the company-wide new website launch announcement in April, credited for providing clarity on messaging and copy during the redesign process.</w:t>
      </w:r>
    </w:p>
    <w:p>
      <w:pPr>
        <w:pStyle w:val="Heading2"/>
        <w:spacing w:after="120" w:before="280"/>
      </w:pPr>
      <w:r>
        <w:t xml:space="preserve">Pitch: Split Labels</w:t>
      </w:r>
    </w:p>
    <w:p>
      <w:pPr>
        <w:spacing w:after="160"/>
      </w:pPr>
      <w:r>
        <w:rPr>
          <w:rFonts w:ascii="Arial" w:cs="Arial" w:eastAsia="Arial" w:hAnsi="Arial"/>
          <w:sz w:val="24"/>
          <w:szCs w:val="24"/>
        </w:rPr>
        <w:t xml:space="preserve">Authored the first formal product pitch of my role — a proposal for a Split Labels feature that would allow a single label to be divided into sub-labels without disrupting existing message associations or agent learning history.</w:t>
      </w:r>
    </w:p>
    <w:p>
      <w:pPr>
        <w:pStyle w:val="Heading2"/>
        <w:spacing w:after="120" w:before="280"/>
      </w:pPr>
      <w:r>
        <w:t xml:space="preserve">Pitch: Default Labels in Composer</w:t>
      </w:r>
    </w:p>
    <w:p>
      <w:pPr>
        <w:spacing w:after="160"/>
      </w:pPr>
      <w:r>
        <w:rPr>
          <w:rFonts w:ascii="Arial" w:cs="Arial" w:eastAsia="Arial" w:hAnsi="Arial"/>
          <w:sz w:val="24"/>
          <w:szCs w:val="24"/>
        </w:rPr>
        <w:t xml:space="preserve">Proposed pre-built default labels that new accounts could start from, reducing time-to-first-campaign for clients without prior label architecture experience. Suggested segmenting defaults by industry vertical to make them immediately relevant.</w:t>
      </w:r>
    </w:p>
    <w:p>
      <w:pPr>
        <w:pStyle w:val="Heading2"/>
        <w:spacing w:after="120" w:before="280"/>
      </w:pPr>
      <w:r>
        <w:t xml:space="preserve">Pitch: Optional Component</w:t>
      </w:r>
    </w:p>
    <w:p>
      <w:pPr>
        <w:spacing w:after="160"/>
      </w:pPr>
      <w:r>
        <w:rPr>
          <w:rFonts w:ascii="Arial" w:cs="Arial" w:eastAsia="Arial" w:hAnsi="Arial"/>
          <w:sz w:val="24"/>
          <w:szCs w:val="24"/>
        </w:rPr>
        <w:t xml:space="preserve">Identified a recurring request across multiple clients for the ability to mark a component as optional so that messages render gracefully when a field has no content. Proposed a checkbox mechanism in the alternates table and surfaced evidence from multiple enterprise accounts requesting it.</w:t>
      </w:r>
    </w:p>
    <w:p>
      <w:pPr>
        <w:pStyle w:val="Heading2"/>
        <w:spacing w:after="120" w:before="280"/>
      </w:pPr>
      <w:r>
        <w:t xml:space="preserve">Pitch: Content Guidelines in Composer</w:t>
      </w:r>
    </w:p>
    <w:p>
      <w:pPr>
        <w:spacing w:after="160"/>
      </w:pPr>
      <w:r>
        <w:rPr>
          <w:rFonts w:ascii="Arial" w:cs="Arial" w:eastAsia="Arial" w:hAnsi="Arial"/>
          <w:sz w:val="24"/>
          <w:szCs w:val="24"/>
        </w:rPr>
        <w:t xml:space="preserve">Proposed a feature allowing clients to capture brand voice guidelines inside the Composer, with a future-state where those guidelines feed into real-time copy suggestions. Grounded the pitch in concrete demand from multiple prospects and clients who had asked how to enforce brand voice at scale.</w:t>
      </w:r>
    </w:p>
    <w:p>
      <w:pPr>
        <w:pStyle w:val="Heading2"/>
        <w:spacing w:after="120" w:before="280"/>
      </w:pPr>
      <w:r>
        <w:t xml:space="preserve">Label Archive &amp; Cleanup Process</w:t>
      </w:r>
    </w:p>
    <w:p>
      <w:pPr>
        <w:spacing w:after="160"/>
      </w:pPr>
      <w:r>
        <w:rPr>
          <w:rFonts w:ascii="Arial" w:cs="Arial" w:eastAsia="Arial" w:hAnsi="Arial"/>
          <w:sz w:val="24"/>
          <w:szCs w:val="24"/>
        </w:rPr>
        <w:t xml:space="preserve">Proposed an "archive" label concept as a simpler UX alternative to merge/delete, triggered by a growing operational bottleneck at high-volume accounts. Escalated the issue via Loom to engineering and product, which resolved a key question: deleting labels from messages expired 3+ days ago was confirmed safe from a learning-performance perspective.</w:t>
      </w:r>
    </w:p>
    <w:p>
      <w:pPr>
        <w:pStyle w:val="Heading2"/>
        <w:spacing w:after="120" w:before="280"/>
      </w:pPr>
      <w:r>
        <w:t xml:space="preserve">UX Feedback: Freshness Score</w:t>
      </w:r>
    </w:p>
    <w:p>
      <w:pPr>
        <w:spacing w:after="160"/>
      </w:pPr>
      <w:r>
        <w:rPr>
          <w:rFonts w:ascii="Arial" w:cs="Arial" w:eastAsia="Arial" w:hAnsi="Arial"/>
          <w:sz w:val="24"/>
          <w:szCs w:val="24"/>
        </w:rPr>
        <w:t xml:space="preserve">Proposed reframing the Freshness Score from an internal product metric into a user-facing concept, arguing that what matters to practitioners is whether their content feels fresh to users, not whether new alternates have been added recently.</w:t>
      </w:r>
    </w:p>
    <w:p>
      <w:pPr>
        <w:pStyle w:val="Heading2"/>
        <w:spacing w:after="120" w:before="280"/>
      </w:pPr>
      <w:r>
        <w:t xml:space="preserve">Weekly Product Design Review Cadence</w:t>
      </w:r>
    </w:p>
    <w:p>
      <w:pPr>
        <w:spacing w:after="160"/>
      </w:pPr>
      <w:r>
        <w:rPr>
          <w:rFonts w:ascii="Arial" w:cs="Arial" w:eastAsia="Arial" w:hAnsi="Arial"/>
          <w:sz w:val="24"/>
          <w:szCs w:val="24"/>
        </w:rPr>
        <w:t xml:space="preserve">Proposed and got adopted a weekly design review process to align the product team on flows before development handoff. Established as a recurring Tuesday session from March 2025.</w:t>
      </w:r>
    </w:p>
    <w:p>
      <w:pPr>
        <w:spacing w:after="80"/>
      </w:pPr>
      <w:r>
        <w:t xml:space="preserve"/>
      </w:r>
    </w:p>
    <w:p>
      <w:pPr>
        <w:pBdr>
          <w:bottom w:val="single" w:color="DDDDDD" w:sz="4" w:space="1"/>
        </w:pBdr>
        <w:spacing w:after="200" w:before="200"/>
      </w:pPr>
      <w:r>
        <w:t xml:space="preserve"/>
      </w:r>
    </w:p>
    <w:p>
      <w:pPr>
        <w:pStyle w:val="Heading1"/>
        <w:spacing w:after="160" w:before="360"/>
      </w:pPr>
      <w:r>
        <w:t xml:space="preserve">Methodology: Values Thinking Framework</w:t>
      </w:r>
    </w:p>
    <w:p>
      <w:pPr>
        <w:spacing w:after="160"/>
      </w:pPr>
      <w:r>
        <w:rPr>
          <w:rFonts w:ascii="Arial" w:cs="Arial" w:eastAsia="Arial" w:hAnsi="Arial"/>
          <w:sz w:val="24"/>
          <w:szCs w:val="24"/>
        </w:rPr>
        <w:t xml:space="preserve">Across every client engagement, I apply a structured content methodology I call the Values Thinking framework. It is designed to bridge the gap between how a product team thinks about features and how users actually experience value — and to produce label architectures that support effective agent learning rather than just content that sounds good.</w:t>
      </w:r>
    </w:p>
    <w:p>
      <w:pPr>
        <w:spacing w:after="80"/>
      </w:pPr>
      <w:r>
        <w:t xml:space="preserve"/>
      </w:r>
    </w:p>
    <w:p>
      <w:pPr>
        <w:pStyle w:val="Heading3"/>
        <w:spacing w:after="80" w:before="200"/>
      </w:pPr>
      <w:r>
        <w:t xml:space="preserve">Step 1 — Map Offerings</w:t>
      </w:r>
    </w:p>
    <w:p>
      <w:pPr>
        <w:spacing w:after="160"/>
      </w:pPr>
      <w:r>
        <w:rPr>
          <w:rFonts w:ascii="Arial" w:cs="Arial" w:eastAsia="Arial" w:hAnsi="Arial"/>
          <w:sz w:val="24"/>
          <w:szCs w:val="24"/>
        </w:rPr>
        <w:t xml:space="preserve">Start by listing everything the product offers: its features, capabilities, and functional benefits. These are Offerings — what the product does, not what the user gains.</w:t>
      </w:r>
    </w:p>
    <w:p>
      <w:pPr>
        <w:pStyle w:val="Heading3"/>
        <w:spacing w:after="80" w:before="200"/>
      </w:pPr>
      <w:r>
        <w:t xml:space="preserve">Step 2 — Apply the Inner Monologue</w:t>
      </w:r>
    </w:p>
    <w:p>
      <w:pPr>
        <w:spacing w:after="160"/>
      </w:pPr>
      <w:r>
        <w:rPr>
          <w:rFonts w:ascii="Arial" w:cs="Arial" w:eastAsia="Arial" w:hAnsi="Arial"/>
          <w:sz w:val="24"/>
          <w:szCs w:val="24"/>
        </w:rPr>
        <w:t xml:space="preserve">For each Offering, ask: what is the user actually thinking or feeling when this matters to them? This exercise surfaces the emotional and motivational layer beneath the feature — producing authentic value propositions in the user's own voice rather than marketing language.</w:t>
      </w:r>
    </w:p>
    <w:p>
      <w:pPr>
        <w:pStyle w:val="Heading3"/>
        <w:spacing w:after="80" w:before="200"/>
      </w:pPr>
      <w:r>
        <w:t xml:space="preserve">Step 3 — Prioritise and Deduplicate</w:t>
      </w:r>
    </w:p>
    <w:p>
      <w:pPr>
        <w:spacing w:after="160"/>
      </w:pPr>
      <w:r>
        <w:rPr>
          <w:rFonts w:ascii="Arial" w:cs="Arial" w:eastAsia="Arial" w:hAnsi="Arial"/>
          <w:sz w:val="24"/>
          <w:szCs w:val="24"/>
        </w:rPr>
        <w:t xml:space="preserve">Narrow the resulting value propositions to the top 5–10 that are mutually exclusive, meaningfully distinct, and testable by an AI agent. Overlapping or redundant value props slow agent learning — the fewer labels that can explain the same user reaction, the faster the system learns.</w:t>
      </w:r>
    </w:p>
    <w:p>
      <w:pPr>
        <w:pStyle w:val="Heading3"/>
        <w:spacing w:after="80" w:before="200"/>
      </w:pPr>
      <w:r>
        <w:t xml:space="preserve">Step 4 — Build the Label Architecture</w:t>
      </w:r>
    </w:p>
    <w:p>
      <w:pPr>
        <w:spacing w:after="160"/>
      </w:pPr>
      <w:r>
        <w:rPr>
          <w:rFonts w:ascii="Arial" w:cs="Arial" w:eastAsia="Arial" w:hAnsi="Arial"/>
          <w:sz w:val="24"/>
          <w:szCs w:val="24"/>
        </w:rPr>
        <w:t xml:space="preserve">Translate the final value propositions into a clean label library: one label per concept, consistently named, with clear definitions so that every message alternate is labelled in a way the agent can use reliably.</w:t>
      </w:r>
    </w:p>
    <w:p>
      <w:pPr>
        <w:spacing w:after="80"/>
      </w:pPr>
      <w:r>
        <w:t xml:space="preserve"/>
      </w:r>
    </w:p>
    <w:p>
      <w:pPr>
        <w:spacing w:after="160"/>
      </w:pPr>
      <w:r>
        <w:rPr>
          <w:rFonts w:ascii="Arial" w:cs="Arial" w:eastAsia="Arial" w:hAnsi="Arial"/>
          <w:sz w:val="24"/>
          <w:szCs w:val="24"/>
        </w:rPr>
        <w:t xml:space="preserve">I applied this framework across more than seven client engagements during this period — spanning fintech, sports, food delivery, fitness, travel, tax filing, and barbershop booking. The framework is now documented in the Content Playbook and has become a teachable, repeatable process used in both pre-sales demos and client onboarding.</w:t>
      </w:r>
    </w:p>
    <w:p>
      <w:pPr>
        <w:spacing w:after="80"/>
      </w:pPr>
      <w:r>
        <w:t xml:space="preserve"/>
      </w:r>
    </w:p>
    <w:p>
      <w:pPr>
        <w:pBdr>
          <w:bottom w:val="single" w:color="DDDDDD" w:sz="4" w:space="1"/>
        </w:pBdr>
        <w:spacing w:after="200" w:before="200"/>
      </w:pPr>
      <w:r>
        <w:t xml:space="preserve"/>
      </w:r>
    </w:p>
    <w:p>
      <w:pPr>
        <w:spacing w:before="200"/>
        <w:jc w:val="center"/>
      </w:pPr>
      <w:r>
        <w:rPr>
          <w:rFonts w:ascii="Arial" w:cs="Arial" w:eastAsia="Arial" w:hAnsi="Arial"/>
          <w:i/>
          <w:iCs/>
          <w:color w:val="999999"/>
          <w:sz w:val="18"/>
          <w:szCs w:val="18"/>
        </w:rPr>
        <w:t xml:space="preserve">Mohana Das · mohanadas.dsi@gmail.com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tabs>
        <w:tab w:val="right" w:pos="9026"/>
      </w:tabs>
    </w:pPr>
    <w:r>
      <w:rPr>
        <w:rFonts w:ascii="Arial" w:cs="Arial" w:eastAsia="Arial" w:hAnsi="Arial"/>
        <w:color w:val="888888"/>
        <w:sz w:val="18"/>
        <w:szCs w:val="18"/>
      </w:rPr>
      <w:t xml:space="preserve">Mohana Das — Portfolio</w:t>
    </w:r>
    <w:r>
      <w:rPr>
        <w:sz w:val="18"/>
        <w:szCs w:val="18"/>
      </w:rPr>
      <w:t xml:space="preserve">	</w:t>
    </w:r>
    <w:r>
      <w:rPr>
        <w:rFonts w:ascii="Arial" w:cs="Arial" w:eastAsia="Arial" w:hAnsi="Arial"/>
        <w:color w:val="888888"/>
        <w:sz w:val="18"/>
        <w:szCs w:val="18"/>
      </w:rPr>
      <w:t xml:space="preserve">Jan–Apr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C2C2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2026-05-26T12:37:24.124Z</dcterms:created>
  <dcterms:modified xsi:type="dcterms:W3CDTF">2026-05-26T12:37:24.124Z</dcterms:modified>
</cp:coreProperties>
</file>

<file path=docProps/custom.xml><?xml version="1.0" encoding="utf-8"?>
<Properties xmlns="http://schemas.openxmlformats.org/officeDocument/2006/custom-properties" xmlns:vt="http://schemas.openxmlformats.org/officeDocument/2006/docPropsVTypes"/>
</file>