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MOHAMMED ASEEM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444444"/>
          <w:sz w:val="24"/>
          <w:szCs w:val="24"/>
        </w:rPr>
        <w:t xml:space="preserve">Frontend Developer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Hyderabad, India</w:t>
      </w:r>
      <w:r>
        <w:rPr>
          <w:sz w:val="20"/>
          <w:szCs w:val="20"/>
        </w:rPr>
        <w:t xml:space="preserve">   |   </w:t>
      </w:r>
      <w:r>
        <w:rPr>
          <w:rFonts w:ascii="Calibri" w:cs="Calibri" w:eastAsia="Calibri" w:hAnsi="Calibri"/>
          <w:sz w:val="20"/>
          <w:szCs w:val="20"/>
        </w:rPr>
        <w:t xml:space="preserve">+91 7893582641</w:t>
      </w:r>
      <w:r>
        <w:rPr>
          <w:sz w:val="20"/>
          <w:szCs w:val="20"/>
        </w:rPr>
        <w:t xml:space="preserve">   |   </w:t>
      </w:r>
      <w:r>
        <w:rPr>
          <w:rFonts w:ascii="Calibri" w:cs="Calibri" w:eastAsia="Calibri" w:hAnsi="Calibri"/>
          <w:sz w:val="20"/>
          <w:szCs w:val="20"/>
        </w:rPr>
        <w:t xml:space="preserve">mdaseem459@gmail.com</w:t>
      </w:r>
      <w:r>
        <w:rPr>
          <w:sz w:val="20"/>
          <w:szCs w:val="20"/>
        </w:rPr>
        <w:t xml:space="preserve">   |   </w:t>
      </w:r>
      <w:hyperlink w:history="1" r:id="rId99_niss3lywby0n6fmf8p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Portfolio: aseem-portfolio.vercel.app</w:t>
        </w:r>
      </w:hyperlink>
    </w:p>
    <w:p>
      <w:pPr>
        <w:pBdr>
          <w:bottom w:val="single" w:color="999999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SUMMARY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Frontend Developer with 4 years of experience building scalable, high-performance web applications using React, Next.js, and TypeScript. Skilled in delivering pixel-perfect UI, optimizing application performance, and ensuring seamless cross-browser support. Experienced across the full stack, with additional hands-on work in Node.js, .NET Core, and API integration.</w:t>
      </w:r>
    </w:p>
    <w:p>
      <w:pPr>
        <w:pBdr>
          <w:bottom w:val="single" w:color="999999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CSS3, JavaScript (ES6+), TypeScript, React, Next.js, Redux, Redux Toolkit, Styled Components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Node.js, Express.js, .NET Core, Apollo GraphQL, MongoDB, SQL, DB2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DevOps &amp; Data: </w:t>
      </w:r>
      <w:r>
        <w:rPr>
          <w:rFonts w:ascii="Calibri" w:cs="Calibri" w:eastAsia="Calibri" w:hAnsi="Calibri"/>
          <w:sz w:val="21"/>
          <w:szCs w:val="21"/>
        </w:rPr>
        <w:t xml:space="preserve">Splunk, OpenShift, Jenkins, Hadoop, Informatica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Testing &amp; Tools: </w:t>
      </w:r>
      <w:r>
        <w:rPr>
          <w:rFonts w:ascii="Calibri" w:cs="Calibri" w:eastAsia="Calibri" w:hAnsi="Calibri"/>
          <w:sz w:val="21"/>
          <w:szCs w:val="21"/>
        </w:rPr>
        <w:t xml:space="preserve">Jest, React Testing Library, Git, Docker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Other: </w:t>
      </w:r>
      <w:r>
        <w:rPr>
          <w:rFonts w:ascii="Calibri" w:cs="Calibri" w:eastAsia="Calibri" w:hAnsi="Calibri"/>
          <w:sz w:val="21"/>
          <w:szCs w:val="21"/>
        </w:rPr>
        <w:t xml:space="preserve">REST API Integration, SEO Optimization, Cross-Browser Compatibility, Problem Solving</w:t>
      </w:r>
    </w:p>
    <w:p>
      <w:pPr>
        <w:pBdr>
          <w:bottom w:val="single" w:color="999999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Frontend &amp; Backend Developer (React / .NET)</w:t>
      </w:r>
      <w:r>
        <w:rPr>
          <w:rFonts w:ascii="Calibri" w:cs="Calibri" w:eastAsia="Calibri" w:hAnsi="Calibri"/>
          <w:sz w:val="22"/>
          <w:szCs w:val="22"/>
        </w:rPr>
        <w:t xml:space="preserve">  —  Accenture, Bengaluru, India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Dec 2023 – Present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Owned a micro-frontend application end-to-end, from requirements gathering through quarterly delivery planning.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Delivered features using React, Context API, custom hooks, HOCs, and Error Boundaries, improving application security and maintainability with JWT-based authentication.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Revamped the authentication flow from manual login to OAuth, reducing login time by 25%.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Led code reviews, enforced best practices, and applied test-driven development with Jest, achieving 90%+ test coverage.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Enhanced backend services with .NET Core, including API debugging and dependency injection.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Resolved critical production issues requiring architecture-level analysis and debugging.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Collaborated with the DevOps team on Docker configuration updates.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Monitored and debugged production issues using Splunk logs across banking-critical applications.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Deployed and managed applications on OpenShift, with CI/CD pipelines built using Jenkins.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Worked with SQL and DB2 databases to support backend data operations.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Built and maintained banking-critical .NET APIs used for customer verification and tax submissions.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Understood and worked with the end-to-end data flow from Hadoop to Informatica to the database, through APIs to the UI.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Frontend Developer (React / Next.js)</w:t>
      </w:r>
      <w:r>
        <w:rPr>
          <w:rFonts w:ascii="Calibri" w:cs="Calibri" w:eastAsia="Calibri" w:hAnsi="Calibri"/>
          <w:sz w:val="22"/>
          <w:szCs w:val="22"/>
        </w:rPr>
        <w:t xml:space="preserve">  —  Publicis Sapient, Hyderabad, India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Oct 2021 – Nov 2023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Built and optimized a real-time eCommerce platform using Next.js, reducing page load times by 30%.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Integrated Redux and Redux-Saga to support scalable features, improving delivery speed by 20%.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Developed reusable HOCs and styled components, ensuring UI consistency and reducing duplicate code by 40%.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Increased unit test coverage from 70% to 80% using Jest.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Partnered with backend, QA, and analytics teams to ensure seamless, aligned deployments.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Resolved SEO issues, improving search rankings for key product pages.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Documented business logic, improving sprint estimation accuracy by 25%.</w:t>
      </w:r>
    </w:p>
    <w:p>
      <w:pPr>
        <w:pBdr>
          <w:bottom w:val="single" w:color="999999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PROJECTS</w:t>
      </w:r>
    </w:p>
    <w:p>
      <w:pPr>
        <w:spacing w:after="20"/>
      </w:pPr>
      <w:hyperlink w:history="1" r:id="rIdz7yksvssj9qe9zfhvadfv">
        <w:r>
          <w:rPr>
            <w:rFonts w:ascii="Calibri" w:cs="Calibri" w:eastAsia="Calibri" w:hAnsi="Calibri"/>
            <w:b/>
            <w:bCs/>
            <w:color w:val="0563C1"/>
            <w:sz w:val="22"/>
            <w:szCs w:val="22"/>
            <w:u w:val="single"/>
          </w:rPr>
          <w:t xml:space="preserve">Go Renovate (Full Stack)</w:t>
        </w:r>
      </w:hyperlink>
      <w:r>
        <w:rPr>
          <w:rFonts w:ascii="Calibri" w:cs="Calibri" w:eastAsia="Calibri" w:hAnsi="Calibri"/>
          <w:sz w:val="22"/>
          <w:szCs w:val="22"/>
        </w:rPr>
        <w:t xml:space="preserve">  —  Personal Project</w:t>
      </w:r>
    </w:p>
    <w:p>
      <w:pPr>
        <w:spacing w:after="8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Tech Stack: Next.js, Node.js, Express, MongoDB, Redux Toolkit, Redux-Saga, Socket.io, NextAuth, Google OAuth, JWT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Built a full-stack renovation and home products marketplace using Next.js, Node.js, Express, and MongoDB.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Implemented authentication with NextAuth, supporting Google OAuth and credentials-based login, with the backend issuing JWTs for secure session management.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Managed application state with Redux Toolkit and handled asynchronous side effects using Redux-Saga.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Integrated Socket.io to enable real-time functionality across the platform.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Built reusable logic with custom HOCs and custom hooks, and followed an organized, scalable folder structure for maintainability.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Applied performance optimizations to improve page load times and overall user experience.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Implemented SEO best practices and accessibility improvements to enhance discoverability and usability.</w:t>
      </w:r>
    </w:p>
    <w:p>
      <w:pPr>
        <w:pBdr>
          <w:bottom w:val="single" w:color="999999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ACHIEVEMENT</w:t>
      </w:r>
    </w:p>
    <w:p>
      <w:pPr>
        <w:spacing w:after="20"/>
      </w:pPr>
      <w:hyperlink w:history="1" r:id="rIdmiilnpzi9lbsdk99e1a-y">
        <w:r>
          <w:rPr>
            <w:rFonts w:ascii="Calibri" w:cs="Calibri" w:eastAsia="Calibri" w:hAnsi="Calibri"/>
            <w:b/>
            <w:bCs/>
            <w:color w:val="0563C1"/>
            <w:sz w:val="21"/>
            <w:szCs w:val="21"/>
            <w:u w:val="single"/>
          </w:rPr>
          <w:t xml:space="preserve">ATCI APAC “Go Getter” All Star Award</w:t>
        </w:r>
      </w:hyperlink>
      <w:r>
        <w:rPr>
          <w:rFonts w:ascii="Calibri" w:cs="Calibri" w:eastAsia="Calibri" w:hAnsi="Calibri"/>
          <w:i/>
          <w:iCs/>
          <w:sz w:val="21"/>
          <w:szCs w:val="21"/>
        </w:rPr>
        <w:t xml:space="preserve"> (FY25 Q3)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Recognized for exceptional ownership and delivery in micro-frontend development and authentication enhancements.</w:t>
      </w:r>
    </w:p>
    <w:p>
      <w:pPr>
        <w:pBdr>
          <w:bottom w:val="single" w:color="999999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in Computer Science</w:t>
      </w:r>
    </w:p>
    <w:p>
      <w:r>
        <w:rPr>
          <w:rFonts w:ascii="Calibri" w:cs="Calibri" w:eastAsia="Calibri" w:hAnsi="Calibri"/>
          <w:sz w:val="21"/>
          <w:szCs w:val="21"/>
        </w:rPr>
        <w:t xml:space="preserve">Mallareddy Institute of Technology and Science, Hyderabad   |   Aug 2017 – Jul 2021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9_niss3lywby0n6fmf8p" Type="http://schemas.openxmlformats.org/officeDocument/2006/relationships/hyperlink" Target="https://aseem-portfolio.vercel.app/" TargetMode="External"/><Relationship Id="rIdz7yksvssj9qe9zfhvadfv" Type="http://schemas.openxmlformats.org/officeDocument/2006/relationships/hyperlink" Target="https://gorenovate.in/" TargetMode="External"/><Relationship Id="rIdmiilnpzi9lbsdk99e1a-y" Type="http://schemas.openxmlformats.org/officeDocument/2006/relationships/hyperlink" Target="https://drive.google.com/file/d/1EtmUByKg5b2JDA0pU1WDdNvbEd3b02E2/view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2026-08-17T11:50:10.392Z</dcterms:created>
  <dcterms:modified xsi:type="dcterms:W3CDTF">2026-08-17T11:50:10.410Z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