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00"/>
        <w:jc w:val="center"/>
      </w:pPr>
      <w:r>
        <w:rPr>
          <w:rFonts w:ascii="Cinzel" w:cs="Cinzel" w:eastAsia="Cinzel" w:hAnsi="Cinzel"/>
          <w:b/>
          <w:bCs/>
          <w:color w:val="C45911"/>
          <w:sz w:val="48"/>
          <w:szCs w:val="48"/>
        </w:rPr>
        <w:t xml:space="preserve">VEHICLE FORGE</w:t>
      </w:r>
    </w:p>
    <w:p>
      <w:pPr>
        <w:spacing w:after="40"/>
        <w:jc w:val="center"/>
      </w:pPr>
      <w:r>
        <w:rPr>
          <w:rFonts w:ascii="Cinzel" w:cs="Cinzel" w:eastAsia="Cinzel" w:hAnsi="Cinzel"/>
          <w:color w:val="E8E0D4"/>
          <w:sz w:val="28"/>
          <w:szCs w:val="28"/>
        </w:rPr>
        <w:t xml:space="preserve">Companion Guide</w:t>
      </w:r>
    </w:p>
    <w:p>
      <w:pPr>
        <w:spacing w:after="200"/>
        <w:jc w:val="center"/>
      </w:pPr>
      <w:r>
        <w:rPr>
          <w:rFonts w:ascii="Segoe UI" w:cs="Segoe UI" w:eastAsia="Segoe UI" w:hAnsi="Segoe UI"/>
          <w:color w:val="888888"/>
          <w:sz w:val="20"/>
          <w:szCs w:val="20"/>
        </w:rPr>
        <w:t xml:space="preserve">Version 7.0b — DiceForge Studios Ltd</w:t>
      </w:r>
    </w:p>
    <w:p>
      <w:pPr>
        <w:spacing w:after="400"/>
        <w:jc w:val="center"/>
      </w:pPr>
      <w:r>
        <w:rPr>
          <w:rFonts w:ascii="Segoe UI" w:cs="Segoe UI" w:eastAsia="Segoe UI" w:hAnsi="Segoe UI"/>
          <w:i/>
          <w:iCs/>
          <w:color w:val="888888"/>
          <w:sz w:val="22"/>
          <w:szCs w:val="22"/>
        </w:rPr>
        <w:t xml:space="preserve">A vehicle construction toolkit for Savage Worlds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What’s New in v7.0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Version 7.0 strips the vehicle construction system down to its essentials. Multiple overlapping controls have been replaced with two sliders. The goal is Fast, Furious, Fun — a GM should be able to build a vehicle in under a minute.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The Two-Slider System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Two sliders control everything about a vehicle’s durability. Toughness sets the structural mass. Armour sets the protective plating. Both range from −5 to +5 with overflow buttons for extreme builds. That’s it.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Toughness: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Structural mass and frame strength. Fragile (−5) through Standard (0) to Ironclad (+5)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Armour: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Protective plating — what AP reduces. Unprotected (−5) through Standard (0) to Maximum (+5)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Overflow: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Click + beyond the slider cap for extreme builds. Displayed as Maximum +1, +2, etc. — the d12+X convention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Domain Awareness: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Armour baselines adjust automatically by locomotion type. Ground, water, and air vehicles scale differently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Removed in v7.0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All of the following have been removed. Their jobs are now handled by the two sliders and the Size value alone: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Armour Technology buttons (Primitive, Forged, Industrial, Composite, Nanoweave, Exotic). Hull Plating modification. Composite Layering modification. Reinforced Frame modification. Weak modification. Tough modification. Frame Type selector (Civilian, Rugged, Military, Futuristic) — cost now scales from Size directly.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Display Format Fix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Toughness now shows in canonical Savage Worlds format: Total (Armour). For example, “Toughness: 32 (16)” means total 32, of which 16 is the Armour portion.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Toughness Slider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Controls structural integrity — the vehicle’s inherent mass and frame strength. This is the portion of total Toughness that Armour Piercing cannot reduce.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 Value: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Size + 5 (universal)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Step Size: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max(1, round(Size / 4) + 1)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Formula: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Structural = Base + (position × step)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Labels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7680"/>
      </w:tblGrid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Fragile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Extremely fragile construction.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−4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Flimsy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Will not survive serious impacts.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Lightweight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Sacrifices durability for speed.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−2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Lighter than average.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−1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Slightly Light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Slightly below standard.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 for this size class.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+1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Sturdy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Reinforced or heavier materials.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Robust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Built to take punishment.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+3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Very Tough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Significantly over-engineered.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+4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Extremely Tough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Among the most solid of this size.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Ironclad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 structural integrity.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Armour Slider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Controls protective plating. This is the parenthetical value that Armour Piercing targets. Setting-agnostic — the GM provides the fiction.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 &amp; Step: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Domain-aware. Varies by locomotion group and Size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Formula: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Armour = Base + (position × step)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Total Toughness: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Structural + Armour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Labels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7680"/>
      </w:tblGrid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Unprotected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No protection. Civilian bodywork.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−4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Minimal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Negligible. Light commercial.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Hardened or lightly armoured.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−2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Below Average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Scout or recon class.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−1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Modest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 military or up-armoured civilian.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 military for this size.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+1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Reinforced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Better than typical military.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Heavy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Elite or next-generation.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+3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Superior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Cutting-edge or experimental.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+4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Extreme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Among the toughest of this class.</w:t>
            </w:r>
          </w:p>
        </w:tc>
      </w:tr>
      <w:tr>
        <w:tc>
          <w:tcPr>
            <w:tcW w:type="dxa" w:w="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</w:t>
            </w:r>
          </w:p>
        </w:tc>
        <w:tc>
          <w:tcPr>
            <w:tcW w:type="dxa" w:w="76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Limits of known engineering.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Ground / Walker Baselines</w:t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700"/>
        <w:gridCol w:w="1700"/>
        <w:gridCol w:w="170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Size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Step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−5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+5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31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−1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58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Water Baselines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000"/>
        <w:gridCol w:w="6080"/>
      </w:tblGrid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Size Range</w:t>
            </w:r>
          </w:p>
        </w:tc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Step</w:t>
            </w:r>
          </w:p>
        </w:tc>
        <w:tc>
          <w:tcPr>
            <w:tcW w:type="dxa" w:w="6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0–11</w:t>
            </w:r>
          </w:p>
        </w:tc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1–5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sz/3</w:t>
            </w:r>
          </w:p>
        </w:tc>
        <w:tc>
          <w:tcPr>
            <w:tcW w:type="dxa" w:w="6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Small craft, patrol boats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12–16</w:t>
            </w:r>
          </w:p>
        </w:tc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6–8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6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Corvettes through frigates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17+</w:t>
            </w:r>
          </w:p>
        </w:tc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18–46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6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Destroyers through carriers</w:t>
            </w:r>
          </w:p>
        </w:tc>
      </w:tr>
    </w:tbl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Overflow Mechanic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Most vehicles fit within −5 to +5. The + and − buttons extend beyond, displayed as Maximum +1, Maximum +2, etc. Only 6 of 102 canon vehicles need overflow.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4080"/>
      </w:tblGrid>
      <w:tr>
        <w:tc>
          <w:tcPr>
            <w:tcW w:type="dxa" w:w="3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Vehicle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Position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3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SFC Destroyer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+8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 +3</w:t>
            </w:r>
          </w:p>
        </w:tc>
      </w:tr>
      <w:tr>
        <w:tc>
          <w:tcPr>
            <w:tcW w:type="dxa" w:w="3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SFC Battleship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+10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 +5</w:t>
            </w:r>
          </w:p>
        </w:tc>
      </w:tr>
      <w:tr>
        <w:tc>
          <w:tcPr>
            <w:tcW w:type="dxa" w:w="3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Future Hover Car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+6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 +1</w:t>
            </w:r>
          </w:p>
        </w:tc>
      </w:tr>
      <w:tr>
        <w:tc>
          <w:tcPr>
            <w:tcW w:type="dxa" w:w="3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Future APC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+6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 +1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Cost Model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Vehicle cost is driven by three factors: Size, slider positions, and installed modifications and weapons.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 Cost: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1,000 × Size²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Slider Multiplier: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Combined absolute slider positions determine a cost multiplier. Low positions (0–2 total) have no surcharge. Higher positions increase cost progressively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Modifications: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Each mod adds its own cost based on Size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Weapons: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Weapon cost, doubled for turret mounts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There is no separate frame type surcharge. The slider positions and modifications capture the cost of heavier construction and better protection directly.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Defence Grade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Reads from total Toughness (structural + armour). DiceForge’s own IP-clean rating system.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7280"/>
      </w:tblGrid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Grade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Toughness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Examples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0–15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Motorcycles, civilian cars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16–25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Military jeeps, APCs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26–35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 tanks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36–45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Main battle tanks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46–55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Future MBTs, heavy warships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56+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Super-heavy, capital ships</w:t>
            </w:r>
          </w:p>
        </w:tc>
      </w:tr>
    </w:tbl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Open Questions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Mod Slot Costs: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Does overflow beyond +5 consume mod slots? Currently free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Price Calibration: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Cost multiplier is a placeholder pending calibration against canon prices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UI Layout: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Content-driven grid sizing planned for next version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Space / Airship Locomotion: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Deferred to dedicated expansion supplements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Version History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80"/>
      </w:tblGrid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Version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v7.0b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Removed Frame Type system entirely. Cost from Size alone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v7.0a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Removed Weak/Tough mods. Frame Type toughness multipliers removed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v7.0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Two-slider armour system. Domain-aware baselines. Overflow mechanic. Display format fix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v6.7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AT button fix, single source of truth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v6.0</w:t>
            </w:r>
          </w:p>
        </w:tc>
        <w:tc>
          <w:tcPr>
            <w:tcW w:type="dxa" w:w="85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Major rebuild: drag-and-drop, DiceForge Threat Grade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E8E0D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Cinzel" w:cs="Cinzel" w:eastAsia="Cinzel" w:hAnsi="Cinzel"/>
      <w:b/>
      <w:bCs/>
      <w:color w:val="C45911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2026-02-21T23:04:07.975Z</dcterms:created>
  <dcterms:modified xsi:type="dcterms:W3CDTF">2026-02-21T23:04:07.976Z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