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SAILS &amp; GASBAGS</w:t>
      </w:r>
    </w:p>
    <w:p>
      <w:pPr>
        <w:spacing w:after="400"/>
        <w:jc w:val="center"/>
      </w:pPr>
      <w:r>
        <w:rPr>
          <w:rFonts w:ascii="Crimson Pro" w:cs="Crimson Pro" w:eastAsia="Crimson Pro" w:hAnsi="Crimson Pro"/>
          <w:i/>
          <w:iCs/>
          <w:color w:val="8A7A60"/>
          <w:sz w:val="28"/>
          <w:szCs w:val="28"/>
        </w:rPr>
        <w:t xml:space="preserve">Skyships &amp; Lighter-Than-Air</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The wind fills the envelope. The city shrinks below. The sky is yours.</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“A zeppelin doesn’t dogfight. A zeppelin lumbers, turns slowly, and terrifies everything beneath it.”</w:t>
      </w:r>
    </w:p>
    <w:p>
      <w:pPr>
        <w:spacing w:after="160"/>
        <w:jc w:val="left"/>
      </w:pPr>
      <w:r>
        <w:rPr>
          <w:rFonts w:ascii="Crimson Pro" w:cs="Crimson Pro" w:eastAsia="Crimson Pro" w:hAnsi="Crimson Pro"/>
          <w:color w:val="4A4035"/>
          <w:sz w:val="22"/>
          <w:szCs w:val="22"/>
        </w:rPr>
        <w:t xml:space="preserve">Lighter-than-air craft occupy a niche that neither aircraft supplements nor naval supplements quite cover. A zeppelin doesn’t dogfight — it’s too slow and too enormous. But it doesn’t broadside like a ship either — it operates in three dimensions. Sails &amp; Gasbags provides rules for buoyancy management, gas cell vulnerability, aerial boarding, sky-broadsides by arc, weather at altitude, and the unique tactical character of lighter-than-air warfare.</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Buoyancy &amp; Altitude</w:t>
      </w:r>
    </w:p>
    <w:p>
      <w:pPr>
        <w:spacing w:after="160"/>
        <w:jc w:val="left"/>
      </w:pPr>
      <w:r>
        <w:rPr>
          <w:rFonts w:ascii="Crimson Pro" w:cs="Crimson Pro" w:eastAsia="Crimson Pro" w:hAnsi="Crimson Pro"/>
          <w:color w:val="4A4035"/>
          <w:sz w:val="22"/>
          <w:szCs w:val="22"/>
        </w:rPr>
        <w:t xml:space="preserve">LTA craft manage altitude through </w:t>
      </w:r>
      <w:r>
        <w:rPr>
          <w:rFonts w:ascii="Crimson Pro" w:cs="Crimson Pro" w:eastAsia="Crimson Pro" w:hAnsi="Crimson Pro"/>
          <w:b/>
          <w:bCs/>
          <w:color w:val="4A4035"/>
          <w:sz w:val="22"/>
          <w:szCs w:val="22"/>
        </w:rPr>
        <w:t xml:space="preserve">buoyancy</w:t>
      </w:r>
      <w:r>
        <w:rPr>
          <w:rFonts w:ascii="Crimson Pro" w:cs="Crimson Pro" w:eastAsia="Crimson Pro" w:hAnsi="Crimson Pro"/>
          <w:color w:val="4A4035"/>
          <w:sz w:val="22"/>
          <w:szCs w:val="22"/>
        </w:rPr>
        <w:t xml:space="preserve">, not thrust. Ascending and descending are deliberate actions that take time. Dropping ballast (Ballast System mod) provides rapid ascent (+2 altitude bands as a free action) but the ballast takes 2 rounds to recover. Venting gas provides controlled descent but cannot be recovered in flight.</w:t>
      </w:r>
    </w:p>
    <w:p>
      <w:pPr>
        <w:spacing w:after="160"/>
        <w:jc w:val="left"/>
      </w:pPr>
      <w:r>
        <w:rPr>
          <w:rFonts w:ascii="Crimson Pro" w:cs="Crimson Pro" w:eastAsia="Crimson Pro" w:hAnsi="Crimson Pro"/>
          <w:color w:val="4A4035"/>
          <w:sz w:val="22"/>
          <w:szCs w:val="22"/>
        </w:rPr>
        <w:t xml:space="preserve">This means LTA craft can’t dive and climb like powered aircraft. Their altitude changes are ponderous and committed. A zeppelin that drops ballast to avoid fire from below is now high and slow, and it will stay high until it recovers. Altitude management is a genuine tactical skill.</w:t>
      </w:r>
    </w:p>
    <w:p>
      <w:pPr>
        <w:pStyle w:val="Heading2"/>
        <w:spacing w:before="300" w:after="200"/>
      </w:pPr>
      <w:r>
        <w:rPr>
          <w:rFonts w:ascii="Cinzel" w:cs="Cinzel" w:eastAsia="Cinzel" w:hAnsi="Cinzel"/>
          <w:b/>
          <w:bCs/>
          <w:color w:val="1A1816"/>
          <w:sz w:val="28"/>
          <w:szCs w:val="28"/>
        </w:rPr>
        <w:t xml:space="preserve">Gas Cell Vulnerability</w:t>
      </w:r>
    </w:p>
    <w:p>
      <w:pPr>
        <w:spacing w:after="160"/>
        <w:jc w:val="left"/>
      </w:pPr>
      <w:r>
        <w:rPr>
          <w:rFonts w:ascii="Crimson Pro" w:cs="Crimson Pro" w:eastAsia="Crimson Pro" w:hAnsi="Crimson Pro"/>
          <w:color w:val="4A4035"/>
          <w:sz w:val="22"/>
          <w:szCs w:val="22"/>
        </w:rPr>
        <w:t xml:space="preserve">Hydrogen-filled LTA craft are catastrophically vulnerable to </w:t>
      </w:r>
      <w:r>
        <w:rPr>
          <w:rFonts w:ascii="Crimson Pro" w:cs="Crimson Pro" w:eastAsia="Crimson Pro" w:hAnsi="Crimson Pro"/>
          <w:b/>
          <w:bCs/>
          <w:color w:val="4A4035"/>
          <w:sz w:val="22"/>
          <w:szCs w:val="22"/>
        </w:rPr>
        <w:t xml:space="preserve">fire and incendiary weapons</w:t>
      </w:r>
      <w:r>
        <w:rPr>
          <w:rFonts w:ascii="Crimson Pro" w:cs="Crimson Pro" w:eastAsia="Crimson Pro" w:hAnsi="Crimson Pro"/>
          <w:color w:val="4A4035"/>
          <w:sz w:val="22"/>
          <w:szCs w:val="22"/>
        </w:rPr>
        <w:t xml:space="preserve">. A successful incendiary hit against a hydrogen vessel forces a Vigor roll for the vessel. Failure means the gas cells ignite — the vessel is destroyed in 1d4 rounds as fire consumes the envelope. There is no saving a burning hydrogen airship. The crew has 1d4 rounds to abandon ship.</w:t>
      </w:r>
    </w:p>
    <w:p>
      <w:pPr>
        <w:spacing w:after="160"/>
        <w:jc w:val="left"/>
      </w:pPr>
      <w:r>
        <w:rPr>
          <w:rFonts w:ascii="Crimson Pro" w:cs="Crimson Pro" w:eastAsia="Crimson Pro" w:hAnsi="Crimson Pro"/>
          <w:color w:val="4A4035"/>
          <w:sz w:val="22"/>
          <w:szCs w:val="22"/>
        </w:rPr>
        <w:t xml:space="preserve">The Gas Cell Armour mod halves incendiary damage, and the Fireproof Envelope special makes the vessel immune to incendiary catastrophe (representing helium fill, magical lift gas, or exotic alternatives). These aren’t luxuries — for hydrogen vessels, they’re survival.</w:t>
      </w:r>
    </w:p>
    <w:p>
      <w:pPr>
        <w:pStyle w:val="Heading2"/>
        <w:spacing w:before="300" w:after="200"/>
      </w:pPr>
      <w:r>
        <w:rPr>
          <w:rFonts w:ascii="Cinzel" w:cs="Cinzel" w:eastAsia="Cinzel" w:hAnsi="Cinzel"/>
          <w:b/>
          <w:bCs/>
          <w:color w:val="1A1816"/>
          <w:sz w:val="28"/>
          <w:szCs w:val="28"/>
        </w:rPr>
        <w:t xml:space="preserve">Aerial Boarding</w:t>
      </w:r>
    </w:p>
    <w:p>
      <w:pPr>
        <w:spacing w:after="160"/>
        <w:jc w:val="left"/>
      </w:pPr>
      <w:r>
        <w:rPr>
          <w:rFonts w:ascii="Crimson Pro" w:cs="Crimson Pro" w:eastAsia="Crimson Pro" w:hAnsi="Crimson Pro"/>
          <w:color w:val="4A4035"/>
          <w:sz w:val="22"/>
          <w:szCs w:val="22"/>
        </w:rPr>
        <w:t xml:space="preserve">LTA craft are boardable in a way that powered aircraft are not — they’re slow enough and large enough for grapple lines and zip-wire assaults. The Boarding Harpoon weapon latches onto a target vessel (opposed Piloting), and the attacking crew crosses via grapple lines.</w:t>
      </w:r>
    </w:p>
    <w:p>
      <w:pPr>
        <w:spacing w:after="160"/>
        <w:jc w:val="left"/>
      </w:pPr>
      <w:r>
        <w:rPr>
          <w:rFonts w:ascii="Crimson Pro" w:cs="Crimson Pro" w:eastAsia="Crimson Pro" w:hAnsi="Crimson Pro"/>
          <w:color w:val="4A4035"/>
          <w:sz w:val="22"/>
          <w:szCs w:val="22"/>
        </w:rPr>
        <w:t xml:space="preserve">Aerial boarding is Blood &amp; Thunder’s boarding rules with one crucial addition: </w:t>
      </w:r>
      <w:r>
        <w:rPr>
          <w:rFonts w:ascii="Crimson Pro" w:cs="Crimson Pro" w:eastAsia="Crimson Pro" w:hAnsi="Crimson Pro"/>
          <w:b/>
          <w:bCs/>
          <w:color w:val="4A4035"/>
          <w:sz w:val="22"/>
          <w:szCs w:val="22"/>
        </w:rPr>
        <w:t xml:space="preserve">the fall</w:t>
      </w:r>
      <w:r>
        <w:rPr>
          <w:rFonts w:ascii="Crimson Pro" w:cs="Crimson Pro" w:eastAsia="Crimson Pro" w:hAnsi="Crimson Pro"/>
          <w:color w:val="4A4035"/>
          <w:sz w:val="22"/>
          <w:szCs w:val="22"/>
        </w:rPr>
        <w:t xml:space="preserve">. Any character who fails an Agility roll during aerial boarding falls. Survival depends on altitude and whether they have a parachute. This turns every boarding action into a high-stakes gamble that’s viscerally different from naval boarding.</w:t>
      </w:r>
    </w:p>
    <w:p>
      <w:pPr>
        <w:pStyle w:val="Heading2"/>
        <w:spacing w:before="300" w:after="200"/>
      </w:pPr>
      <w:r>
        <w:rPr>
          <w:rFonts w:ascii="Cinzel" w:cs="Cinzel" w:eastAsia="Cinzel" w:hAnsi="Cinzel"/>
          <w:b/>
          <w:bCs/>
          <w:color w:val="1A1816"/>
          <w:sz w:val="28"/>
          <w:szCs w:val="28"/>
        </w:rPr>
        <w:t xml:space="preserve">Sky-Broadside Rules</w:t>
      </w:r>
    </w:p>
    <w:p>
      <w:pPr>
        <w:spacing w:after="160"/>
        <w:jc w:val="left"/>
      </w:pPr>
      <w:r>
        <w:rPr>
          <w:rFonts w:ascii="Crimson Pro" w:cs="Crimson Pro" w:eastAsia="Crimson Pro" w:hAnsi="Crimson Pro"/>
          <w:color w:val="4A4035"/>
          <w:sz w:val="22"/>
          <w:szCs w:val="22"/>
        </w:rPr>
        <w:t xml:space="preserve">LTA craft fire by arc, like ships: </w:t>
      </w:r>
      <w:r>
        <w:rPr>
          <w:rFonts w:ascii="Crimson Pro" w:cs="Crimson Pro" w:eastAsia="Crimson Pro" w:hAnsi="Crimson Pro"/>
          <w:b/>
          <w:bCs/>
          <w:color w:val="4A4035"/>
          <w:sz w:val="22"/>
          <w:szCs w:val="22"/>
        </w:rPr>
        <w:t xml:space="preserve">port, starboard, dorsal</w:t>
      </w:r>
      <w:r>
        <w:rPr>
          <w:rFonts w:ascii="Crimson Pro" w:cs="Crimson Pro" w:eastAsia="Crimson Pro" w:hAnsi="Crimson Pro"/>
          <w:color w:val="4A4035"/>
          <w:sz w:val="22"/>
          <w:szCs w:val="22"/>
        </w:rPr>
        <w:t xml:space="preserve"> (top), and </w:t>
      </w:r>
      <w:r>
        <w:rPr>
          <w:rFonts w:ascii="Crimson Pro" w:cs="Crimson Pro" w:eastAsia="Crimson Pro" w:hAnsi="Crimson Pro"/>
          <w:b/>
          <w:bCs/>
          <w:color w:val="4A4035"/>
          <w:sz w:val="22"/>
          <w:szCs w:val="22"/>
        </w:rPr>
        <w:t xml:space="preserve">ventral</w:t>
      </w:r>
      <w:r>
        <w:rPr>
          <w:rFonts w:ascii="Crimson Pro" w:cs="Crimson Pro" w:eastAsia="Crimson Pro" w:hAnsi="Crimson Pro"/>
          <w:color w:val="4A4035"/>
          <w:sz w:val="22"/>
          <w:szCs w:val="22"/>
        </w:rPr>
        <w:t xml:space="preserve"> (bottom). The ventral arc is unique to LTA craft — the Gondola Battery weapon fires downward, making LTA craft devastating against ground targets. Conversely, ground-based anti-aircraft fire targets the ventral arc, which is where the gas cells are most exposed.</w:t>
      </w:r>
    </w:p>
    <w:p>
      <w:pPr>
        <w:spacing w:after="160"/>
        <w:jc w:val="left"/>
      </w:pPr>
      <w:r>
        <w:rPr>
          <w:rFonts w:ascii="Crimson Pro" w:cs="Crimson Pro" w:eastAsia="Crimson Pro" w:hAnsi="Crimson Pro"/>
          <w:color w:val="4A4035"/>
          <w:sz w:val="22"/>
          <w:szCs w:val="22"/>
        </w:rPr>
        <w:t xml:space="preserve">The four-arc system means LTA combat involves positioning in three dimensions: lateral (port/starboard), vertical (dorsal/ventral), and altitude. A defending LTA craft wants to present its dorsal arc (armoured gondola below, gas cells above) while attacking from ventral (raining fire downward).</w:t>
      </w:r>
    </w:p>
    <w:p>
      <w:pPr>
        <w:pStyle w:val="Heading2"/>
        <w:spacing w:before="300" w:after="200"/>
      </w:pPr>
      <w:r>
        <w:rPr>
          <w:rFonts w:ascii="Cinzel" w:cs="Cinzel" w:eastAsia="Cinzel" w:hAnsi="Cinzel"/>
          <w:b/>
          <w:bCs/>
          <w:color w:val="1A1816"/>
          <w:sz w:val="28"/>
          <w:szCs w:val="28"/>
        </w:rPr>
        <w:t xml:space="preserve">Weather at Altitude</w:t>
      </w:r>
    </w:p>
    <w:p>
      <w:pPr>
        <w:spacing w:after="160"/>
        <w:jc w:val="left"/>
      </w:pPr>
      <w:r>
        <w:rPr>
          <w:rFonts w:ascii="Crimson Pro" w:cs="Crimson Pro" w:eastAsia="Crimson Pro" w:hAnsi="Crimson Pro"/>
          <w:color w:val="4A4035"/>
          <w:sz w:val="22"/>
          <w:szCs w:val="22"/>
        </w:rPr>
        <w:t xml:space="preserve">LTA craft are more affected by weather than powered aircraft. At the start of each round, draw a card for </w:t>
      </w:r>
      <w:r>
        <w:rPr>
          <w:rFonts w:ascii="Crimson Pro" w:cs="Crimson Pro" w:eastAsia="Crimson Pro" w:hAnsi="Crimson Pro"/>
          <w:b/>
          <w:bCs/>
          <w:color w:val="4A4035"/>
          <w:sz w:val="22"/>
          <w:szCs w:val="22"/>
        </w:rPr>
        <w:t xml:space="preserve">altitude weather</w:t>
      </w:r>
      <w:r>
        <w:rPr>
          <w:rFonts w:ascii="Crimson Pro" w:cs="Crimson Pro" w:eastAsia="Crimson Pro" w:hAnsi="Crimson Pro"/>
          <w:color w:val="4A4035"/>
          <w:sz w:val="22"/>
          <w:szCs w:val="22"/>
        </w:rPr>
        <w:t xml:space="preserv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Spades:</w:t>
      </w:r>
      <w:r>
        <w:rPr>
          <w:rFonts w:ascii="Crimson Pro" w:cs="Crimson Pro" w:eastAsia="Crimson Pro" w:hAnsi="Crimson Pro"/>
          <w:color w:val="4A4035"/>
          <w:sz w:val="22"/>
          <w:szCs w:val="22"/>
        </w:rPr>
        <w:t xml:space="preserve"> Clear skies. No modifiers. Enjoy it while it lasts.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Hearts:</w:t>
      </w:r>
      <w:r>
        <w:rPr>
          <w:rFonts w:ascii="Crimson Pro" w:cs="Crimson Pro" w:eastAsia="Crimson Pro" w:hAnsi="Crimson Pro"/>
          <w:color w:val="4A4035"/>
          <w:sz w:val="22"/>
          <w:szCs w:val="22"/>
        </w:rPr>
        <w:t xml:space="preserve"> Cloud cover. –2 to Notice but +2 to Stealth. LTA craft can hide in clouds.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Diamonds:</w:t>
      </w:r>
      <w:r>
        <w:rPr>
          <w:rFonts w:ascii="Crimson Pro" w:cs="Crimson Pro" w:eastAsia="Crimson Pro" w:hAnsi="Crimson Pro"/>
          <w:color w:val="4A4035"/>
          <w:sz w:val="22"/>
          <w:szCs w:val="22"/>
        </w:rPr>
        <w:t xml:space="preserve"> Wind shear. Piloting roll or drift 1d6” in a random direction. Hard on formation flying.</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Clubs:</w:t>
      </w:r>
      <w:r>
        <w:rPr>
          <w:rFonts w:ascii="Crimson Pro" w:cs="Crimson Pro" w:eastAsia="Crimson Pro" w:hAnsi="Crimson Pro"/>
          <w:color w:val="4A4035"/>
          <w:sz w:val="22"/>
          <w:szCs w:val="22"/>
        </w:rPr>
        <w:t xml:space="preserve"> Storm. Lightning risk (draw again: face card = lightning strike, 3d10 damage to a random vessel), heavy rain (–2 Shooting), and turbulence (–2 Piloting). Hydrogen vessels in a lightning storm are having a very bad day.</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Sails &amp; Gasbags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Incendiary Round</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30/60/120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Anti-gasbag. Incendiary. On raise vs gasbag: ignites cells.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Boarding Harpoon</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10/20/40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Grapple + zipline. Opposed Piloting to latch.</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Aerial Bomb Drop</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Drop from altitude. MBT. Piloting –2.</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Signal Rocket</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24/48/96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Illumination. Incendiary on direct hit. Visible for miles.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Gondola Battery</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30/60/120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Ventral. +1 Shooting vs ground from altitude.</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Sails &amp; Gasbags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Gas Cell Armour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Fire-resistant envelope. Halve fire/incendiary damage per take.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Ballast System</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Drop ballast for +2 altitude bands free. 2 rounds to recover.</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Sail Rig</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Hybrid propulsion. +1 Speed with wind. Silent running possible.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Mooring Mast</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Dock at towers and stations without landing.</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Observation Gondola</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Suspended platform. +2 Notice from altitude. Observer exposed below.</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Fireproof Envelope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Helium or equivalent. Immune to incendiary catastrophe.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Cloud Runner</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 cloud cover: –4 to detect, +1 to disengage.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Leviathan</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Enormous. Shadow causes Fear checks (Spirit –2) for ground troops.</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Three LTA archetypes: a humble </w:t>
      </w:r>
      <w:r>
        <w:rPr>
          <w:rFonts w:ascii="Crimson Pro" w:cs="Crimson Pro" w:eastAsia="Crimson Pro" w:hAnsi="Crimson Pro"/>
          <w:b/>
          <w:bCs/>
          <w:color w:val="4A4035"/>
          <w:sz w:val="22"/>
          <w:szCs w:val="22"/>
        </w:rPr>
        <w:t xml:space="preserve">Observation Balloon</w:t>
      </w:r>
      <w:r>
        <w:rPr>
          <w:rFonts w:ascii="Crimson Pro" w:cs="Crimson Pro" w:eastAsia="Crimson Pro" w:hAnsi="Crimson Pro"/>
          <w:color w:val="4A4035"/>
          <w:sz w:val="22"/>
          <w:szCs w:val="22"/>
        </w:rPr>
        <w:t xml:space="preserve"> (Size 4, unpowered, tethered), a versatile </w:t>
      </w:r>
      <w:r>
        <w:rPr>
          <w:rFonts w:ascii="Crimson Pro" w:cs="Crimson Pro" w:eastAsia="Crimson Pro" w:hAnsi="Crimson Pro"/>
          <w:b/>
          <w:bCs/>
          <w:color w:val="4A4035"/>
          <w:sz w:val="22"/>
          <w:szCs w:val="22"/>
        </w:rPr>
        <w:t xml:space="preserve">Patrol Dirigible</w:t>
      </w:r>
      <w:r>
        <w:rPr>
          <w:rFonts w:ascii="Crimson Pro" w:cs="Crimson Pro" w:eastAsia="Crimson Pro" w:hAnsi="Crimson Pro"/>
          <w:color w:val="4A4035"/>
          <w:sz w:val="22"/>
          <w:szCs w:val="22"/>
        </w:rPr>
        <w:t xml:space="preserve"> (Size 8, armed, long-range), and the terrifying </w:t>
      </w:r>
      <w:r>
        <w:rPr>
          <w:rFonts w:ascii="Crimson Pro" w:cs="Crimson Pro" w:eastAsia="Crimson Pro" w:hAnsi="Crimson Pro"/>
          <w:b/>
          <w:bCs/>
          <w:color w:val="4A4035"/>
          <w:sz w:val="22"/>
          <w:szCs w:val="22"/>
        </w:rPr>
        <w:t xml:space="preserve">War Zeppelin</w:t>
      </w:r>
      <w:r>
        <w:rPr>
          <w:rFonts w:ascii="Crimson Pro" w:cs="Crimson Pro" w:eastAsia="Crimson Pro" w:hAnsi="Crimson Pro"/>
          <w:color w:val="4A4035"/>
          <w:sz w:val="22"/>
          <w:szCs w:val="22"/>
        </w:rPr>
        <w:t xml:space="preserve"> (Size 14, heavily armed, Leviathan). These cover the full range from WWI observation platforms to Sundered Skies warships.</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Sails &amp; Gasbags exists because zeppelins and skyships kept coming up in playtesting and none of the other supplements covered them properly. A zeppelin isn’t an aircraft (it doesn’t dogfight), it isn’t a ship (it flies), and it isn’t a walker (no legs). It occupies its own tactical niche: slow, massive, boardable, and terrifying.</w:t>
      </w:r>
    </w:p>
    <w:p>
      <w:pPr>
        <w:spacing w:after="160"/>
        <w:jc w:val="left"/>
      </w:pPr>
      <w:r>
        <w:rPr>
          <w:rFonts w:ascii="Crimson Pro" w:cs="Crimson Pro" w:eastAsia="Crimson Pro" w:hAnsi="Crimson Pro"/>
          <w:color w:val="4A4035"/>
          <w:sz w:val="22"/>
          <w:szCs w:val="22"/>
        </w:rPr>
        <w:t xml:space="preserve">The gas cell vulnerability rules are the dramatic heart of this supplement. A hydrogen airship is a bomb waiting for a spark. The Hindenburg didn’t teach us that airships are bad — it taught us that hydrogen airships are terrifying. That terror should be present at the table, and these rules make it real without requiring complex fire-tracking mechanics.</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(sails-and-gasbags.vfx)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sails-and-gasbags.vfx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bCs/>
          <w:color w:val="9A7B2C"/>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SAILS &amp; GASBAGS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2026-02-20T09:02:32.233Z</dcterms:created>
  <dcterms:modified xsi:type="dcterms:W3CDTF">2026-02-20T09:02:32.233Z</dcterms:modified>
</cp:coreProperties>
</file>

<file path=docProps/custom.xml><?xml version="1.0" encoding="utf-8"?>
<Properties xmlns="http://schemas.openxmlformats.org/officeDocument/2006/custom-properties" xmlns:vt="http://schemas.openxmlformats.org/officeDocument/2006/docPropsVTypes"/>
</file>