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5B22" w14:textId="77777777" w:rsidR="009740DF" w:rsidRDefault="009740DF">
      <w:pPr>
        <w:spacing w:before="1600"/>
      </w:pPr>
    </w:p>
    <w:p w14:paraId="53BCE4B8" w14:textId="77777777" w:rsidR="009740DF" w:rsidRDefault="00000000">
      <w:pPr>
        <w:spacing w:after="200"/>
        <w:jc w:val="center"/>
      </w:pPr>
      <w:r>
        <w:rPr>
          <w:b/>
          <w:bCs/>
          <w:color w:val="2E5AAC"/>
          <w:sz w:val="44"/>
          <w:szCs w:val="44"/>
        </w:rPr>
        <w:t>Basic Security Audit of a Sample Website</w:t>
      </w:r>
    </w:p>
    <w:p w14:paraId="109F379F" w14:textId="77777777" w:rsidR="009740DF" w:rsidRDefault="00000000">
      <w:pPr>
        <w:spacing w:after="100"/>
        <w:jc w:val="center"/>
      </w:pPr>
      <w:r>
        <w:rPr>
          <w:color w:val="555555"/>
          <w:sz w:val="26"/>
          <w:szCs w:val="26"/>
        </w:rPr>
        <w:t>Cyber Security Internship Track — Week 3 of 4 (Intermediate)</w:t>
      </w:r>
    </w:p>
    <w:p w14:paraId="47257AE5" w14:textId="77777777" w:rsidR="009740DF" w:rsidRDefault="00000000">
      <w:pPr>
        <w:spacing w:after="600"/>
        <w:jc w:val="center"/>
      </w:pPr>
      <w:r>
        <w:rPr>
          <w:i/>
          <w:iCs/>
          <w:color w:val="777777"/>
        </w:rPr>
        <w:t>Vortex Tech · Internship Program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740DF" w14:paraId="78B8BAEB" w14:textId="77777777">
        <w:tc>
          <w:tcPr>
            <w:tcW w:w="2400" w:type="dxa"/>
            <w:shd w:val="clear" w:color="auto" w:fill="E8EEF9"/>
            <w:tcMar>
              <w:top w:w="120" w:type="dxa"/>
              <w:left w:w="150" w:type="dxa"/>
              <w:bottom w:w="120" w:type="dxa"/>
              <w:right w:w="150" w:type="dxa"/>
            </w:tcMar>
          </w:tcPr>
          <w:p w14:paraId="03E87C83" w14:textId="77777777" w:rsidR="009740DF" w:rsidRDefault="00000000">
            <w:r>
              <w:rPr>
                <w:b/>
                <w:bCs/>
              </w:rPr>
              <w:t>Intern Name</w:t>
            </w:r>
          </w:p>
        </w:tc>
        <w:tc>
          <w:tcPr>
            <w:tcW w:w="6600" w:type="dxa"/>
            <w:tcMar>
              <w:top w:w="120" w:type="dxa"/>
              <w:left w:w="150" w:type="dxa"/>
              <w:bottom w:w="120" w:type="dxa"/>
              <w:right w:w="150" w:type="dxa"/>
            </w:tcMar>
          </w:tcPr>
          <w:p w14:paraId="08FD4E7D" w14:textId="59D3B8F9" w:rsidR="009740DF" w:rsidRDefault="009A7F34">
            <w:r>
              <w:t>Muhammad Dawood Hassan</w:t>
            </w:r>
          </w:p>
        </w:tc>
      </w:tr>
      <w:tr w:rsidR="009740DF" w14:paraId="4010A0F0" w14:textId="77777777">
        <w:tc>
          <w:tcPr>
            <w:tcW w:w="2400" w:type="dxa"/>
            <w:shd w:val="clear" w:color="auto" w:fill="E8EEF9"/>
            <w:tcMar>
              <w:top w:w="120" w:type="dxa"/>
              <w:left w:w="150" w:type="dxa"/>
              <w:bottom w:w="120" w:type="dxa"/>
              <w:right w:w="150" w:type="dxa"/>
            </w:tcMar>
          </w:tcPr>
          <w:p w14:paraId="61E7BB56" w14:textId="77777777" w:rsidR="009740DF" w:rsidRDefault="00000000">
            <w:r>
              <w:rPr>
                <w:b/>
                <w:bCs/>
              </w:rPr>
              <w:t>Track</w:t>
            </w:r>
          </w:p>
        </w:tc>
        <w:tc>
          <w:tcPr>
            <w:tcW w:w="6600" w:type="dxa"/>
            <w:tcMar>
              <w:top w:w="120" w:type="dxa"/>
              <w:left w:w="150" w:type="dxa"/>
              <w:bottom w:w="120" w:type="dxa"/>
              <w:right w:w="150" w:type="dxa"/>
            </w:tcMar>
          </w:tcPr>
          <w:p w14:paraId="120AB6B9" w14:textId="77777777" w:rsidR="009740DF" w:rsidRDefault="00000000">
            <w:r>
              <w:t>Cyber Security Internship Track</w:t>
            </w:r>
          </w:p>
        </w:tc>
      </w:tr>
      <w:tr w:rsidR="009740DF" w14:paraId="589EB53D" w14:textId="77777777">
        <w:tc>
          <w:tcPr>
            <w:tcW w:w="2400" w:type="dxa"/>
            <w:shd w:val="clear" w:color="auto" w:fill="E8EEF9"/>
            <w:tcMar>
              <w:top w:w="120" w:type="dxa"/>
              <w:left w:w="150" w:type="dxa"/>
              <w:bottom w:w="120" w:type="dxa"/>
              <w:right w:w="150" w:type="dxa"/>
            </w:tcMar>
          </w:tcPr>
          <w:p w14:paraId="58FAE6D6" w14:textId="77777777" w:rsidR="009740DF" w:rsidRDefault="00000000">
            <w:r>
              <w:rPr>
                <w:b/>
                <w:bCs/>
              </w:rPr>
              <w:t>Target Application</w:t>
            </w:r>
          </w:p>
        </w:tc>
        <w:tc>
          <w:tcPr>
            <w:tcW w:w="6600" w:type="dxa"/>
            <w:tcMar>
              <w:top w:w="120" w:type="dxa"/>
              <w:left w:w="150" w:type="dxa"/>
              <w:bottom w:w="120" w:type="dxa"/>
              <w:right w:w="150" w:type="dxa"/>
            </w:tcMar>
          </w:tcPr>
          <w:p w14:paraId="2C767CCE" w14:textId="77777777" w:rsidR="009740DF" w:rsidRDefault="00000000">
            <w:r>
              <w:t>OWASP Juice Shop (vulnerable-by-design practice app)</w:t>
            </w:r>
          </w:p>
        </w:tc>
      </w:tr>
      <w:tr w:rsidR="009740DF" w14:paraId="2A1CB136" w14:textId="77777777">
        <w:tc>
          <w:tcPr>
            <w:tcW w:w="2400" w:type="dxa"/>
            <w:shd w:val="clear" w:color="auto" w:fill="E8EEF9"/>
            <w:tcMar>
              <w:top w:w="120" w:type="dxa"/>
              <w:left w:w="150" w:type="dxa"/>
              <w:bottom w:w="120" w:type="dxa"/>
              <w:right w:w="150" w:type="dxa"/>
            </w:tcMar>
          </w:tcPr>
          <w:p w14:paraId="5B9BCD29" w14:textId="77777777" w:rsidR="009740DF" w:rsidRDefault="00000000">
            <w:r>
              <w:rPr>
                <w:b/>
                <w:bCs/>
              </w:rPr>
              <w:t>Target URL</w:t>
            </w:r>
          </w:p>
        </w:tc>
        <w:tc>
          <w:tcPr>
            <w:tcW w:w="6600" w:type="dxa"/>
            <w:tcMar>
              <w:top w:w="120" w:type="dxa"/>
              <w:left w:w="150" w:type="dxa"/>
              <w:bottom w:w="120" w:type="dxa"/>
              <w:right w:w="150" w:type="dxa"/>
            </w:tcMar>
          </w:tcPr>
          <w:p w14:paraId="031A7C3C" w14:textId="77777777" w:rsidR="009740DF" w:rsidRDefault="00000000">
            <w:r>
              <w:t>http://localhost:3000 (local Docker instance)</w:t>
            </w:r>
          </w:p>
        </w:tc>
      </w:tr>
      <w:tr w:rsidR="009740DF" w14:paraId="55C1A59E" w14:textId="77777777">
        <w:tc>
          <w:tcPr>
            <w:tcW w:w="2400" w:type="dxa"/>
            <w:shd w:val="clear" w:color="auto" w:fill="E8EEF9"/>
            <w:tcMar>
              <w:top w:w="120" w:type="dxa"/>
              <w:left w:w="150" w:type="dxa"/>
              <w:bottom w:w="120" w:type="dxa"/>
              <w:right w:w="150" w:type="dxa"/>
            </w:tcMar>
          </w:tcPr>
          <w:p w14:paraId="29C72CED" w14:textId="77777777" w:rsidR="009740DF" w:rsidRDefault="00000000">
            <w:r>
              <w:rPr>
                <w:b/>
                <w:bCs/>
              </w:rPr>
              <w:t>Audit Date</w:t>
            </w:r>
          </w:p>
        </w:tc>
        <w:tc>
          <w:tcPr>
            <w:tcW w:w="6600" w:type="dxa"/>
            <w:tcMar>
              <w:top w:w="120" w:type="dxa"/>
              <w:left w:w="150" w:type="dxa"/>
              <w:bottom w:w="120" w:type="dxa"/>
              <w:right w:w="150" w:type="dxa"/>
            </w:tcMar>
          </w:tcPr>
          <w:p w14:paraId="59135571" w14:textId="13D555B8" w:rsidR="009740DF" w:rsidRDefault="009A7F34">
            <w:r>
              <w:t>July 26, 2026</w:t>
            </w:r>
          </w:p>
        </w:tc>
      </w:tr>
      <w:tr w:rsidR="009740DF" w14:paraId="4A9DD17F" w14:textId="77777777">
        <w:tc>
          <w:tcPr>
            <w:tcW w:w="2400" w:type="dxa"/>
            <w:shd w:val="clear" w:color="auto" w:fill="E8EEF9"/>
            <w:tcMar>
              <w:top w:w="120" w:type="dxa"/>
              <w:left w:w="150" w:type="dxa"/>
              <w:bottom w:w="120" w:type="dxa"/>
              <w:right w:w="150" w:type="dxa"/>
            </w:tcMar>
          </w:tcPr>
          <w:p w14:paraId="00FB88E0" w14:textId="77777777" w:rsidR="009740DF" w:rsidRDefault="00000000">
            <w:r>
              <w:rPr>
                <w:b/>
                <w:bCs/>
              </w:rPr>
              <w:t>Tools Used</w:t>
            </w:r>
          </w:p>
        </w:tc>
        <w:tc>
          <w:tcPr>
            <w:tcW w:w="6600" w:type="dxa"/>
            <w:tcMar>
              <w:top w:w="120" w:type="dxa"/>
              <w:left w:w="150" w:type="dxa"/>
              <w:bottom w:w="120" w:type="dxa"/>
              <w:right w:w="150" w:type="dxa"/>
            </w:tcMar>
          </w:tcPr>
          <w:p w14:paraId="4CBEB11F" w14:textId="77777777" w:rsidR="009740DF" w:rsidRDefault="00000000">
            <w:r>
              <w:t>Browser DevTools, OWASP ZAP</w:t>
            </w:r>
          </w:p>
        </w:tc>
      </w:tr>
      <w:tr w:rsidR="009740DF" w14:paraId="59B05FFA" w14:textId="77777777">
        <w:tc>
          <w:tcPr>
            <w:tcW w:w="2400" w:type="dxa"/>
            <w:shd w:val="clear" w:color="auto" w:fill="E8EEF9"/>
            <w:tcMar>
              <w:top w:w="120" w:type="dxa"/>
              <w:left w:w="150" w:type="dxa"/>
              <w:bottom w:w="120" w:type="dxa"/>
              <w:right w:w="150" w:type="dxa"/>
            </w:tcMar>
          </w:tcPr>
          <w:p w14:paraId="237AD546" w14:textId="77777777" w:rsidR="009740DF" w:rsidRDefault="00000000">
            <w:r>
              <w:rPr>
                <w:b/>
                <w:bCs/>
              </w:rPr>
              <w:t>Report Version</w:t>
            </w:r>
          </w:p>
        </w:tc>
        <w:tc>
          <w:tcPr>
            <w:tcW w:w="6600" w:type="dxa"/>
            <w:tcMar>
              <w:top w:w="120" w:type="dxa"/>
              <w:left w:w="150" w:type="dxa"/>
              <w:bottom w:w="120" w:type="dxa"/>
              <w:right w:w="150" w:type="dxa"/>
            </w:tcMar>
          </w:tcPr>
          <w:p w14:paraId="3A5493A1" w14:textId="77777777" w:rsidR="009740DF" w:rsidRDefault="00000000">
            <w:r>
              <w:t>1.0</w:t>
            </w:r>
          </w:p>
        </w:tc>
      </w:tr>
    </w:tbl>
    <w:p w14:paraId="5E5EE784" w14:textId="77777777" w:rsidR="009740DF" w:rsidRDefault="00000000">
      <w:r>
        <w:br w:type="page"/>
      </w:r>
    </w:p>
    <w:p w14:paraId="79E489CB" w14:textId="77777777" w:rsidR="009740DF" w:rsidRDefault="00000000">
      <w:pPr>
        <w:pStyle w:val="Heading1"/>
      </w:pPr>
      <w:r>
        <w:lastRenderedPageBreak/>
        <w:t>1. Scope &amp; Legal Notice</w:t>
      </w:r>
    </w:p>
    <w:p w14:paraId="4F871E97" w14:textId="77777777" w:rsidR="009740DF" w:rsidRDefault="00000000">
      <w:pPr>
        <w:spacing w:after="150"/>
      </w:pPr>
      <w:r>
        <w:t>This audit was conducted exclusively against OWASP Juice Shop, an open-source application that is intentionally built with security vulnerabilities for training and educational purposes. No production systems, third-party websites, or systems outside of this locally-hosted practice environment were accessed or tested.</w:t>
      </w:r>
    </w:p>
    <w:p w14:paraId="0DAD6BCA" w14:textId="77777777" w:rsidR="009740DF" w:rsidRDefault="00000000">
      <w:pPr>
        <w:spacing w:after="150"/>
      </w:pPr>
      <w:r>
        <w:t>Juice Shop was run locally via Docker on the intern's own machine, so all testing occurred in an isolated, authorized environment. This exercise was completed as part of the Vortex Tech Cyber Security Internship Track, Week 3 assignment.</w:t>
      </w:r>
    </w:p>
    <w:p w14:paraId="510CCB32" w14:textId="77777777" w:rsidR="009740DF" w:rsidRDefault="00000000">
      <w:pPr>
        <w:pStyle w:val="Heading1"/>
      </w:pPr>
      <w:r>
        <w:t>2. Objective</w:t>
      </w:r>
    </w:p>
    <w:p w14:paraId="72DC1A72" w14:textId="77777777" w:rsidR="009740DF" w:rsidRDefault="00000000">
      <w:pPr>
        <w:spacing w:after="150"/>
      </w:pPr>
      <w:r>
        <w:t>To perform a structured, beginner-level security audit of a sample vulnerable web application, identifying and documenting findings across at least three distinct vulnerability categories, assessing their potential real-world impact, and providing practical remediation recommendations for each.</w:t>
      </w:r>
    </w:p>
    <w:p w14:paraId="00EF8D17" w14:textId="77777777" w:rsidR="009740DF" w:rsidRDefault="00000000">
      <w:pPr>
        <w:pStyle w:val="Heading1"/>
      </w:pPr>
      <w:r>
        <w:t>3. Methodology</w:t>
      </w:r>
    </w:p>
    <w:p w14:paraId="010460A2" w14:textId="77777777" w:rsidR="009740DF" w:rsidRDefault="00000000">
      <w:pPr>
        <w:spacing w:after="150"/>
      </w:pPr>
      <w:r>
        <w:t>The audit combined manual exploration with tool-assisted scanning:</w:t>
      </w:r>
    </w:p>
    <w:p w14:paraId="1FFBDFF3" w14:textId="77777777" w:rsidR="009740DF" w:rsidRDefault="00000000">
      <w:pPr>
        <w:pStyle w:val="ListParagraph"/>
        <w:numPr>
          <w:ilvl w:val="0"/>
          <w:numId w:val="1"/>
        </w:numPr>
        <w:spacing w:after="80"/>
      </w:pPr>
      <w:r>
        <w:t>Manual testing of input fields (search bar, forms) for reflected Cross-Site Scripting (XSS).</w:t>
      </w:r>
    </w:p>
    <w:p w14:paraId="1CCB3BFD" w14:textId="77777777" w:rsidR="009740DF" w:rsidRDefault="00000000">
      <w:pPr>
        <w:pStyle w:val="ListParagraph"/>
        <w:numPr>
          <w:ilvl w:val="0"/>
          <w:numId w:val="1"/>
        </w:numPr>
        <w:spacing w:after="80"/>
      </w:pPr>
      <w:r>
        <w:t>Manual review of the login/registration flow for broken authentication and information-leaking error messages.</w:t>
      </w:r>
    </w:p>
    <w:p w14:paraId="3BC927C6" w14:textId="77777777" w:rsidR="009740DF" w:rsidRDefault="00000000">
      <w:pPr>
        <w:pStyle w:val="ListParagraph"/>
        <w:numPr>
          <w:ilvl w:val="0"/>
          <w:numId w:val="1"/>
        </w:numPr>
        <w:spacing w:after="80"/>
      </w:pPr>
      <w:r>
        <w:t>Inspection of network traffic via browser DevTools (Network tab) to identify sensitive data exposed in API responses.</w:t>
      </w:r>
    </w:p>
    <w:p w14:paraId="2F07A45F" w14:textId="77777777" w:rsidR="009740DF" w:rsidRDefault="00000000">
      <w:pPr>
        <w:pStyle w:val="ListParagraph"/>
        <w:numPr>
          <w:ilvl w:val="0"/>
          <w:numId w:val="1"/>
        </w:numPr>
        <w:spacing w:after="80"/>
      </w:pPr>
      <w:r>
        <w:t>Automated scanning of the local Juice Shop instance using OWASP ZAP, with manual triage of the generated report.</w:t>
      </w:r>
    </w:p>
    <w:p w14:paraId="53398C9A" w14:textId="77777777" w:rsidR="009740DF" w:rsidRDefault="00000000">
      <w:pPr>
        <w:spacing w:after="150"/>
      </w:pPr>
      <w:r>
        <w:t>Findings below are mapped to OWASP category names introduced in the Week 1 research assignment.</w:t>
      </w:r>
    </w:p>
    <w:p w14:paraId="61D3E3B5" w14:textId="77777777" w:rsidR="009740DF" w:rsidRDefault="00000000">
      <w:r>
        <w:br w:type="page"/>
      </w:r>
    </w:p>
    <w:p w14:paraId="18D388F3" w14:textId="77777777" w:rsidR="009740DF" w:rsidRDefault="00000000">
      <w:pPr>
        <w:pStyle w:val="Heading1"/>
      </w:pPr>
      <w:r>
        <w:lastRenderedPageBreak/>
        <w:t>4. Findings</w:t>
      </w:r>
    </w:p>
    <w:p w14:paraId="06397EDD" w14:textId="77777777" w:rsidR="009740DF" w:rsidRDefault="00000000">
      <w:pPr>
        <w:pStyle w:val="Heading2"/>
      </w:pPr>
      <w:r>
        <w:t>4.1 Finding 1 — Reflected Cross-Site Scripting (XSS) in Search Field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740DF" w14:paraId="0071CDB8" w14:textId="77777777">
        <w:tc>
          <w:tcPr>
            <w:tcW w:w="2400" w:type="dxa"/>
            <w:shd w:val="clear" w:color="auto" w:fill="E8EEF9"/>
            <w:tcMar>
              <w:top w:w="120" w:type="dxa"/>
              <w:left w:w="150" w:type="dxa"/>
              <w:bottom w:w="120" w:type="dxa"/>
              <w:right w:w="150" w:type="dxa"/>
            </w:tcMar>
          </w:tcPr>
          <w:p w14:paraId="66C49AAE" w14:textId="77777777" w:rsidR="009740DF" w:rsidRDefault="00000000">
            <w:r>
              <w:rPr>
                <w:b/>
                <w:bCs/>
              </w:rPr>
              <w:t>Vulnerability Category</w:t>
            </w:r>
          </w:p>
        </w:tc>
        <w:tc>
          <w:tcPr>
            <w:tcW w:w="6600" w:type="dxa"/>
            <w:tcMar>
              <w:top w:w="120" w:type="dxa"/>
              <w:left w:w="150" w:type="dxa"/>
              <w:bottom w:w="120" w:type="dxa"/>
              <w:right w:w="150" w:type="dxa"/>
            </w:tcMar>
          </w:tcPr>
          <w:p w14:paraId="1F6F0078" w14:textId="77777777" w:rsidR="009740DF" w:rsidRDefault="00000000">
            <w:r>
              <w:t>A03:2021 — Injection (Cross-Site Scripting)</w:t>
            </w:r>
          </w:p>
        </w:tc>
      </w:tr>
      <w:tr w:rsidR="009740DF" w14:paraId="11EDE563" w14:textId="77777777">
        <w:tc>
          <w:tcPr>
            <w:tcW w:w="2400" w:type="dxa"/>
            <w:shd w:val="clear" w:color="auto" w:fill="E8EEF9"/>
            <w:tcMar>
              <w:top w:w="120" w:type="dxa"/>
              <w:left w:w="150" w:type="dxa"/>
              <w:bottom w:w="120" w:type="dxa"/>
              <w:right w:w="150" w:type="dxa"/>
            </w:tcMar>
          </w:tcPr>
          <w:p w14:paraId="28EDC251" w14:textId="77777777" w:rsidR="009740DF" w:rsidRDefault="00000000">
            <w:r>
              <w:rPr>
                <w:b/>
                <w:bCs/>
              </w:rPr>
              <w:t>Severity</w:t>
            </w:r>
          </w:p>
        </w:tc>
        <w:tc>
          <w:tcPr>
            <w:tcW w:w="6600" w:type="dxa"/>
            <w:tcMar>
              <w:top w:w="120" w:type="dxa"/>
              <w:left w:w="150" w:type="dxa"/>
              <w:bottom w:w="120" w:type="dxa"/>
              <w:right w:w="150" w:type="dxa"/>
            </w:tcMar>
          </w:tcPr>
          <w:p w14:paraId="4444794A" w14:textId="77777777" w:rsidR="009740DF" w:rsidRDefault="00000000">
            <w:r>
              <w:t>High</w:t>
            </w:r>
          </w:p>
        </w:tc>
      </w:tr>
      <w:tr w:rsidR="009740DF" w14:paraId="77120C51" w14:textId="77777777">
        <w:tc>
          <w:tcPr>
            <w:tcW w:w="2400" w:type="dxa"/>
            <w:shd w:val="clear" w:color="auto" w:fill="E8EEF9"/>
            <w:tcMar>
              <w:top w:w="120" w:type="dxa"/>
              <w:left w:w="150" w:type="dxa"/>
              <w:bottom w:w="120" w:type="dxa"/>
              <w:right w:w="150" w:type="dxa"/>
            </w:tcMar>
          </w:tcPr>
          <w:p w14:paraId="6E85CC7F" w14:textId="77777777" w:rsidR="009740DF" w:rsidRDefault="00000000">
            <w:r>
              <w:rPr>
                <w:b/>
                <w:bCs/>
              </w:rPr>
              <w:t>Location</w:t>
            </w:r>
          </w:p>
        </w:tc>
        <w:tc>
          <w:tcPr>
            <w:tcW w:w="6600" w:type="dxa"/>
            <w:tcMar>
              <w:top w:w="120" w:type="dxa"/>
              <w:left w:w="150" w:type="dxa"/>
              <w:bottom w:w="120" w:type="dxa"/>
              <w:right w:w="150" w:type="dxa"/>
            </w:tcMar>
          </w:tcPr>
          <w:p w14:paraId="1E03138F" w14:textId="77777777" w:rsidR="009740DF" w:rsidRDefault="00000000">
            <w:r>
              <w:t>Product search bar (top navigation)</w:t>
            </w:r>
          </w:p>
        </w:tc>
      </w:tr>
      <w:tr w:rsidR="009740DF" w14:paraId="79B7C545" w14:textId="77777777">
        <w:tc>
          <w:tcPr>
            <w:tcW w:w="2400" w:type="dxa"/>
            <w:shd w:val="clear" w:color="auto" w:fill="E8EEF9"/>
            <w:tcMar>
              <w:top w:w="120" w:type="dxa"/>
              <w:left w:w="150" w:type="dxa"/>
              <w:bottom w:w="120" w:type="dxa"/>
              <w:right w:w="150" w:type="dxa"/>
            </w:tcMar>
          </w:tcPr>
          <w:p w14:paraId="0A6F888C" w14:textId="77777777" w:rsidR="009740DF" w:rsidRDefault="00000000">
            <w:r>
              <w:rPr>
                <w:b/>
                <w:bCs/>
              </w:rPr>
              <w:t>How It Was Found</w:t>
            </w:r>
          </w:p>
        </w:tc>
        <w:tc>
          <w:tcPr>
            <w:tcW w:w="6600" w:type="dxa"/>
            <w:tcMar>
              <w:top w:w="120" w:type="dxa"/>
              <w:left w:w="150" w:type="dxa"/>
              <w:bottom w:w="120" w:type="dxa"/>
              <w:right w:w="150" w:type="dxa"/>
            </w:tcMar>
          </w:tcPr>
          <w:p w14:paraId="73D625EB" w14:textId="77777777" w:rsidR="009740DF" w:rsidRDefault="00000000">
            <w:pPr>
              <w:spacing w:after="60"/>
            </w:pPr>
            <w:r>
              <w:t>Entered the payload &lt;script&gt;alert(1)&lt;/script&gt; directly into the search input field.</w:t>
            </w:r>
          </w:p>
          <w:p w14:paraId="79799803" w14:textId="77777777" w:rsidR="009740DF" w:rsidRDefault="00000000">
            <w:pPr>
              <w:spacing w:after="60"/>
            </w:pPr>
            <w:r>
              <w:t>Submitted the search and observed the page's behaviour and rendered DOM.</w:t>
            </w:r>
          </w:p>
          <w:p w14:paraId="48C99DCE" w14:textId="77777777" w:rsidR="009740DF" w:rsidRDefault="00000000">
            <w:pPr>
              <w:spacing w:after="60"/>
            </w:pPr>
            <w:r>
              <w:t>Confirmed via View Source / DevTools whether the payload was reflected unescaped into the HTML response.</w:t>
            </w:r>
          </w:p>
        </w:tc>
      </w:tr>
      <w:tr w:rsidR="009740DF" w14:paraId="21FEF575" w14:textId="77777777">
        <w:tc>
          <w:tcPr>
            <w:tcW w:w="2400" w:type="dxa"/>
            <w:shd w:val="clear" w:color="auto" w:fill="E8EEF9"/>
            <w:tcMar>
              <w:top w:w="120" w:type="dxa"/>
              <w:left w:w="150" w:type="dxa"/>
              <w:bottom w:w="120" w:type="dxa"/>
              <w:right w:w="150" w:type="dxa"/>
            </w:tcMar>
          </w:tcPr>
          <w:p w14:paraId="1A17D551" w14:textId="77777777" w:rsidR="009740DF" w:rsidRDefault="00000000">
            <w:r>
              <w:rPr>
                <w:b/>
                <w:bCs/>
              </w:rPr>
              <w:t>What Was Found</w:t>
            </w:r>
          </w:p>
        </w:tc>
        <w:tc>
          <w:tcPr>
            <w:tcW w:w="6600" w:type="dxa"/>
            <w:tcMar>
              <w:top w:w="120" w:type="dxa"/>
              <w:left w:w="150" w:type="dxa"/>
              <w:bottom w:w="120" w:type="dxa"/>
              <w:right w:w="150" w:type="dxa"/>
            </w:tcMar>
          </w:tcPr>
          <w:p w14:paraId="1F5F319C" w14:textId="77777777" w:rsidR="009740DF" w:rsidRDefault="00000000">
            <w:r>
              <w:t>[Describe your actual result here: e.g., 'The search term was reflected back into the page's results heading without being HTML-encoded, allowing the injected &lt;script&gt; tag to execute in the browser (a JavaScript alert box appeared).']</w:t>
            </w:r>
          </w:p>
        </w:tc>
      </w:tr>
      <w:tr w:rsidR="009740DF" w14:paraId="7828384A" w14:textId="77777777">
        <w:tc>
          <w:tcPr>
            <w:tcW w:w="2400" w:type="dxa"/>
            <w:shd w:val="clear" w:color="auto" w:fill="E8EEF9"/>
            <w:tcMar>
              <w:top w:w="120" w:type="dxa"/>
              <w:left w:w="150" w:type="dxa"/>
              <w:bottom w:w="120" w:type="dxa"/>
              <w:right w:w="150" w:type="dxa"/>
            </w:tcMar>
          </w:tcPr>
          <w:p w14:paraId="4D1B3D6E" w14:textId="77777777" w:rsidR="009740DF" w:rsidRDefault="00000000">
            <w:r>
              <w:rPr>
                <w:b/>
                <w:bCs/>
              </w:rPr>
              <w:t>Potential Impact</w:t>
            </w:r>
          </w:p>
        </w:tc>
        <w:tc>
          <w:tcPr>
            <w:tcW w:w="6600" w:type="dxa"/>
            <w:tcMar>
              <w:top w:w="120" w:type="dxa"/>
              <w:left w:w="150" w:type="dxa"/>
              <w:bottom w:w="120" w:type="dxa"/>
              <w:right w:w="150" w:type="dxa"/>
            </w:tcMar>
          </w:tcPr>
          <w:p w14:paraId="29107A15" w14:textId="77777777" w:rsidR="009740DF" w:rsidRDefault="00000000">
            <w:r>
              <w:t>If exploited against real users, reflected XSS could allow an attacker to hijack session cookies, redirect users to phishing pages, log keystrokes, or perform actions on the victim's behalf — all without ever compromising the server itself.</w:t>
            </w:r>
          </w:p>
        </w:tc>
      </w:tr>
    </w:tbl>
    <w:p w14:paraId="3A0465B8" w14:textId="77777777" w:rsidR="009740DF" w:rsidRDefault="009740DF">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40DF" w14:paraId="46784177" w14:textId="77777777">
        <w:tc>
          <w:tcPr>
            <w:tcW w:w="9000" w:type="dxa"/>
            <w:tcBorders>
              <w:top w:val="dashed" w:sz="4" w:space="0" w:color="999999"/>
              <w:left w:val="dashed" w:sz="4" w:space="0" w:color="999999"/>
              <w:bottom w:val="dashed" w:sz="4" w:space="0" w:color="999999"/>
              <w:right w:val="dashed" w:sz="4" w:space="0" w:color="999999"/>
            </w:tcBorders>
            <w:shd w:val="clear" w:color="auto" w:fill="F2F2F2"/>
            <w:tcMar>
              <w:top w:w="300" w:type="dxa"/>
              <w:left w:w="300" w:type="dxa"/>
              <w:bottom w:w="300" w:type="dxa"/>
              <w:right w:w="300" w:type="dxa"/>
            </w:tcMar>
          </w:tcPr>
          <w:p w14:paraId="20610E8F" w14:textId="59E33679" w:rsidR="009740DF" w:rsidRDefault="00AF7F54">
            <w:pPr>
              <w:jc w:val="center"/>
            </w:pPr>
            <w:r w:rsidRPr="00AF7F54">
              <w:rPr>
                <w:b/>
                <w:bCs/>
                <w:color w:val="666666"/>
              </w:rPr>
              <w:drawing>
                <wp:inline distT="0" distB="0" distL="0" distR="0" wp14:anchorId="7CAD9D17" wp14:editId="2B707318">
                  <wp:extent cx="6400800" cy="2635250"/>
                  <wp:effectExtent l="0" t="0" r="0" b="0"/>
                  <wp:docPr id="12963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2987" name=""/>
                          <pic:cNvPicPr/>
                        </pic:nvPicPr>
                        <pic:blipFill>
                          <a:blip r:embed="rId5"/>
                          <a:stretch>
                            <a:fillRect/>
                          </a:stretch>
                        </pic:blipFill>
                        <pic:spPr>
                          <a:xfrm>
                            <a:off x="0" y="0"/>
                            <a:ext cx="6400800" cy="2635250"/>
                          </a:xfrm>
                          <a:prstGeom prst="rect">
                            <a:avLst/>
                          </a:prstGeom>
                        </pic:spPr>
                      </pic:pic>
                    </a:graphicData>
                  </a:graphic>
                </wp:inline>
              </w:drawing>
            </w:r>
          </w:p>
        </w:tc>
      </w:tr>
    </w:tbl>
    <w:p w14:paraId="0E7450F1" w14:textId="77777777" w:rsidR="009740DF" w:rsidRDefault="009740DF">
      <w:pPr>
        <w:spacing w:after="150"/>
      </w:pPr>
    </w:p>
    <w:p w14:paraId="0368D3DB" w14:textId="77777777" w:rsidR="00AF7F54" w:rsidRDefault="00AF7F54">
      <w:pPr>
        <w:spacing w:after="150"/>
      </w:pPr>
    </w:p>
    <w:p w14:paraId="1F51F7CF" w14:textId="77777777" w:rsidR="009740DF" w:rsidRDefault="00000000">
      <w:pPr>
        <w:pStyle w:val="Heading2"/>
      </w:pPr>
      <w:r>
        <w:lastRenderedPageBreak/>
        <w:t>Remediation</w:t>
      </w:r>
    </w:p>
    <w:p w14:paraId="269C73E7" w14:textId="77777777" w:rsidR="009740DF" w:rsidRDefault="00000000">
      <w:pPr>
        <w:spacing w:after="150"/>
      </w:pPr>
      <w:r>
        <w:t>Sanitize and HTML-encode all user-supplied input before rendering it back to the page (output encoding), and apply input validation on the server side. Where the framework supports it (e.g. Angular/React), avoid binding raw HTML (e.g. avoid innerHTML / dangerouslySetInnerHTML with unsanitized data) and rely on the framework's built-in auto-escaping. A Content-Security-Policy (CSP) header should also be deployed as a defense-in-depth measure to limit the impact of any XSS that slips through.</w:t>
      </w:r>
    </w:p>
    <w:p w14:paraId="21F85661" w14:textId="3AF420BC" w:rsidR="009740DF" w:rsidRDefault="00000000" w:rsidP="00AF7F54">
      <w:r>
        <w:t>4.2 Finding 2 — Broken Authentication / User Enumeration via Error Messages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740DF" w14:paraId="66EEE0E2" w14:textId="77777777">
        <w:tc>
          <w:tcPr>
            <w:tcW w:w="2400" w:type="dxa"/>
            <w:shd w:val="clear" w:color="auto" w:fill="E8EEF9"/>
            <w:tcMar>
              <w:top w:w="120" w:type="dxa"/>
              <w:left w:w="150" w:type="dxa"/>
              <w:bottom w:w="120" w:type="dxa"/>
              <w:right w:w="150" w:type="dxa"/>
            </w:tcMar>
          </w:tcPr>
          <w:p w14:paraId="4F169696" w14:textId="77777777" w:rsidR="009740DF" w:rsidRDefault="00000000">
            <w:r>
              <w:rPr>
                <w:b/>
                <w:bCs/>
              </w:rPr>
              <w:t>Vulnerability Category</w:t>
            </w:r>
          </w:p>
        </w:tc>
        <w:tc>
          <w:tcPr>
            <w:tcW w:w="6600" w:type="dxa"/>
            <w:tcMar>
              <w:top w:w="120" w:type="dxa"/>
              <w:left w:w="150" w:type="dxa"/>
              <w:bottom w:w="120" w:type="dxa"/>
              <w:right w:w="150" w:type="dxa"/>
            </w:tcMar>
          </w:tcPr>
          <w:p w14:paraId="309BE00B" w14:textId="77777777" w:rsidR="009740DF" w:rsidRDefault="00000000">
            <w:r>
              <w:t>A07:2021 — Identification and Authentication Failures</w:t>
            </w:r>
          </w:p>
        </w:tc>
      </w:tr>
      <w:tr w:rsidR="009740DF" w14:paraId="2B452DB2" w14:textId="77777777">
        <w:tc>
          <w:tcPr>
            <w:tcW w:w="2400" w:type="dxa"/>
            <w:shd w:val="clear" w:color="auto" w:fill="E8EEF9"/>
            <w:tcMar>
              <w:top w:w="120" w:type="dxa"/>
              <w:left w:w="150" w:type="dxa"/>
              <w:bottom w:w="120" w:type="dxa"/>
              <w:right w:w="150" w:type="dxa"/>
            </w:tcMar>
          </w:tcPr>
          <w:p w14:paraId="7536249A" w14:textId="77777777" w:rsidR="009740DF" w:rsidRDefault="00000000">
            <w:r>
              <w:rPr>
                <w:b/>
                <w:bCs/>
              </w:rPr>
              <w:t>Severity</w:t>
            </w:r>
          </w:p>
        </w:tc>
        <w:tc>
          <w:tcPr>
            <w:tcW w:w="6600" w:type="dxa"/>
            <w:tcMar>
              <w:top w:w="120" w:type="dxa"/>
              <w:left w:w="150" w:type="dxa"/>
              <w:bottom w:w="120" w:type="dxa"/>
              <w:right w:w="150" w:type="dxa"/>
            </w:tcMar>
          </w:tcPr>
          <w:p w14:paraId="3927145E" w14:textId="77777777" w:rsidR="009740DF" w:rsidRDefault="00000000">
            <w:r>
              <w:t>Medium</w:t>
            </w:r>
          </w:p>
        </w:tc>
      </w:tr>
      <w:tr w:rsidR="009740DF" w14:paraId="5FA19682" w14:textId="77777777">
        <w:tc>
          <w:tcPr>
            <w:tcW w:w="2400" w:type="dxa"/>
            <w:shd w:val="clear" w:color="auto" w:fill="E8EEF9"/>
            <w:tcMar>
              <w:top w:w="120" w:type="dxa"/>
              <w:left w:w="150" w:type="dxa"/>
              <w:bottom w:w="120" w:type="dxa"/>
              <w:right w:w="150" w:type="dxa"/>
            </w:tcMar>
          </w:tcPr>
          <w:p w14:paraId="17F6CD73" w14:textId="77777777" w:rsidR="009740DF" w:rsidRDefault="00000000">
            <w:r>
              <w:rPr>
                <w:b/>
                <w:bCs/>
              </w:rPr>
              <w:t>Location</w:t>
            </w:r>
          </w:p>
        </w:tc>
        <w:tc>
          <w:tcPr>
            <w:tcW w:w="6600" w:type="dxa"/>
            <w:tcMar>
              <w:top w:w="120" w:type="dxa"/>
              <w:left w:w="150" w:type="dxa"/>
              <w:bottom w:w="120" w:type="dxa"/>
              <w:right w:w="150" w:type="dxa"/>
            </w:tcMar>
          </w:tcPr>
          <w:p w14:paraId="723468B3" w14:textId="77777777" w:rsidR="009740DF" w:rsidRDefault="00000000">
            <w:r>
              <w:t>Login form (/rest/user/login)</w:t>
            </w:r>
          </w:p>
        </w:tc>
      </w:tr>
      <w:tr w:rsidR="009740DF" w14:paraId="3FE78785" w14:textId="77777777">
        <w:tc>
          <w:tcPr>
            <w:tcW w:w="2400" w:type="dxa"/>
            <w:shd w:val="clear" w:color="auto" w:fill="E8EEF9"/>
            <w:tcMar>
              <w:top w:w="120" w:type="dxa"/>
              <w:left w:w="150" w:type="dxa"/>
              <w:bottom w:w="120" w:type="dxa"/>
              <w:right w:w="150" w:type="dxa"/>
            </w:tcMar>
          </w:tcPr>
          <w:p w14:paraId="5517E041" w14:textId="77777777" w:rsidR="009740DF" w:rsidRDefault="00000000">
            <w:r>
              <w:rPr>
                <w:b/>
                <w:bCs/>
              </w:rPr>
              <w:t>How It Was Found</w:t>
            </w:r>
          </w:p>
        </w:tc>
        <w:tc>
          <w:tcPr>
            <w:tcW w:w="6600" w:type="dxa"/>
            <w:tcMar>
              <w:top w:w="120" w:type="dxa"/>
              <w:left w:w="150" w:type="dxa"/>
              <w:bottom w:w="120" w:type="dxa"/>
              <w:right w:w="150" w:type="dxa"/>
            </w:tcMar>
          </w:tcPr>
          <w:p w14:paraId="1002EE17" w14:textId="77777777" w:rsidR="009740DF" w:rsidRDefault="00000000">
            <w:pPr>
              <w:spacing w:after="60"/>
            </w:pPr>
            <w:r>
              <w:t>Attempted to log in with a known-invalid email address and an arbitrary password, and recorded the exact error message.</w:t>
            </w:r>
          </w:p>
          <w:p w14:paraId="5B749EFA" w14:textId="77777777" w:rsidR="009740DF" w:rsidRDefault="00000000">
            <w:pPr>
              <w:spacing w:after="60"/>
            </w:pPr>
            <w:r>
              <w:t>Attempted to log in with a valid/registered email address (e.g. a known Juice Shop demo account) and a wrong password, and recorded that error message.</w:t>
            </w:r>
          </w:p>
          <w:p w14:paraId="2403C69F" w14:textId="77777777" w:rsidR="009740DF" w:rsidRDefault="00000000">
            <w:pPr>
              <w:spacing w:after="60"/>
            </w:pPr>
            <w:r>
              <w:t>Compared the two responses for any difference in wording, status code, or timing.</w:t>
            </w:r>
          </w:p>
        </w:tc>
      </w:tr>
      <w:tr w:rsidR="009740DF" w14:paraId="0B4D9F45" w14:textId="77777777">
        <w:tc>
          <w:tcPr>
            <w:tcW w:w="2400" w:type="dxa"/>
            <w:shd w:val="clear" w:color="auto" w:fill="E8EEF9"/>
            <w:tcMar>
              <w:top w:w="120" w:type="dxa"/>
              <w:left w:w="150" w:type="dxa"/>
              <w:bottom w:w="120" w:type="dxa"/>
              <w:right w:w="150" w:type="dxa"/>
            </w:tcMar>
          </w:tcPr>
          <w:p w14:paraId="3046D747" w14:textId="77777777" w:rsidR="009740DF" w:rsidRDefault="00000000">
            <w:r>
              <w:rPr>
                <w:b/>
                <w:bCs/>
              </w:rPr>
              <w:t>What Was Found</w:t>
            </w:r>
          </w:p>
        </w:tc>
        <w:tc>
          <w:tcPr>
            <w:tcW w:w="6600" w:type="dxa"/>
            <w:tcMar>
              <w:top w:w="120" w:type="dxa"/>
              <w:left w:w="150" w:type="dxa"/>
              <w:bottom w:w="120" w:type="dxa"/>
              <w:right w:w="150" w:type="dxa"/>
            </w:tcMar>
          </w:tcPr>
          <w:p w14:paraId="28BD9018" w14:textId="77777777" w:rsidR="009740DF" w:rsidRDefault="00000000">
            <w:r>
              <w:t>[Describe your actual result here: e.g., 'The login endpoint returned distinguishable messages/response patterns for "account does not exist" versus "incorrect password," allowing an attacker to enumerate valid registered email addresses.']</w:t>
            </w:r>
          </w:p>
        </w:tc>
      </w:tr>
      <w:tr w:rsidR="009740DF" w14:paraId="4D2730E4" w14:textId="77777777">
        <w:tc>
          <w:tcPr>
            <w:tcW w:w="2400" w:type="dxa"/>
            <w:shd w:val="clear" w:color="auto" w:fill="E8EEF9"/>
            <w:tcMar>
              <w:top w:w="120" w:type="dxa"/>
              <w:left w:w="150" w:type="dxa"/>
              <w:bottom w:w="120" w:type="dxa"/>
              <w:right w:w="150" w:type="dxa"/>
            </w:tcMar>
          </w:tcPr>
          <w:p w14:paraId="3BE3D689" w14:textId="77777777" w:rsidR="009740DF" w:rsidRDefault="00000000">
            <w:r>
              <w:rPr>
                <w:b/>
                <w:bCs/>
              </w:rPr>
              <w:t>Potential Impact</w:t>
            </w:r>
          </w:p>
        </w:tc>
        <w:tc>
          <w:tcPr>
            <w:tcW w:w="6600" w:type="dxa"/>
            <w:tcMar>
              <w:top w:w="120" w:type="dxa"/>
              <w:left w:w="150" w:type="dxa"/>
              <w:bottom w:w="120" w:type="dxa"/>
              <w:right w:w="150" w:type="dxa"/>
            </w:tcMar>
          </w:tcPr>
          <w:p w14:paraId="2EAA0FA6" w14:textId="77777777" w:rsidR="009740DF" w:rsidRDefault="00000000">
            <w:r>
              <w:t>User enumeration lets an attacker build a list of valid accounts to target with credential stuffing, password spraying, or phishing campaigns — significantly increasing the odds of a successful account takeover.</w:t>
            </w:r>
          </w:p>
        </w:tc>
      </w:tr>
    </w:tbl>
    <w:p w14:paraId="738B6FA5" w14:textId="77777777" w:rsidR="009740DF" w:rsidRDefault="009740DF">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40DF" w14:paraId="5B06FD39" w14:textId="77777777">
        <w:tc>
          <w:tcPr>
            <w:tcW w:w="9000" w:type="dxa"/>
            <w:tcBorders>
              <w:top w:val="dashed" w:sz="4" w:space="0" w:color="999999"/>
              <w:left w:val="dashed" w:sz="4" w:space="0" w:color="999999"/>
              <w:bottom w:val="dashed" w:sz="4" w:space="0" w:color="999999"/>
              <w:right w:val="dashed" w:sz="4" w:space="0" w:color="999999"/>
            </w:tcBorders>
            <w:shd w:val="clear" w:color="auto" w:fill="F2F2F2"/>
            <w:tcMar>
              <w:top w:w="300" w:type="dxa"/>
              <w:left w:w="300" w:type="dxa"/>
              <w:bottom w:w="300" w:type="dxa"/>
              <w:right w:w="300" w:type="dxa"/>
            </w:tcMar>
          </w:tcPr>
          <w:p w14:paraId="099CAF8A" w14:textId="3494D8BB" w:rsidR="009740DF" w:rsidRDefault="00AF7F54">
            <w:pPr>
              <w:jc w:val="center"/>
            </w:pPr>
            <w:r w:rsidRPr="00AF7F54">
              <w:rPr>
                <w:b/>
                <w:bCs/>
                <w:color w:val="666666"/>
              </w:rPr>
              <w:lastRenderedPageBreak/>
              <w:drawing>
                <wp:inline distT="0" distB="0" distL="0" distR="0" wp14:anchorId="4D4B4B09" wp14:editId="5C8A6E96">
                  <wp:extent cx="6400800" cy="3034665"/>
                  <wp:effectExtent l="0" t="0" r="0" b="0"/>
                  <wp:docPr id="11827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9959" name=""/>
                          <pic:cNvPicPr/>
                        </pic:nvPicPr>
                        <pic:blipFill>
                          <a:blip r:embed="rId6"/>
                          <a:stretch>
                            <a:fillRect/>
                          </a:stretch>
                        </pic:blipFill>
                        <pic:spPr>
                          <a:xfrm>
                            <a:off x="0" y="0"/>
                            <a:ext cx="6400800" cy="3034665"/>
                          </a:xfrm>
                          <a:prstGeom prst="rect">
                            <a:avLst/>
                          </a:prstGeom>
                        </pic:spPr>
                      </pic:pic>
                    </a:graphicData>
                  </a:graphic>
                </wp:inline>
              </w:drawing>
            </w:r>
            <w:r w:rsidR="00000000">
              <w:rPr>
                <w:i/>
                <w:iCs/>
                <w:color w:val="666666"/>
                <w:sz w:val="20"/>
                <w:szCs w:val="20"/>
              </w:rPr>
              <w:t>)</w:t>
            </w:r>
          </w:p>
        </w:tc>
      </w:tr>
    </w:tbl>
    <w:p w14:paraId="362D6779" w14:textId="77777777" w:rsidR="009740DF" w:rsidRDefault="009740DF">
      <w:pPr>
        <w:spacing w:after="150"/>
      </w:pPr>
    </w:p>
    <w:p w14:paraId="06E758CA" w14:textId="77777777" w:rsidR="009740DF" w:rsidRDefault="00000000">
      <w:pPr>
        <w:pStyle w:val="Heading2"/>
      </w:pPr>
      <w:r>
        <w:t>Remediation</w:t>
      </w:r>
    </w:p>
    <w:p w14:paraId="7445E9F6" w14:textId="77777777" w:rsidR="009740DF" w:rsidRDefault="00000000">
      <w:pPr>
        <w:spacing w:after="150"/>
      </w:pPr>
      <w:r>
        <w:t>Return a single, generic error message (e.g. "Invalid email or password") regardless of whether the email or the password was incorrect, for both the UI and the underlying API response/status code. Pair this with rate limiting and account lockout/backoff after repeated failed attempts, and consider CAPTCHA after a threshold of failures to slow down automated enumeration and brute-force attempts.</w:t>
      </w:r>
    </w:p>
    <w:p w14:paraId="226707D2" w14:textId="24BD6000" w:rsidR="009740DF" w:rsidRDefault="00000000" w:rsidP="00AF7F54">
      <w:r>
        <w:t>4.3 Finding 3 — Sensitive Data Exposure in API Response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740DF" w14:paraId="725E15B0" w14:textId="77777777">
        <w:tc>
          <w:tcPr>
            <w:tcW w:w="2400" w:type="dxa"/>
            <w:shd w:val="clear" w:color="auto" w:fill="E8EEF9"/>
            <w:tcMar>
              <w:top w:w="120" w:type="dxa"/>
              <w:left w:w="150" w:type="dxa"/>
              <w:bottom w:w="120" w:type="dxa"/>
              <w:right w:w="150" w:type="dxa"/>
            </w:tcMar>
          </w:tcPr>
          <w:p w14:paraId="65A3BCFB" w14:textId="77777777" w:rsidR="009740DF" w:rsidRDefault="00000000">
            <w:r>
              <w:rPr>
                <w:b/>
                <w:bCs/>
              </w:rPr>
              <w:t>Vulnerability Category</w:t>
            </w:r>
          </w:p>
        </w:tc>
        <w:tc>
          <w:tcPr>
            <w:tcW w:w="6600" w:type="dxa"/>
            <w:tcMar>
              <w:top w:w="120" w:type="dxa"/>
              <w:left w:w="150" w:type="dxa"/>
              <w:bottom w:w="120" w:type="dxa"/>
              <w:right w:w="150" w:type="dxa"/>
            </w:tcMar>
          </w:tcPr>
          <w:p w14:paraId="5595E424" w14:textId="77777777" w:rsidR="009740DF" w:rsidRDefault="00000000">
            <w:r>
              <w:t>A02:2021 — Cryptographic Failures / Sensitive Data Exposure</w:t>
            </w:r>
          </w:p>
        </w:tc>
      </w:tr>
      <w:tr w:rsidR="009740DF" w14:paraId="2686A991" w14:textId="77777777">
        <w:tc>
          <w:tcPr>
            <w:tcW w:w="2400" w:type="dxa"/>
            <w:shd w:val="clear" w:color="auto" w:fill="E8EEF9"/>
            <w:tcMar>
              <w:top w:w="120" w:type="dxa"/>
              <w:left w:w="150" w:type="dxa"/>
              <w:bottom w:w="120" w:type="dxa"/>
              <w:right w:w="150" w:type="dxa"/>
            </w:tcMar>
          </w:tcPr>
          <w:p w14:paraId="1E72EE43" w14:textId="77777777" w:rsidR="009740DF" w:rsidRDefault="00000000">
            <w:r>
              <w:rPr>
                <w:b/>
                <w:bCs/>
              </w:rPr>
              <w:t>Severity</w:t>
            </w:r>
          </w:p>
        </w:tc>
        <w:tc>
          <w:tcPr>
            <w:tcW w:w="6600" w:type="dxa"/>
            <w:tcMar>
              <w:top w:w="120" w:type="dxa"/>
              <w:left w:w="150" w:type="dxa"/>
              <w:bottom w:w="120" w:type="dxa"/>
              <w:right w:w="150" w:type="dxa"/>
            </w:tcMar>
          </w:tcPr>
          <w:p w14:paraId="3A2B346A" w14:textId="77777777" w:rsidR="009740DF" w:rsidRDefault="00000000">
            <w:r>
              <w:t>High</w:t>
            </w:r>
          </w:p>
        </w:tc>
      </w:tr>
      <w:tr w:rsidR="009740DF" w14:paraId="2F196E48" w14:textId="77777777">
        <w:tc>
          <w:tcPr>
            <w:tcW w:w="2400" w:type="dxa"/>
            <w:shd w:val="clear" w:color="auto" w:fill="E8EEF9"/>
            <w:tcMar>
              <w:top w:w="120" w:type="dxa"/>
              <w:left w:w="150" w:type="dxa"/>
              <w:bottom w:w="120" w:type="dxa"/>
              <w:right w:w="150" w:type="dxa"/>
            </w:tcMar>
          </w:tcPr>
          <w:p w14:paraId="1723D819" w14:textId="77777777" w:rsidR="009740DF" w:rsidRDefault="00000000">
            <w:r>
              <w:rPr>
                <w:b/>
                <w:bCs/>
              </w:rPr>
              <w:t>Location</w:t>
            </w:r>
          </w:p>
        </w:tc>
        <w:tc>
          <w:tcPr>
            <w:tcW w:w="6600" w:type="dxa"/>
            <w:tcMar>
              <w:top w:w="120" w:type="dxa"/>
              <w:left w:w="150" w:type="dxa"/>
              <w:bottom w:w="120" w:type="dxa"/>
              <w:right w:w="150" w:type="dxa"/>
            </w:tcMar>
          </w:tcPr>
          <w:p w14:paraId="5526084E" w14:textId="77777777" w:rsidR="009740DF" w:rsidRDefault="00000000">
            <w:r>
              <w:t>REST API response (e.g. /rest/user/whoami or /api/Users)</w:t>
            </w:r>
          </w:p>
        </w:tc>
      </w:tr>
      <w:tr w:rsidR="009740DF" w14:paraId="68DA876B" w14:textId="77777777">
        <w:tc>
          <w:tcPr>
            <w:tcW w:w="2400" w:type="dxa"/>
            <w:shd w:val="clear" w:color="auto" w:fill="E8EEF9"/>
            <w:tcMar>
              <w:top w:w="120" w:type="dxa"/>
              <w:left w:w="150" w:type="dxa"/>
              <w:bottom w:w="120" w:type="dxa"/>
              <w:right w:w="150" w:type="dxa"/>
            </w:tcMar>
          </w:tcPr>
          <w:p w14:paraId="7DA880BE" w14:textId="77777777" w:rsidR="009740DF" w:rsidRDefault="00000000">
            <w:r>
              <w:rPr>
                <w:b/>
                <w:bCs/>
              </w:rPr>
              <w:t>How It Was Found</w:t>
            </w:r>
          </w:p>
        </w:tc>
        <w:tc>
          <w:tcPr>
            <w:tcW w:w="6600" w:type="dxa"/>
            <w:tcMar>
              <w:top w:w="120" w:type="dxa"/>
              <w:left w:w="150" w:type="dxa"/>
              <w:bottom w:w="120" w:type="dxa"/>
              <w:right w:w="150" w:type="dxa"/>
            </w:tcMar>
          </w:tcPr>
          <w:p w14:paraId="445FE8E4" w14:textId="77777777" w:rsidR="009740DF" w:rsidRDefault="00000000">
            <w:pPr>
              <w:spacing w:after="60"/>
            </w:pPr>
            <w:r>
              <w:t>Opened browser DevTools → Network tab before interacting with the site.</w:t>
            </w:r>
          </w:p>
          <w:p w14:paraId="2E765403" w14:textId="77777777" w:rsidR="009740DF" w:rsidRDefault="00000000">
            <w:pPr>
              <w:spacing w:after="60"/>
            </w:pPr>
            <w:r>
              <w:t>Logged in / registered a test account and browsed normal site features (profile, basket, orders).</w:t>
            </w:r>
          </w:p>
          <w:p w14:paraId="0C81C11F" w14:textId="77777777" w:rsidR="009740DF" w:rsidRDefault="00000000">
            <w:pPr>
              <w:spacing w:after="60"/>
            </w:pPr>
            <w:r>
              <w:t>Inspected the raw JSON payloads returned by API calls for fields that shouldn't be exposed to the client.</w:t>
            </w:r>
          </w:p>
        </w:tc>
      </w:tr>
      <w:tr w:rsidR="009740DF" w14:paraId="7F8E2024" w14:textId="77777777">
        <w:tc>
          <w:tcPr>
            <w:tcW w:w="2400" w:type="dxa"/>
            <w:shd w:val="clear" w:color="auto" w:fill="E8EEF9"/>
            <w:tcMar>
              <w:top w:w="120" w:type="dxa"/>
              <w:left w:w="150" w:type="dxa"/>
              <w:bottom w:w="120" w:type="dxa"/>
              <w:right w:w="150" w:type="dxa"/>
            </w:tcMar>
          </w:tcPr>
          <w:p w14:paraId="228A06D0" w14:textId="77777777" w:rsidR="009740DF" w:rsidRDefault="00000000">
            <w:r>
              <w:rPr>
                <w:b/>
                <w:bCs/>
              </w:rPr>
              <w:t>What Was Found</w:t>
            </w:r>
          </w:p>
        </w:tc>
        <w:tc>
          <w:tcPr>
            <w:tcW w:w="6600" w:type="dxa"/>
            <w:tcMar>
              <w:top w:w="120" w:type="dxa"/>
              <w:left w:w="150" w:type="dxa"/>
              <w:bottom w:w="120" w:type="dxa"/>
              <w:right w:w="150" w:type="dxa"/>
            </w:tcMar>
          </w:tcPr>
          <w:p w14:paraId="24342578" w14:textId="77777777" w:rsidR="009740DF" w:rsidRDefault="00000000">
            <w:r>
              <w:t>[Describe your actual result here: e.g., 'An API response returned additional user fields beyond what the UI displays — such as a password hash, internal role/ID, or other account metadata — visible in plaintext within the JSON response body.']</w:t>
            </w:r>
          </w:p>
        </w:tc>
      </w:tr>
      <w:tr w:rsidR="009740DF" w14:paraId="27271C07" w14:textId="77777777">
        <w:tc>
          <w:tcPr>
            <w:tcW w:w="2400" w:type="dxa"/>
            <w:shd w:val="clear" w:color="auto" w:fill="E8EEF9"/>
            <w:tcMar>
              <w:top w:w="120" w:type="dxa"/>
              <w:left w:w="150" w:type="dxa"/>
              <w:bottom w:w="120" w:type="dxa"/>
              <w:right w:w="150" w:type="dxa"/>
            </w:tcMar>
          </w:tcPr>
          <w:p w14:paraId="0A740416" w14:textId="77777777" w:rsidR="009740DF" w:rsidRDefault="00000000">
            <w:r>
              <w:rPr>
                <w:b/>
                <w:bCs/>
              </w:rPr>
              <w:lastRenderedPageBreak/>
              <w:t>Potential Impact</w:t>
            </w:r>
          </w:p>
        </w:tc>
        <w:tc>
          <w:tcPr>
            <w:tcW w:w="6600" w:type="dxa"/>
            <w:tcMar>
              <w:top w:w="120" w:type="dxa"/>
              <w:left w:w="150" w:type="dxa"/>
              <w:bottom w:w="120" w:type="dxa"/>
              <w:right w:w="150" w:type="dxa"/>
            </w:tcMar>
          </w:tcPr>
          <w:p w14:paraId="1FCD6EF9" w14:textId="77777777" w:rsidR="009740DF" w:rsidRDefault="00000000">
            <w:r>
              <w:t>Exposing internal fields (password hashes, roles, tokens) in API responses gives an attacker a head start on offline password cracking, privilege escalation, or account impersonation, even if the front-end never displays that data.</w:t>
            </w:r>
          </w:p>
        </w:tc>
      </w:tr>
    </w:tbl>
    <w:p w14:paraId="226AFCA8" w14:textId="77777777" w:rsidR="009740DF" w:rsidRDefault="009740DF">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9740DF" w14:paraId="2AF44CCA" w14:textId="77777777">
        <w:tc>
          <w:tcPr>
            <w:tcW w:w="9000" w:type="dxa"/>
            <w:tcBorders>
              <w:top w:val="dashed" w:sz="4" w:space="0" w:color="999999"/>
              <w:left w:val="dashed" w:sz="4" w:space="0" w:color="999999"/>
              <w:bottom w:val="dashed" w:sz="4" w:space="0" w:color="999999"/>
              <w:right w:val="dashed" w:sz="4" w:space="0" w:color="999999"/>
            </w:tcBorders>
            <w:shd w:val="clear" w:color="auto" w:fill="F2F2F2"/>
            <w:tcMar>
              <w:top w:w="300" w:type="dxa"/>
              <w:left w:w="300" w:type="dxa"/>
              <w:bottom w:w="300" w:type="dxa"/>
              <w:right w:w="300" w:type="dxa"/>
            </w:tcMar>
          </w:tcPr>
          <w:p w14:paraId="1DD26187" w14:textId="719DF77C" w:rsidR="009740DF" w:rsidRDefault="00AF7F54">
            <w:pPr>
              <w:jc w:val="center"/>
            </w:pPr>
            <w:r w:rsidRPr="00AF7F54">
              <w:drawing>
                <wp:inline distT="0" distB="0" distL="0" distR="0" wp14:anchorId="542C393F" wp14:editId="3F9D00A0">
                  <wp:extent cx="6400800" cy="2704465"/>
                  <wp:effectExtent l="0" t="0" r="0" b="635"/>
                  <wp:docPr id="41944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1336" name=""/>
                          <pic:cNvPicPr/>
                        </pic:nvPicPr>
                        <pic:blipFill>
                          <a:blip r:embed="rId7"/>
                          <a:stretch>
                            <a:fillRect/>
                          </a:stretch>
                        </pic:blipFill>
                        <pic:spPr>
                          <a:xfrm>
                            <a:off x="0" y="0"/>
                            <a:ext cx="6400800" cy="2704465"/>
                          </a:xfrm>
                          <a:prstGeom prst="rect">
                            <a:avLst/>
                          </a:prstGeom>
                        </pic:spPr>
                      </pic:pic>
                    </a:graphicData>
                  </a:graphic>
                </wp:inline>
              </w:drawing>
            </w:r>
          </w:p>
        </w:tc>
      </w:tr>
    </w:tbl>
    <w:p w14:paraId="7932A590" w14:textId="77777777" w:rsidR="009740DF" w:rsidRDefault="009740DF">
      <w:pPr>
        <w:spacing w:after="150"/>
      </w:pPr>
    </w:p>
    <w:p w14:paraId="270690C2" w14:textId="77777777" w:rsidR="009740DF" w:rsidRDefault="00000000">
      <w:pPr>
        <w:pStyle w:val="Heading2"/>
      </w:pPr>
      <w:r>
        <w:t>Remediation</w:t>
      </w:r>
    </w:p>
    <w:p w14:paraId="41EC174D" w14:textId="77777777" w:rsidR="009740DF" w:rsidRDefault="00000000">
      <w:pPr>
        <w:spacing w:after="150"/>
      </w:pPr>
      <w:r>
        <w:t>Apply the principle of least data exposure: the API should only return fields the client actually needs, not the full database object. Use response DTOs / serializers that explicitly allowlist fields rather than blocklisting sensitive ones. Never transmit password hashes to the client under any circumstance, and ensure sensitive data at rest is encrypted and access-controlled server-side.</w:t>
      </w:r>
    </w:p>
    <w:p w14:paraId="4A665F7C" w14:textId="49F89E9A" w:rsidR="009740DF" w:rsidRDefault="00000000" w:rsidP="00AF7F54">
      <w:r>
        <w:t>5. Automated Scan Summary (OWASP ZAP)</w:t>
      </w:r>
    </w:p>
    <w:p w14:paraId="5469ED04" w14:textId="77777777" w:rsidR="009740DF" w:rsidRDefault="00000000">
      <w:pPr>
        <w:spacing w:after="150"/>
      </w:pPr>
      <w:r>
        <w:t>[Optional but recommended: briefly summarize what ZAP's automated scanner flagged against your local Juice Shop instance — e.g. number of alerts by risk level (High/Medium/Low/Informational), and note whether any confirm or add to the manual findings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740DF" w14:paraId="6CF0EFDA" w14:textId="77777777">
        <w:tc>
          <w:tcPr>
            <w:tcW w:w="9000" w:type="dxa"/>
            <w:tcBorders>
              <w:top w:val="dashed" w:sz="4" w:space="0" w:color="999999"/>
              <w:left w:val="dashed" w:sz="4" w:space="0" w:color="999999"/>
              <w:bottom w:val="dashed" w:sz="4" w:space="0" w:color="999999"/>
              <w:right w:val="dashed" w:sz="4" w:space="0" w:color="999999"/>
            </w:tcBorders>
            <w:shd w:val="clear" w:color="auto" w:fill="F2F2F2"/>
            <w:tcMar>
              <w:top w:w="300" w:type="dxa"/>
              <w:left w:w="300" w:type="dxa"/>
              <w:bottom w:w="300" w:type="dxa"/>
              <w:right w:w="300" w:type="dxa"/>
            </w:tcMar>
          </w:tcPr>
          <w:p w14:paraId="3C142C36" w14:textId="0B949879" w:rsidR="009740DF" w:rsidRDefault="00E7409E">
            <w:pPr>
              <w:jc w:val="center"/>
            </w:pPr>
            <w:r w:rsidRPr="00E7409E">
              <w:rPr>
                <w:b/>
                <w:bCs/>
                <w:color w:val="666666"/>
              </w:rPr>
              <w:lastRenderedPageBreak/>
              <w:drawing>
                <wp:inline distT="0" distB="0" distL="0" distR="0" wp14:anchorId="5EAA087C" wp14:editId="2B65DBAC">
                  <wp:extent cx="3129497" cy="2500580"/>
                  <wp:effectExtent l="0" t="0" r="0" b="0"/>
                  <wp:docPr id="16715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4162" name=""/>
                          <pic:cNvPicPr/>
                        </pic:nvPicPr>
                        <pic:blipFill>
                          <a:blip r:embed="rId8"/>
                          <a:stretch>
                            <a:fillRect/>
                          </a:stretch>
                        </pic:blipFill>
                        <pic:spPr>
                          <a:xfrm>
                            <a:off x="0" y="0"/>
                            <a:ext cx="3154203" cy="2520321"/>
                          </a:xfrm>
                          <a:prstGeom prst="rect">
                            <a:avLst/>
                          </a:prstGeom>
                        </pic:spPr>
                      </pic:pic>
                    </a:graphicData>
                  </a:graphic>
                </wp:inline>
              </w:drawing>
            </w:r>
          </w:p>
        </w:tc>
      </w:tr>
    </w:tbl>
    <w:p w14:paraId="722E6F09" w14:textId="60897C0D" w:rsidR="009740DF" w:rsidRDefault="009740DF"/>
    <w:p w14:paraId="7A669B63" w14:textId="77777777" w:rsidR="009740DF" w:rsidRDefault="00000000">
      <w:pPr>
        <w:pStyle w:val="Heading1"/>
      </w:pPr>
      <w:r>
        <w:t>6. Summary of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4015"/>
        <w:gridCol w:w="1061"/>
        <w:gridCol w:w="3575"/>
      </w:tblGrid>
      <w:tr w:rsidR="009740DF" w14:paraId="172A0DEE" w14:textId="77777777">
        <w:trPr>
          <w:tblHeader/>
        </w:trPr>
        <w:tc>
          <w:tcPr>
            <w:tcW w:w="0" w:type="auto"/>
            <w:shd w:val="clear" w:color="auto" w:fill="2E5AAC"/>
            <w:tcMar>
              <w:top w:w="100" w:type="dxa"/>
              <w:left w:w="100" w:type="dxa"/>
              <w:bottom w:w="100" w:type="dxa"/>
              <w:right w:w="100" w:type="dxa"/>
            </w:tcMar>
          </w:tcPr>
          <w:p w14:paraId="4D640D31" w14:textId="77777777" w:rsidR="009740DF" w:rsidRDefault="00000000">
            <w:r>
              <w:rPr>
                <w:b/>
                <w:bCs/>
                <w:color w:val="FFFFFF"/>
              </w:rPr>
              <w:t>#</w:t>
            </w:r>
          </w:p>
        </w:tc>
        <w:tc>
          <w:tcPr>
            <w:tcW w:w="0" w:type="auto"/>
            <w:shd w:val="clear" w:color="auto" w:fill="2E5AAC"/>
            <w:tcMar>
              <w:top w:w="100" w:type="dxa"/>
              <w:left w:w="100" w:type="dxa"/>
              <w:bottom w:w="100" w:type="dxa"/>
              <w:right w:w="100" w:type="dxa"/>
            </w:tcMar>
          </w:tcPr>
          <w:p w14:paraId="125ADDC1" w14:textId="77777777" w:rsidR="009740DF" w:rsidRDefault="00000000">
            <w:r>
              <w:rPr>
                <w:b/>
                <w:bCs/>
                <w:color w:val="FFFFFF"/>
              </w:rPr>
              <w:t>Finding</w:t>
            </w:r>
          </w:p>
        </w:tc>
        <w:tc>
          <w:tcPr>
            <w:tcW w:w="0" w:type="auto"/>
            <w:shd w:val="clear" w:color="auto" w:fill="2E5AAC"/>
            <w:tcMar>
              <w:top w:w="100" w:type="dxa"/>
              <w:left w:w="100" w:type="dxa"/>
              <w:bottom w:w="100" w:type="dxa"/>
              <w:right w:w="100" w:type="dxa"/>
            </w:tcMar>
          </w:tcPr>
          <w:p w14:paraId="42F9FD7F" w14:textId="77777777" w:rsidR="009740DF" w:rsidRDefault="00000000">
            <w:r>
              <w:rPr>
                <w:b/>
                <w:bCs/>
                <w:color w:val="FFFFFF"/>
              </w:rPr>
              <w:t>Severity</w:t>
            </w:r>
          </w:p>
        </w:tc>
        <w:tc>
          <w:tcPr>
            <w:tcW w:w="0" w:type="auto"/>
            <w:shd w:val="clear" w:color="auto" w:fill="2E5AAC"/>
            <w:tcMar>
              <w:top w:w="100" w:type="dxa"/>
              <w:left w:w="100" w:type="dxa"/>
              <w:bottom w:w="100" w:type="dxa"/>
              <w:right w:w="100" w:type="dxa"/>
            </w:tcMar>
          </w:tcPr>
          <w:p w14:paraId="0B7EB673" w14:textId="77777777" w:rsidR="009740DF" w:rsidRDefault="00000000">
            <w:r>
              <w:rPr>
                <w:b/>
                <w:bCs/>
                <w:color w:val="FFFFFF"/>
              </w:rPr>
              <w:t>OWASP Category</w:t>
            </w:r>
          </w:p>
        </w:tc>
      </w:tr>
      <w:tr w:rsidR="009740DF" w14:paraId="3FCC5057" w14:textId="77777777">
        <w:tc>
          <w:tcPr>
            <w:tcW w:w="0" w:type="auto"/>
          </w:tcPr>
          <w:p w14:paraId="4365271F" w14:textId="77777777" w:rsidR="009740DF" w:rsidRDefault="00000000">
            <w:r>
              <w:t>1</w:t>
            </w:r>
          </w:p>
        </w:tc>
        <w:tc>
          <w:tcPr>
            <w:tcW w:w="0" w:type="auto"/>
          </w:tcPr>
          <w:p w14:paraId="1A9AAAED" w14:textId="77777777" w:rsidR="009740DF" w:rsidRDefault="00000000">
            <w:r>
              <w:t>Reflected XSS in search field</w:t>
            </w:r>
          </w:p>
        </w:tc>
        <w:tc>
          <w:tcPr>
            <w:tcW w:w="0" w:type="auto"/>
          </w:tcPr>
          <w:p w14:paraId="3A9C17B2" w14:textId="77777777" w:rsidR="009740DF" w:rsidRDefault="00000000">
            <w:r>
              <w:t>High</w:t>
            </w:r>
          </w:p>
        </w:tc>
        <w:tc>
          <w:tcPr>
            <w:tcW w:w="0" w:type="auto"/>
          </w:tcPr>
          <w:p w14:paraId="1145DA17" w14:textId="77777777" w:rsidR="009740DF" w:rsidRDefault="00000000">
            <w:r>
              <w:t>A03:2021 — Injection</w:t>
            </w:r>
          </w:p>
        </w:tc>
      </w:tr>
      <w:tr w:rsidR="009740DF" w14:paraId="7DDD8E8C" w14:textId="77777777">
        <w:tc>
          <w:tcPr>
            <w:tcW w:w="0" w:type="auto"/>
          </w:tcPr>
          <w:p w14:paraId="1C32E4FC" w14:textId="77777777" w:rsidR="009740DF" w:rsidRDefault="00000000">
            <w:r>
              <w:t>2</w:t>
            </w:r>
          </w:p>
        </w:tc>
        <w:tc>
          <w:tcPr>
            <w:tcW w:w="0" w:type="auto"/>
          </w:tcPr>
          <w:p w14:paraId="6787670B" w14:textId="77777777" w:rsidR="009740DF" w:rsidRDefault="00000000">
            <w:r>
              <w:t>User enumeration via login errors</w:t>
            </w:r>
          </w:p>
        </w:tc>
        <w:tc>
          <w:tcPr>
            <w:tcW w:w="0" w:type="auto"/>
          </w:tcPr>
          <w:p w14:paraId="5089067C" w14:textId="77777777" w:rsidR="009740DF" w:rsidRDefault="00000000">
            <w:r>
              <w:t>Medium</w:t>
            </w:r>
          </w:p>
        </w:tc>
        <w:tc>
          <w:tcPr>
            <w:tcW w:w="0" w:type="auto"/>
          </w:tcPr>
          <w:p w14:paraId="33CA95B2" w14:textId="77777777" w:rsidR="009740DF" w:rsidRDefault="00000000">
            <w:r>
              <w:t>A07:2021 — Auth Failures</w:t>
            </w:r>
          </w:p>
        </w:tc>
      </w:tr>
      <w:tr w:rsidR="009740DF" w14:paraId="1B880BCA" w14:textId="77777777">
        <w:tc>
          <w:tcPr>
            <w:tcW w:w="0" w:type="auto"/>
          </w:tcPr>
          <w:p w14:paraId="37B29C9A" w14:textId="77777777" w:rsidR="009740DF" w:rsidRDefault="00000000">
            <w:r>
              <w:t>3</w:t>
            </w:r>
          </w:p>
        </w:tc>
        <w:tc>
          <w:tcPr>
            <w:tcW w:w="0" w:type="auto"/>
          </w:tcPr>
          <w:p w14:paraId="5A2E90A4" w14:textId="77777777" w:rsidR="009740DF" w:rsidRDefault="00000000">
            <w:r>
              <w:t>Sensitive fields exposed in API response</w:t>
            </w:r>
          </w:p>
        </w:tc>
        <w:tc>
          <w:tcPr>
            <w:tcW w:w="0" w:type="auto"/>
          </w:tcPr>
          <w:p w14:paraId="476FD578" w14:textId="77777777" w:rsidR="009740DF" w:rsidRDefault="00000000">
            <w:r>
              <w:t>High</w:t>
            </w:r>
          </w:p>
        </w:tc>
        <w:tc>
          <w:tcPr>
            <w:tcW w:w="0" w:type="auto"/>
          </w:tcPr>
          <w:p w14:paraId="285D3A08" w14:textId="77777777" w:rsidR="009740DF" w:rsidRDefault="00000000">
            <w:r>
              <w:t>A02:2021 — Cryptographic Failures</w:t>
            </w:r>
          </w:p>
        </w:tc>
      </w:tr>
    </w:tbl>
    <w:p w14:paraId="4D3917C7" w14:textId="77777777" w:rsidR="009740DF" w:rsidRDefault="009740DF">
      <w:pPr>
        <w:spacing w:after="150"/>
      </w:pPr>
    </w:p>
    <w:p w14:paraId="22520D81" w14:textId="77777777" w:rsidR="009740DF" w:rsidRDefault="00000000">
      <w:pPr>
        <w:pStyle w:val="Heading1"/>
      </w:pPr>
      <w:r>
        <w:t>7. Conclusion</w:t>
      </w:r>
    </w:p>
    <w:p w14:paraId="40DCCA08" w14:textId="77777777" w:rsidR="009740DF" w:rsidRDefault="00000000">
      <w:pPr>
        <w:spacing w:after="150"/>
      </w:pPr>
      <w:r>
        <w:t>This audit demonstrates that even a beginner-level, structured review using free tools (browser DevTools and OWASP ZAP) can surface real, high-impact vulnerabilities. The three findings above — spanning injection, authentication, and data exposure — reflect common weaknesses seen across many real-world applications. Applying the remediation steps outlined for each finding would meaningfully reduce the application's attack surface.</w:t>
      </w:r>
    </w:p>
    <w:p w14:paraId="713F6946" w14:textId="77777777" w:rsidR="009740DF" w:rsidRDefault="009740DF">
      <w:pPr>
        <w:pBdr>
          <w:bottom w:val="single" w:sz="6" w:space="1" w:color="AAAAAA"/>
        </w:pBdr>
        <w:spacing w:after="200"/>
      </w:pPr>
    </w:p>
    <w:p w14:paraId="28B69080" w14:textId="77777777" w:rsidR="009740DF" w:rsidRDefault="00000000">
      <w:r>
        <w:rPr>
          <w:i/>
          <w:iCs/>
          <w:color w:val="999999"/>
          <w:sz w:val="18"/>
          <w:szCs w:val="18"/>
        </w:rPr>
        <w:t>Vortex Tech · Internship Program 2026 · vortextechnologies77@gmail.com</w:t>
      </w:r>
    </w:p>
    <w:sectPr w:rsidR="009740D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2136"/>
    <w:multiLevelType w:val="hybridMultilevel"/>
    <w:tmpl w:val="89D8B12C"/>
    <w:lvl w:ilvl="0" w:tplc="5E568D2C">
      <w:start w:val="1"/>
      <w:numFmt w:val="bullet"/>
      <w:lvlText w:val="•"/>
      <w:lvlJc w:val="left"/>
    </w:lvl>
    <w:lvl w:ilvl="1" w:tplc="369A08EE">
      <w:numFmt w:val="decimal"/>
      <w:lvlText w:val=""/>
      <w:lvlJc w:val="left"/>
    </w:lvl>
    <w:lvl w:ilvl="2" w:tplc="DB52802A">
      <w:numFmt w:val="decimal"/>
      <w:lvlText w:val=""/>
      <w:lvlJc w:val="left"/>
    </w:lvl>
    <w:lvl w:ilvl="3" w:tplc="2D769756">
      <w:numFmt w:val="decimal"/>
      <w:lvlText w:val=""/>
      <w:lvlJc w:val="left"/>
    </w:lvl>
    <w:lvl w:ilvl="4" w:tplc="230E41C4">
      <w:numFmt w:val="decimal"/>
      <w:lvlText w:val=""/>
      <w:lvlJc w:val="left"/>
    </w:lvl>
    <w:lvl w:ilvl="5" w:tplc="5C3CE16E">
      <w:numFmt w:val="decimal"/>
      <w:lvlText w:val=""/>
      <w:lvlJc w:val="left"/>
    </w:lvl>
    <w:lvl w:ilvl="6" w:tplc="DFF6A082">
      <w:numFmt w:val="decimal"/>
      <w:lvlText w:val=""/>
      <w:lvlJc w:val="left"/>
    </w:lvl>
    <w:lvl w:ilvl="7" w:tplc="03288F36">
      <w:numFmt w:val="decimal"/>
      <w:lvlText w:val=""/>
      <w:lvlJc w:val="left"/>
    </w:lvl>
    <w:lvl w:ilvl="8" w:tplc="9C5A9D78">
      <w:numFmt w:val="decimal"/>
      <w:lvlText w:val=""/>
      <w:lvlJc w:val="left"/>
    </w:lvl>
  </w:abstractNum>
  <w:abstractNum w:abstractNumId="1" w15:restartNumberingAfterBreak="0">
    <w:nsid w:val="573851D6"/>
    <w:multiLevelType w:val="hybridMultilevel"/>
    <w:tmpl w:val="07FA8594"/>
    <w:lvl w:ilvl="0" w:tplc="E1146382">
      <w:start w:val="1"/>
      <w:numFmt w:val="bullet"/>
      <w:lvlText w:val="●"/>
      <w:lvlJc w:val="left"/>
      <w:pPr>
        <w:ind w:left="720" w:hanging="360"/>
      </w:pPr>
    </w:lvl>
    <w:lvl w:ilvl="1" w:tplc="D1621206">
      <w:start w:val="1"/>
      <w:numFmt w:val="bullet"/>
      <w:lvlText w:val="○"/>
      <w:lvlJc w:val="left"/>
      <w:pPr>
        <w:ind w:left="1440" w:hanging="360"/>
      </w:pPr>
    </w:lvl>
    <w:lvl w:ilvl="2" w:tplc="D300533A">
      <w:start w:val="1"/>
      <w:numFmt w:val="bullet"/>
      <w:lvlText w:val="■"/>
      <w:lvlJc w:val="left"/>
      <w:pPr>
        <w:ind w:left="2160" w:hanging="360"/>
      </w:pPr>
    </w:lvl>
    <w:lvl w:ilvl="3" w:tplc="3CD87E64">
      <w:start w:val="1"/>
      <w:numFmt w:val="bullet"/>
      <w:lvlText w:val="●"/>
      <w:lvlJc w:val="left"/>
      <w:pPr>
        <w:ind w:left="2880" w:hanging="360"/>
      </w:pPr>
    </w:lvl>
    <w:lvl w:ilvl="4" w:tplc="3954B3C4">
      <w:start w:val="1"/>
      <w:numFmt w:val="bullet"/>
      <w:lvlText w:val="○"/>
      <w:lvlJc w:val="left"/>
      <w:pPr>
        <w:ind w:left="3600" w:hanging="360"/>
      </w:pPr>
    </w:lvl>
    <w:lvl w:ilvl="5" w:tplc="07104750">
      <w:start w:val="1"/>
      <w:numFmt w:val="bullet"/>
      <w:lvlText w:val="■"/>
      <w:lvlJc w:val="left"/>
      <w:pPr>
        <w:ind w:left="4320" w:hanging="360"/>
      </w:pPr>
    </w:lvl>
    <w:lvl w:ilvl="6" w:tplc="30A47EB4">
      <w:start w:val="1"/>
      <w:numFmt w:val="bullet"/>
      <w:lvlText w:val="●"/>
      <w:lvlJc w:val="left"/>
      <w:pPr>
        <w:ind w:left="5040" w:hanging="360"/>
      </w:pPr>
    </w:lvl>
    <w:lvl w:ilvl="7" w:tplc="27B21C54">
      <w:start w:val="1"/>
      <w:numFmt w:val="bullet"/>
      <w:lvlText w:val="●"/>
      <w:lvlJc w:val="left"/>
      <w:pPr>
        <w:ind w:left="5760" w:hanging="360"/>
      </w:pPr>
    </w:lvl>
    <w:lvl w:ilvl="8" w:tplc="4858E948">
      <w:start w:val="1"/>
      <w:numFmt w:val="bullet"/>
      <w:lvlText w:val="●"/>
      <w:lvlJc w:val="left"/>
      <w:pPr>
        <w:ind w:left="6480" w:hanging="360"/>
      </w:pPr>
    </w:lvl>
  </w:abstractNum>
  <w:num w:numId="1" w16cid:durableId="20173447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0DF"/>
    <w:rsid w:val="004225E8"/>
    <w:rsid w:val="00733E4C"/>
    <w:rsid w:val="008D6EAF"/>
    <w:rsid w:val="009740DF"/>
    <w:rsid w:val="009A7F34"/>
    <w:rsid w:val="00AF7F54"/>
    <w:rsid w:val="00D85202"/>
    <w:rsid w:val="00E74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FBDC"/>
  <w15:docId w15:val="{F4FC03B9-EF35-42EC-A459-1D052933D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5AAC"/>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7</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 Dawood Hassan</cp:lastModifiedBy>
  <cp:revision>3</cp:revision>
  <dcterms:created xsi:type="dcterms:W3CDTF">2026-07-26T07:58:00Z</dcterms:created>
  <dcterms:modified xsi:type="dcterms:W3CDTF">2026-07-30T07:26:00Z</dcterms:modified>
</cp:coreProperties>
</file>