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WESTSIDE ORTHOPEDIC &amp; SPINE CENTER</w:t>
      </w:r>
    </w:p>
    <w:p>
      <w:pPr>
        <w:spacing w:after="50"/>
      </w:pPr>
      <w:r>
        <w:t xml:space="preserve">                    2400 Wilshire Boulevard
</w:t>
      </w:r>
    </w:p>
    <w:p>
      <w:pPr>
        <w:spacing w:after="50"/>
      </w:pPr>
      <w:r>
        <w:t xml:space="preserve">                Los Angeles, CA 90057 | (213) 555-0250
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PATIENT VISIT SUMMARY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Patient: Sarah Johnson
</w:t>
      </w:r>
    </w:p>
    <w:p>
      <w:pPr>
        <w:pStyle w:val="Heading2"/>
        <w:spacing w:before="200" w:after="100"/>
        <w:jc w:val="center"/>
      </w:pPr>
      <w:r>
        <w:t xml:space="preserve">DOB: 05/12/1985</w:t>
      </w:r>
    </w:p>
    <w:p>
      <w:pPr>
        <w:pStyle w:val="Heading2"/>
        <w:spacing w:before="200" w:after="100"/>
        <w:jc w:val="center"/>
      </w:pPr>
      <w:r>
        <w:t xml:space="preserve">MRN: WSO-2024-5847</w:t>
      </w:r>
    </w:p>
    <w:p>
      <w:pPr>
        <w:spacing w:after="50"/>
      </w:pPr>
      <w:r>
        <w:t xml:space="preserve">Visit Date: January 22, 2024
</w:t>
      </w:r>
    </w:p>
    <w:p>
      <w:pPr>
        <w:spacing w:after="50"/>
      </w:pPr>
      <w:r>
        <w:t xml:space="preserve">Provider: Dr. Michael Chen, MD - Orthopedic Surgery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CHIEF COMPLAINT:</w:t>
      </w:r>
    </w:p>
    <w:p>
      <w:pPr>
        <w:spacing w:after="50"/>
      </w:pPr>
      <w:r>
        <w:t xml:space="preserve">Follow-up for motor vehicle accident injuries sustained on 
</w:t>
      </w:r>
    </w:p>
    <w:p>
      <w:pPr>
        <w:spacing w:after="50"/>
      </w:pPr>
      <w:r>
        <w:t xml:space="preserve">January 15, 2024. Ongoing neck pain, shoulder pain, and headaches.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HISTORY OF PRESENT ILLNESS:</w:t>
      </w:r>
    </w:p>
    <w:p>
      <w:pPr>
        <w:spacing w:after="50"/>
      </w:pPr>
      <w:r>
        <w:t xml:space="preserve">Ms. Johnson is a 38-year-old female presenting for initial 
</w:t>
      </w:r>
    </w:p>
    <w:p>
      <w:pPr>
        <w:spacing w:after="50"/>
      </w:pPr>
      <w:r>
        <w:t xml:space="preserve">orthopedic evaluation following a motor vehicle collision one week 
</w:t>
      </w:r>
    </w:p>
    <w:p>
      <w:pPr>
        <w:spacing w:after="50"/>
      </w:pPr>
      <w:r>
        <w:t xml:space="preserve">ago. Patient reports she was the driver of a vehicle that was 
</w:t>
      </w:r>
    </w:p>
    <w:p>
      <w:pPr>
        <w:spacing w:after="50"/>
      </w:pPr>
      <w:r>
        <w:t xml:space="preserve">rear-ended by a delivery truck while stopped at a red light. 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She was evaluated in the Emergency Department at City General 
</w:t>
      </w:r>
    </w:p>
    <w:p>
      <w:pPr>
        <w:spacing w:after="50"/>
      </w:pPr>
      <w:r>
        <w:t xml:space="preserve">Hospital immediately following the accident. CT scan of the head 
</w:t>
      </w:r>
    </w:p>
    <w:p>
      <w:pPr>
        <w:spacing w:after="50"/>
      </w:pPr>
      <w:r>
        <w:t xml:space="preserve">was negative for intracranial injury. X-rays revealed no fractures 
</w:t>
      </w:r>
    </w:p>
    <w:p>
      <w:pPr>
        <w:spacing w:after="50"/>
      </w:pPr>
      <w:r>
        <w:t xml:space="preserve">but showed soft tissue swelling in the cervical region.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CURRENT SYMPTOMS:</w:t>
      </w:r>
    </w:p>
    <w:p>
      <w:pPr>
        <w:spacing w:after="50"/>
      </w:pPr>
      <w:r>
        <w:t xml:space="preserve">- Persistent neck pain (8/10 severity), worse with movement
</w:t>
      </w:r>
    </w:p>
    <w:p>
      <w:pPr>
        <w:spacing w:after="50"/>
      </w:pPr>
      <w:r>
        <w:t xml:space="preserve">- Left shoulder pain (7/10 severity), limited range of motion
</w:t>
      </w:r>
    </w:p>
    <w:p>
      <w:pPr>
        <w:spacing w:after="50"/>
      </w:pPr>
      <w:r>
        <w:t xml:space="preserve">- Daily headaches (6/10 severity), described as pressure-type
</w:t>
      </w:r>
    </w:p>
    <w:p>
      <w:pPr>
        <w:spacing w:after="50"/>
      </w:pPr>
      <w:r>
        <w:t xml:space="preserve">- Difficulty sleeping due to pain
</w:t>
      </w:r>
    </w:p>
    <w:p>
      <w:pPr>
        <w:spacing w:after="50"/>
      </w:pPr>
      <w:r>
        <w:t xml:space="preserve">- Unable to return to work (office manager position)
</w:t>
      </w:r>
    </w:p>
    <w:p>
      <w:pPr>
        <w:spacing w:after="50"/>
      </w:pPr>
      <w:r>
        <w:t xml:space="preserve">- Requires assistance with daily activities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PHYSICAL EXAMINATION: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General: Alert, oriented, in moderate distress due to pain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Cervical Spine:
</w:t>
      </w:r>
    </w:p>
    <w:p>
      <w:pPr>
        <w:spacing w:after="50"/>
      </w:pPr>
      <w:r>
        <w:t xml:space="preserve">- Tenderness to palpation over C4-C6 vertebrae
</w:t>
      </w:r>
    </w:p>
    <w:p>
      <w:pPr>
        <w:spacing w:after="50"/>
      </w:pPr>
      <w:r>
        <w:t xml:space="preserve">- Paraspinal muscle spasm present bilaterally
</w:t>
      </w:r>
    </w:p>
    <w:p>
      <w:pPr>
        <w:spacing w:after="50"/>
      </w:pPr>
      <w:r>
        <w:t xml:space="preserve">- Range of motion limited in all planes
</w:t>
      </w:r>
    </w:p>
    <w:p>
      <w:pPr>
        <w:spacing w:after="50"/>
      </w:pPr>
      <w:r>
        <w:t xml:space="preserve">  * Flexion: 20° (normal 50°)
</w:t>
      </w:r>
    </w:p>
    <w:p>
      <w:pPr>
        <w:spacing w:after="50"/>
      </w:pPr>
      <w:r>
        <w:t xml:space="preserve">  * Extension: 15° (normal 60°)
</w:t>
      </w:r>
    </w:p>
    <w:p>
      <w:pPr>
        <w:spacing w:after="50"/>
      </w:pPr>
      <w:r>
        <w:t xml:space="preserve">  * Lateral bending: 15° bilaterally (normal 45°)
</w:t>
      </w:r>
    </w:p>
    <w:p>
      <w:pPr>
        <w:spacing w:after="50"/>
      </w:pPr>
      <w:r>
        <w:t xml:space="preserve">- Positive Spurling's test on left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Left Shoulder:
</w:t>
      </w:r>
    </w:p>
    <w:p>
      <w:pPr>
        <w:spacing w:after="50"/>
      </w:pPr>
      <w:r>
        <w:t xml:space="preserve">- Tenderness over AC joint and anterior shoulder
</w:t>
      </w:r>
    </w:p>
    <w:p>
      <w:pPr>
        <w:spacing w:after="50"/>
      </w:pPr>
      <w:r>
        <w:t xml:space="preserve">- Swelling noted
</w:t>
      </w:r>
    </w:p>
    <w:p>
      <w:pPr>
        <w:spacing w:after="50"/>
      </w:pPr>
      <w:r>
        <w:t xml:space="preserve">- Active range of motion limited due to pain
</w:t>
      </w:r>
    </w:p>
    <w:p>
      <w:pPr>
        <w:spacing w:after="50"/>
      </w:pPr>
      <w:r>
        <w:t xml:space="preserve">  * Forward flexion: 90° (normal 180°)
</w:t>
      </w:r>
    </w:p>
    <w:p>
      <w:pPr>
        <w:spacing w:after="50"/>
      </w:pPr>
      <w:r>
        <w:t xml:space="preserve">  * Abduction: 80° (normal 180°)
</w:t>
      </w:r>
    </w:p>
    <w:p>
      <w:pPr>
        <w:spacing w:after="50"/>
      </w:pPr>
      <w:r>
        <w:t xml:space="preserve">  * Internal/external rotation limited
</w:t>
      </w:r>
    </w:p>
    <w:p>
      <w:pPr>
        <w:spacing w:after="50"/>
      </w:pPr>
      <w:r>
        <w:t xml:space="preserve">- Strength testing 4/5 due to pain inhibition
</w:t>
      </w:r>
    </w:p>
    <w:p>
      <w:pPr>
        <w:spacing w:after="50"/>
      </w:pPr>
      <w:r>
        <w:t xml:space="preserve">- Negative impingement signs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Neurological:
</w:t>
      </w:r>
    </w:p>
    <w:p>
      <w:pPr>
        <w:spacing w:after="50"/>
      </w:pPr>
      <w:r>
        <w:t xml:space="preserve">- Sensation intact in all dermatomes
</w:t>
      </w:r>
    </w:p>
    <w:p>
      <w:pPr>
        <w:spacing w:after="50"/>
      </w:pPr>
      <w:r>
        <w:t xml:space="preserve">- Reflexes 2+ and symmetric
</w:t>
      </w:r>
    </w:p>
    <w:p>
      <w:pPr>
        <w:spacing w:after="50"/>
      </w:pPr>
      <w:r>
        <w:t xml:space="preserve">- No focal motor deficits
</w:t>
      </w:r>
    </w:p>
    <w:p>
      <w:pPr>
        <w:spacing w:after="50"/>
      </w:pPr>
      <w:r>
        <w:t xml:space="preserve">- Negative Hoffman's and Babinski signs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REVIEW OF IMAGING:</w:t>
      </w:r>
    </w:p>
    <w:p>
      <w:pPr>
        <w:spacing w:after="50"/>
      </w:pPr>
      <w:r>
        <w:t xml:space="preserve">- CT Head (1/15/24): No acute intracranial abnormality
</w:t>
      </w:r>
    </w:p>
    <w:p>
      <w:pPr>
        <w:spacing w:after="50"/>
      </w:pPr>
      <w:r>
        <w:t xml:space="preserve">- C-spine X-rays (1/15/24): No fracture, soft tissue swelling
</w:t>
      </w:r>
    </w:p>
    <w:p>
      <w:pPr>
        <w:spacing w:after="50"/>
      </w:pPr>
      <w:r>
        <w:t xml:space="preserve">- Chest X-ray (1/15/24): No acute cardiopulmonary process
</w:t>
      </w:r>
    </w:p>
    <w:p>
      <w:pPr>
        <w:spacing w:after="50"/>
      </w:pPr>
      <w:r>
        <w:t xml:space="preserve">- Shoulder X-ray (1/15/24): No fracture, mild soft tissue swelling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ASSESSMENT: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1. Cervical strain/sprain with muscle spasm (S13.4)
</w:t>
      </w:r>
    </w:p>
    <w:p>
      <w:pPr>
        <w:spacing w:after="50"/>
      </w:pPr>
      <w:r>
        <w:t xml:space="preserve">2. Left shoulder sprain (S43.401A)
</w:t>
      </w:r>
    </w:p>
    <w:p>
      <w:pPr>
        <w:spacing w:after="50"/>
      </w:pPr>
      <w:r>
        <w:t xml:space="preserve">3. Post-concussion syndrome (F07.81)
</w:t>
      </w:r>
    </w:p>
    <w:p>
      <w:pPr>
        <w:spacing w:after="50"/>
      </w:pPr>
      <w:r>
        <w:t xml:space="preserve">4. Post-traumatic headaches (G44.309)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PROGNOSIS:</w:t>
      </w:r>
    </w:p>
    <w:p>
      <w:pPr>
        <w:spacing w:after="50"/>
      </w:pPr>
      <w:r>
        <w:t xml:space="preserve">Guarded. Patient has significant functional limitations and pain.
</w:t>
      </w:r>
    </w:p>
    <w:p>
      <w:pPr>
        <w:spacing w:after="50"/>
      </w:pPr>
      <w:r>
        <w:t xml:space="preserve">Recovery expected to take 8-12 weeks minimum with appropriate
</w:t>
      </w:r>
    </w:p>
    <w:p>
      <w:pPr>
        <w:spacing w:after="50"/>
      </w:pPr>
      <w:r>
        <w:t xml:space="preserve">treatment. May require extended physical therapy and possible
</w:t>
      </w:r>
    </w:p>
    <w:p>
      <w:pPr>
        <w:spacing w:after="50"/>
      </w:pPr>
      <w:r>
        <w:t xml:space="preserve">interventional pain management if conservative treatment fails.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TREATMENT PLAN: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1. MEDICATIONS:</w:t>
      </w:r>
    </w:p>
    <w:p>
      <w:pPr>
        <w:spacing w:after="50"/>
      </w:pPr>
      <w:r>
        <w:t xml:space="preserve">   - Cyclobenzaprine 10mg at bedtime for muscle spasm
</w:t>
      </w:r>
    </w:p>
    <w:p>
      <w:pPr>
        <w:spacing w:after="50"/>
      </w:pPr>
      <w:r>
        <w:t xml:space="preserve">   - Meloxicam 15mg daily for inflammation
</w:t>
      </w:r>
    </w:p>
    <w:p>
      <w:pPr>
        <w:spacing w:after="50"/>
      </w:pPr>
      <w:r>
        <w:t xml:space="preserve">   - Tramadol 50mg every 6 hours as needed for pain
</w:t>
      </w:r>
    </w:p>
    <w:p>
      <w:pPr>
        <w:spacing w:after="50"/>
      </w:pPr>
      <w:r>
        <w:t xml:space="preserve">   - Continue over-the-counter acetaminophen as needed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2. PHYSICAL THERAPY:</w:t>
      </w:r>
    </w:p>
    <w:p>
      <w:pPr>
        <w:spacing w:after="50"/>
      </w:pPr>
      <w:r>
        <w:t xml:space="preserve">   - Referral to PT for cervical stabilization and shoulder rehab
</w:t>
      </w:r>
    </w:p>
    <w:p>
      <w:pPr>
        <w:spacing w:after="50"/>
      </w:pPr>
      <w:r>
        <w:t xml:space="preserve">   - 3x per week for 6 weeks initially
</w:t>
      </w:r>
    </w:p>
    <w:p>
      <w:pPr>
        <w:spacing w:after="50"/>
      </w:pPr>
      <w:r>
        <w:t xml:space="preserve">   - Focus on pain reduction, ROM improvement, strengthening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3. WORK STATUS:</w:t>
      </w:r>
    </w:p>
    <w:p>
      <w:pPr>
        <w:spacing w:after="50"/>
      </w:pPr>
      <w:r>
        <w:t xml:space="preserve">   - Patient remains off work
</w:t>
      </w:r>
    </w:p>
    <w:p>
      <w:pPr>
        <w:spacing w:after="50"/>
      </w:pPr>
      <w:r>
        <w:t xml:space="preserve">   - Unable to perform office duties due to pain and limited mobility
</w:t>
      </w:r>
    </w:p>
    <w:p>
      <w:pPr>
        <w:spacing w:after="50"/>
      </w:pPr>
      <w:r>
        <w:t xml:space="preserve">   - Re-evaluate work capacity in 4 weeks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4. ACTIVITY RESTRICTIONS:</w:t>
      </w:r>
    </w:p>
    <w:p>
      <w:pPr>
        <w:spacing w:after="50"/>
      </w:pPr>
      <w:r>
        <w:t xml:space="preserve">   - No lifting over 5 pounds
</w:t>
      </w:r>
    </w:p>
    <w:p>
      <w:pPr>
        <w:spacing w:after="50"/>
      </w:pPr>
      <w:r>
        <w:t xml:space="preserve">   - No overhead reaching
</w:t>
      </w:r>
    </w:p>
    <w:p>
      <w:pPr>
        <w:spacing w:after="50"/>
      </w:pPr>
      <w:r>
        <w:t xml:space="preserve">   - Avoid prolonged sitting or standing
</w:t>
      </w:r>
    </w:p>
    <w:p>
      <w:pPr>
        <w:spacing w:after="50"/>
      </w:pPr>
      <w:r>
        <w:t xml:space="preserve">   - Continue wearing cervical collar as needed for support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5. FOLLOW-UP:</w:t>
      </w:r>
    </w:p>
    <w:p>
      <w:pPr>
        <w:spacing w:after="50"/>
      </w:pPr>
      <w:r>
        <w:t xml:space="preserve">   - Return to clinic in 4 weeks
</w:t>
      </w:r>
    </w:p>
    <w:p>
      <w:pPr>
        <w:spacing w:after="50"/>
      </w:pPr>
      <w:r>
        <w:t xml:space="preserve">   - Sooner if symptoms worsen
</w:t>
      </w:r>
    </w:p>
    <w:p>
      <w:pPr>
        <w:spacing w:after="50"/>
      </w:pPr>
      <w:r>
        <w:t xml:space="preserve">   - Will consider MRI if no improvement with conservative care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spacing w:after="50"/>
      </w:pPr>
      <w:r>
        <w:t xml:space="preserve">WORK STATUS: OFF WORK until further notice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NEXT APPOINTMENT: February 19, 2024 at 2:00 PM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PRESCRIPTIONS ISSUED:</w:t>
      </w:r>
    </w:p>
    <w:p>
      <w:pPr>
        <w:spacing w:after="50"/>
      </w:pPr>
      <w:r>
        <w:t xml:space="preserve">- Cyclobenzaprine 10mg #30
</w:t>
      </w:r>
    </w:p>
    <w:p>
      <w:pPr>
        <w:spacing w:after="50"/>
      </w:pPr>
      <w:r>
        <w:t xml:space="preserve">- Meloxicam 15mg #30
</w:t>
      </w:r>
    </w:p>
    <w:p>
      <w:pPr>
        <w:spacing w:after="50"/>
      </w:pPr>
      <w:r>
        <w:t xml:space="preserve">- Tramadol 50mg #60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spacing w:after="50"/>
      </w:pPr>
      <w:r>
        <w:t xml:space="preserve">Electronically signed by:
</w:t>
      </w:r>
    </w:p>
    <w:p>
      <w:pPr>
        <w:spacing w:after="50"/>
      </w:pPr>
      <w:r>
        <w:t xml:space="preserve">Michael Chen, MD
</w:t>
      </w:r>
    </w:p>
    <w:p>
      <w:pPr>
        <w:spacing w:after="50"/>
      </w:pPr>
      <w:r>
        <w:t xml:space="preserve">Board Certified Orthopedic Surgeon
</w:t>
      </w:r>
    </w:p>
    <w:p>
      <w:pPr>
        <w:spacing w:after="50"/>
      </w:pPr>
      <w:r>
        <w:t xml:space="preserve">License #: CA-A123456
</w:t>
      </w:r>
    </w:p>
    <w:p>
      <w:pPr>
        <w:spacing w:after="50"/>
      </w:pPr>
      <w:r>
        <w:t xml:space="preserve">Date/Time: 01/22/2024 16:45 PST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For urgent questions, call (213) 555-0250
</w:t>
      </w:r>
    </w:p>
    <w:p>
      <w:pPr>
        <w:spacing w:after="50"/>
      </w:pPr>
      <w:r>
        <w:t xml:space="preserve">After hours: (213) 555-0251
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2025-11-13T01:04:51.192Z</dcterms:created>
  <dcterms:modified xsi:type="dcterms:W3CDTF">2025-11-13T01:04:51.192Z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