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772B12">
        <w:rPr>
          <w:b/>
          <w:sz w:val="26"/>
          <w:szCs w:val="26"/>
        </w:rPr>
        <w:t>July</w:t>
      </w:r>
      <w:r w:rsidRPr="00BB7203">
        <w:rPr>
          <w:b/>
          <w:sz w:val="26"/>
          <w:szCs w:val="26"/>
        </w:rPr>
        <w:t>, 201</w:t>
      </w:r>
      <w:r w:rsidR="00A21136" w:rsidRPr="00BB7203">
        <w:rPr>
          <w:b/>
          <w:sz w:val="26"/>
          <w:szCs w:val="26"/>
        </w:rPr>
        <w:t>6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922"/>
        <w:gridCol w:w="4393"/>
      </w:tblGrid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393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p w:rsidR="00402F74" w:rsidRPr="00BB7203" w:rsidRDefault="00402F74" w:rsidP="00402F74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402F74" w:rsidRPr="00BB7203" w:rsidRDefault="00402F74" w:rsidP="00402F74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>nd</w:t>
      </w:r>
      <w:r w:rsidRPr="00BB7203">
        <w:rPr>
          <w:b/>
          <w:sz w:val="26"/>
          <w:szCs w:val="26"/>
        </w:rPr>
        <w:t xml:space="preserve"> Professional MBBS Examination </w:t>
      </w:r>
      <w:r w:rsidR="00093D04">
        <w:rPr>
          <w:b/>
          <w:sz w:val="26"/>
          <w:szCs w:val="26"/>
        </w:rPr>
        <w:t>July</w:t>
      </w:r>
      <w:r w:rsidRPr="00BB7203">
        <w:rPr>
          <w:b/>
          <w:sz w:val="26"/>
          <w:szCs w:val="26"/>
        </w:rPr>
        <w:t>, 2016</w:t>
      </w:r>
    </w:p>
    <w:p w:rsidR="00402F74" w:rsidRPr="00BB7203" w:rsidRDefault="00402F74" w:rsidP="00402F7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402F74" w:rsidRPr="00BB7203" w:rsidRDefault="00402F74" w:rsidP="00402F74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402F74" w:rsidRPr="00BB7203" w:rsidRDefault="00402F74" w:rsidP="00402F74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3237E1" w:rsidRPr="00FC2142" w:rsidRDefault="00FC2142" w:rsidP="00FC2142">
      <w:r>
        <w:rPr>
          <w:sz w:val="26"/>
          <w:szCs w:val="26"/>
        </w:rPr>
        <w:t xml:space="preserve">             </w:t>
      </w:r>
      <w:r>
        <w:t xml:space="preserve">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917"/>
        <w:gridCol w:w="4383"/>
      </w:tblGrid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402F74" w:rsidRDefault="003237E1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383" w:type="dxa"/>
            <w:vAlign w:val="center"/>
          </w:tcPr>
          <w:p w:rsidR="003237E1" w:rsidRPr="00402F74" w:rsidRDefault="003237E1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09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402F74">
        <w:trPr>
          <w:trHeight w:val="326"/>
        </w:trPr>
        <w:tc>
          <w:tcPr>
            <w:tcW w:w="1917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383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68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69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70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71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72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73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74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75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76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77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78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79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80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  <w:tr w:rsidR="00772B12" w:rsidRPr="00747CE0" w:rsidTr="00402F74">
        <w:trPr>
          <w:trHeight w:val="326"/>
        </w:trPr>
        <w:tc>
          <w:tcPr>
            <w:tcW w:w="1917" w:type="dxa"/>
            <w:vAlign w:val="center"/>
          </w:tcPr>
          <w:p w:rsidR="00772B12" w:rsidRDefault="00093D04" w:rsidP="0061341B">
            <w:pPr>
              <w:pStyle w:val="ListParagraph"/>
            </w:pPr>
            <w:r>
              <w:t>84</w:t>
            </w:r>
          </w:p>
        </w:tc>
        <w:tc>
          <w:tcPr>
            <w:tcW w:w="4383" w:type="dxa"/>
          </w:tcPr>
          <w:p w:rsidR="00772B12" w:rsidRPr="00747CE0" w:rsidRDefault="00772B12" w:rsidP="009E0019"/>
        </w:tc>
      </w:tr>
    </w:tbl>
    <w:p w:rsidR="00FC2142" w:rsidRPr="00FC2142" w:rsidRDefault="00FC2142" w:rsidP="00FC2142"/>
    <w:sectPr w:rsidR="00FC2142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142"/>
    <w:rsid w:val="0003439C"/>
    <w:rsid w:val="00093D04"/>
    <w:rsid w:val="000B1063"/>
    <w:rsid w:val="000C0D60"/>
    <w:rsid w:val="000D6CED"/>
    <w:rsid w:val="003237E1"/>
    <w:rsid w:val="00402F74"/>
    <w:rsid w:val="00445D91"/>
    <w:rsid w:val="0046535B"/>
    <w:rsid w:val="004E62D0"/>
    <w:rsid w:val="0052728F"/>
    <w:rsid w:val="005818FA"/>
    <w:rsid w:val="005941D6"/>
    <w:rsid w:val="005D5AAC"/>
    <w:rsid w:val="00604B59"/>
    <w:rsid w:val="0061341B"/>
    <w:rsid w:val="006702D0"/>
    <w:rsid w:val="006774C8"/>
    <w:rsid w:val="00707B4D"/>
    <w:rsid w:val="00731A96"/>
    <w:rsid w:val="00747CE0"/>
    <w:rsid w:val="00772B12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1136"/>
    <w:rsid w:val="00A22158"/>
    <w:rsid w:val="00AC14BD"/>
    <w:rsid w:val="00BB7203"/>
    <w:rsid w:val="00C362DB"/>
    <w:rsid w:val="00C7296C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21</cp:revision>
  <dcterms:created xsi:type="dcterms:W3CDTF">2014-09-06T06:20:00Z</dcterms:created>
  <dcterms:modified xsi:type="dcterms:W3CDTF">2016-07-26T05:21:00Z</dcterms:modified>
</cp:coreProperties>
</file>