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63D" w:rsidRPr="0071763D" w:rsidRDefault="0071763D" w:rsidP="0071763D">
      <w:pPr>
        <w:shd w:val="clear" w:color="auto" w:fill="E5E5E5"/>
        <w:spacing w:before="240" w:after="72" w:line="240" w:lineRule="auto"/>
        <w:textAlignment w:val="baseline"/>
        <w:outlineLvl w:val="3"/>
        <w:rPr>
          <w:rFonts w:ascii="Arial" w:eastAsia="Times New Roman" w:hAnsi="Arial" w:cs="Arial"/>
          <w:b/>
          <w:bCs/>
          <w:color w:val="095179"/>
          <w:sz w:val="19"/>
          <w:szCs w:val="19"/>
        </w:rPr>
      </w:pPr>
      <w:r w:rsidRPr="0071763D">
        <w:rPr>
          <w:rFonts w:ascii="Arial" w:eastAsia="Times New Roman" w:hAnsi="Arial" w:cs="Arial"/>
          <w:b/>
          <w:bCs/>
          <w:color w:val="095179"/>
          <w:sz w:val="19"/>
          <w:szCs w:val="19"/>
        </w:rPr>
        <w:t>Dependents</w:t>
      </w:r>
    </w:p>
    <w:p w:rsidR="0071763D" w:rsidRPr="0071763D" w:rsidRDefault="0071763D" w:rsidP="0071763D">
      <w:pPr>
        <w:shd w:val="clear" w:color="auto" w:fill="FFFFFF"/>
        <w:spacing w:after="192" w:line="240" w:lineRule="auto"/>
        <w:jc w:val="both"/>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Spouses and/or unmarried children under the age of 21 who wish to accompany or join the principal visa holder in the United States for the duration of his or her stay require derivative F or M visas. There is no derivative visa for the parents of F or M holders.</w:t>
      </w:r>
    </w:p>
    <w:p w:rsidR="0071763D" w:rsidRPr="0071763D" w:rsidRDefault="0071763D" w:rsidP="0071763D">
      <w:pPr>
        <w:shd w:val="clear" w:color="auto" w:fill="FFFFFF"/>
        <w:spacing w:after="192" w:line="240" w:lineRule="auto"/>
        <w:jc w:val="both"/>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Family members who do not intend to reside in the United States with the principal visa holder, but wish to visit for vacations only, may be eligible to apply for visitor (B-2) visas.</w:t>
      </w:r>
    </w:p>
    <w:p w:rsidR="0071763D" w:rsidRPr="0071763D" w:rsidRDefault="0071763D" w:rsidP="0071763D">
      <w:pPr>
        <w:shd w:val="clear" w:color="auto" w:fill="FFFFFF"/>
        <w:spacing w:after="192" w:line="240" w:lineRule="auto"/>
        <w:jc w:val="both"/>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Spouses and dependents may not work in the United States on a derivative F or M visa. If your spouse/child seeks employment, the spouse must obtain the appropriate work visa.</w:t>
      </w:r>
    </w:p>
    <w:p w:rsidR="0071763D" w:rsidRPr="0071763D" w:rsidRDefault="0071763D" w:rsidP="0071763D">
      <w:pPr>
        <w:shd w:val="clear" w:color="auto" w:fill="FFFFFF"/>
        <w:spacing w:before="120" w:after="48" w:line="240" w:lineRule="auto"/>
        <w:textAlignment w:val="baseline"/>
        <w:outlineLvl w:val="4"/>
        <w:rPr>
          <w:rFonts w:ascii="Arial" w:eastAsia="Times New Roman" w:hAnsi="Arial" w:cs="Arial"/>
          <w:b/>
          <w:bCs/>
          <w:color w:val="333333"/>
          <w:sz w:val="24"/>
          <w:szCs w:val="24"/>
        </w:rPr>
      </w:pPr>
      <w:r w:rsidRPr="0071763D">
        <w:rPr>
          <w:rFonts w:ascii="Arial" w:eastAsia="Times New Roman" w:hAnsi="Arial" w:cs="Arial"/>
          <w:b/>
          <w:bCs/>
          <w:color w:val="333333"/>
          <w:sz w:val="24"/>
          <w:szCs w:val="24"/>
        </w:rPr>
        <w:t>Supporting Documents for Dependents</w:t>
      </w:r>
    </w:p>
    <w:p w:rsidR="0071763D" w:rsidRPr="0071763D" w:rsidRDefault="0071763D" w:rsidP="0071763D">
      <w:pPr>
        <w:shd w:val="clear" w:color="auto" w:fill="FFFFFF"/>
        <w:spacing w:after="192" w:line="240" w:lineRule="auto"/>
        <w:jc w:val="both"/>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Applicants with dependents must also provide:</w:t>
      </w:r>
    </w:p>
    <w:p w:rsidR="0071763D" w:rsidRPr="0071763D" w:rsidRDefault="0071763D" w:rsidP="0071763D">
      <w:pPr>
        <w:numPr>
          <w:ilvl w:val="0"/>
          <w:numId w:val="1"/>
        </w:numPr>
        <w:shd w:val="clear" w:color="auto" w:fill="FFFFFF"/>
        <w:spacing w:after="0" w:line="240" w:lineRule="auto"/>
        <w:ind w:left="0"/>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Proof of the student’s relationship to his or her spouse and/or child (e.g., marriage and birth certificates)</w:t>
      </w:r>
    </w:p>
    <w:p w:rsidR="0071763D" w:rsidRPr="0071763D" w:rsidRDefault="0071763D" w:rsidP="0071763D">
      <w:pPr>
        <w:shd w:val="clear" w:color="auto" w:fill="FFFFFF"/>
        <w:spacing w:after="192" w:line="240" w:lineRule="auto"/>
        <w:jc w:val="both"/>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It is preferred that families apply for their visas at the same time, but if the spouse and/or child must apply separately at a later time, they should bring a copy of the student visa holder’s passport and visa, along with all other required documents.</w:t>
      </w:r>
    </w:p>
    <w:p w:rsidR="0071763D" w:rsidRPr="0071763D" w:rsidRDefault="0071763D" w:rsidP="0071763D">
      <w:pPr>
        <w:shd w:val="clear" w:color="auto" w:fill="FFFFFF"/>
        <w:spacing w:after="192" w:line="240" w:lineRule="auto"/>
        <w:jc w:val="both"/>
        <w:textAlignment w:val="baseline"/>
        <w:rPr>
          <w:rFonts w:ascii="Arial" w:eastAsia="Times New Roman" w:hAnsi="Arial" w:cs="Arial"/>
          <w:color w:val="222222"/>
          <w:sz w:val="15"/>
          <w:szCs w:val="15"/>
        </w:rPr>
      </w:pPr>
      <w:r w:rsidRPr="0071763D">
        <w:rPr>
          <w:rFonts w:ascii="Arial" w:eastAsia="Times New Roman" w:hAnsi="Arial" w:cs="Arial"/>
          <w:color w:val="222222"/>
          <w:sz w:val="15"/>
          <w:szCs w:val="15"/>
        </w:rPr>
        <w:t>Ensure that you do not bring any documents in a sealed envelope to the Embassy for your interview.</w:t>
      </w:r>
    </w:p>
    <w:p w:rsidR="000C78E7" w:rsidRDefault="0071763D"/>
    <w:sectPr w:rsidR="000C78E7" w:rsidSect="00AB4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B520A"/>
    <w:multiLevelType w:val="multilevel"/>
    <w:tmpl w:val="839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1763D"/>
    <w:rsid w:val="00277E81"/>
    <w:rsid w:val="0071763D"/>
    <w:rsid w:val="00AB451D"/>
    <w:rsid w:val="00E43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1D"/>
  </w:style>
  <w:style w:type="paragraph" w:styleId="Heading4">
    <w:name w:val="heading 4"/>
    <w:basedOn w:val="Normal"/>
    <w:link w:val="Heading4Char"/>
    <w:uiPriority w:val="9"/>
    <w:qFormat/>
    <w:rsid w:val="00717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176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763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1763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17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135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AKB</cp:lastModifiedBy>
  <cp:revision>1</cp:revision>
  <dcterms:created xsi:type="dcterms:W3CDTF">2017-10-28T01:08:00Z</dcterms:created>
  <dcterms:modified xsi:type="dcterms:W3CDTF">2017-10-28T01:09:00Z</dcterms:modified>
</cp:coreProperties>
</file>