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A8E" w:rsidRPr="00CE7B57" w:rsidRDefault="00251EFB" w:rsidP="006D002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B57">
        <w:rPr>
          <w:rFonts w:ascii="Times New Roman" w:hAnsi="Times New Roman" w:cs="Times New Roman"/>
          <w:b/>
          <w:sz w:val="24"/>
          <w:szCs w:val="24"/>
          <w:u w:val="single"/>
        </w:rPr>
        <w:t>Disease control:</w:t>
      </w:r>
      <w:r w:rsidRPr="00CE7B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7B57">
        <w:rPr>
          <w:rFonts w:ascii="Times New Roman" w:hAnsi="Times New Roman" w:cs="Times New Roman"/>
          <w:sz w:val="24"/>
          <w:szCs w:val="24"/>
        </w:rPr>
        <w:t>The term “disease control “describes operations aimed at reducing:</w:t>
      </w:r>
    </w:p>
    <w:p w:rsidR="001D7A8E" w:rsidRDefault="001D7A8E" w:rsidP="006D002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incidence of disease.</w:t>
      </w:r>
    </w:p>
    <w:p w:rsidR="001D7A8E" w:rsidRDefault="001D7A8E" w:rsidP="006D002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duration and the risk of transmission of disease.</w:t>
      </w:r>
    </w:p>
    <w:p w:rsidR="001D7A8E" w:rsidRDefault="001D7A8E" w:rsidP="001D7A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infection, including both the physical and psychosocial complications.</w:t>
      </w:r>
    </w:p>
    <w:p w:rsidR="001D7A8E" w:rsidRDefault="001D7A8E" w:rsidP="001D7A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financial burden to the community.</w:t>
      </w:r>
    </w:p>
    <w:p w:rsidR="001D7A8E" w:rsidRDefault="001D7A8E" w:rsidP="006D002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584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Pr="001D7A8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Malaria control.</w:t>
      </w:r>
    </w:p>
    <w:p w:rsidR="001D7A8E" w:rsidRDefault="001D7A8E" w:rsidP="006D002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584">
        <w:rPr>
          <w:rFonts w:ascii="Times New Roman" w:hAnsi="Times New Roman" w:cs="Times New Roman"/>
          <w:b/>
          <w:sz w:val="24"/>
          <w:szCs w:val="24"/>
          <w:u w:val="single"/>
        </w:rPr>
        <w:t>Elimination of disease:</w:t>
      </w:r>
      <w:r>
        <w:rPr>
          <w:rFonts w:ascii="Times New Roman" w:hAnsi="Times New Roman" w:cs="Times New Roman"/>
          <w:sz w:val="24"/>
          <w:szCs w:val="24"/>
        </w:rPr>
        <w:t xml:space="preserve"> It is defined as interruption of transmission of </w:t>
      </w:r>
      <w:r w:rsidR="006D002A">
        <w:rPr>
          <w:rFonts w:ascii="Times New Roman" w:hAnsi="Times New Roman" w:cs="Times New Roman"/>
          <w:sz w:val="24"/>
          <w:szCs w:val="24"/>
        </w:rPr>
        <w:t>disease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002A" w:rsidRDefault="006D002A" w:rsidP="00F84AC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584">
        <w:rPr>
          <w:rFonts w:ascii="Times New Roman" w:hAnsi="Times New Roman" w:cs="Times New Roman"/>
          <w:b/>
          <w:sz w:val="24"/>
          <w:szCs w:val="24"/>
          <w:u w:val="single"/>
        </w:rPr>
        <w:t>Example: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002A">
        <w:rPr>
          <w:rFonts w:ascii="Times New Roman" w:hAnsi="Times New Roman" w:cs="Times New Roman"/>
          <w:sz w:val="24"/>
          <w:szCs w:val="24"/>
        </w:rPr>
        <w:t>Elimination of measles,</w:t>
      </w:r>
      <w:r>
        <w:rPr>
          <w:rFonts w:ascii="Times New Roman" w:hAnsi="Times New Roman" w:cs="Times New Roman"/>
          <w:sz w:val="24"/>
          <w:szCs w:val="24"/>
        </w:rPr>
        <w:t xml:space="preserve"> polio and diphtheria from large geographic regions or areas.</w:t>
      </w:r>
    </w:p>
    <w:p w:rsidR="006D002A" w:rsidRDefault="006D002A" w:rsidP="00F84AC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584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="00D67584" w:rsidRPr="00D67584">
        <w:rPr>
          <w:rFonts w:ascii="Times New Roman" w:hAnsi="Times New Roman" w:cs="Times New Roman"/>
          <w:b/>
          <w:sz w:val="24"/>
          <w:szCs w:val="24"/>
          <w:u w:val="single"/>
        </w:rPr>
        <w:t>isease eradication:</w:t>
      </w:r>
      <w:r w:rsidR="008807B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103AD" w:rsidRDefault="002103AD" w:rsidP="00F84AC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Eradication literally means to “tear out by roots”. Eradication of disease implies termination of all transmission of infection by extermination of the infectious agent through surveillance and containment.</w:t>
      </w:r>
    </w:p>
    <w:p w:rsidR="00774F1D" w:rsidRDefault="00774F1D" w:rsidP="00F84AC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0FF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Pr="00AD38A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Today smallpox is the only disease that has been eradicated.</w:t>
      </w:r>
    </w:p>
    <w:p w:rsidR="004220FF" w:rsidRDefault="004220FF" w:rsidP="00F84AC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Monitoring:</w:t>
      </w:r>
    </w:p>
    <w:p w:rsidR="004220FF" w:rsidRDefault="004220FF" w:rsidP="005736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management, monitoring refers to ‘the continuous oversight of activities to ensure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they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proceeding according to plan.</w:t>
      </w:r>
    </w:p>
    <w:p w:rsidR="004220FF" w:rsidRPr="0057364F" w:rsidRDefault="0057364F" w:rsidP="0057364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364F">
        <w:rPr>
          <w:rFonts w:ascii="Times New Roman" w:hAnsi="Times New Roman" w:cs="Times New Roman"/>
          <w:b/>
          <w:sz w:val="24"/>
          <w:szCs w:val="24"/>
          <w:u w:val="single"/>
        </w:rPr>
        <w:t>Surveillance:</w:t>
      </w:r>
    </w:p>
    <w:p w:rsidR="0057364F" w:rsidRDefault="0057364F" w:rsidP="005736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defined as ‘the continuous scrutiny of the factors that determine the occurrence and distribution of disease and other conditions of ill health’.</w:t>
      </w:r>
    </w:p>
    <w:p w:rsidR="004A12CE" w:rsidRDefault="004A12CE" w:rsidP="005736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A12CE" w:rsidRDefault="004A12CE" w:rsidP="004A12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Epidemiological surveillance.</w:t>
      </w:r>
    </w:p>
    <w:p w:rsidR="004A12CE" w:rsidRDefault="004A12CE" w:rsidP="004A12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 surveillance.</w:t>
      </w:r>
    </w:p>
    <w:p w:rsidR="004A12CE" w:rsidRDefault="004A12CE" w:rsidP="004A12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Nutritional surveillance.</w:t>
      </w:r>
    </w:p>
    <w:p w:rsidR="004A12CE" w:rsidRDefault="004A12CE" w:rsidP="004A12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513C" w:rsidRDefault="009B513C" w:rsidP="004A12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Objectives: </w:t>
      </w:r>
    </w:p>
    <w:p w:rsidR="009B513C" w:rsidRDefault="009B513C" w:rsidP="009B513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 information about new changing trends in the health status of a population, morbidity, mortality, nutritional status or other indicators and environmental hazards, health practices and other factors that may affect health.</w:t>
      </w:r>
    </w:p>
    <w:p w:rsidR="009B513C" w:rsidRDefault="009B513C" w:rsidP="009B513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 feed-back which may be expected to modify the policy and the system itself and lead to redefinition of objectives, and</w:t>
      </w:r>
    </w:p>
    <w:p w:rsidR="006D414E" w:rsidRDefault="006D414E" w:rsidP="009B513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timely warning of public health disaster, so that intervention can be mobilized.</w:t>
      </w:r>
    </w:p>
    <w:p w:rsidR="002B0701" w:rsidRDefault="002B0701" w:rsidP="002B07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0701" w:rsidRPr="002B0701" w:rsidRDefault="002B0701" w:rsidP="002B070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701">
        <w:rPr>
          <w:rFonts w:ascii="Times New Roman" w:hAnsi="Times New Roman" w:cs="Times New Roman"/>
          <w:b/>
          <w:sz w:val="24"/>
          <w:szCs w:val="24"/>
          <w:u w:val="single"/>
        </w:rPr>
        <w:t>List the diseases under surveillance.</w:t>
      </w:r>
    </w:p>
    <w:p w:rsidR="002B0701" w:rsidRPr="002B0701" w:rsidRDefault="002B0701" w:rsidP="002B070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01" w:rsidRDefault="002B0701" w:rsidP="002B070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701">
        <w:rPr>
          <w:rFonts w:ascii="Times New Roman" w:hAnsi="Times New Roman" w:cs="Times New Roman"/>
          <w:b/>
          <w:sz w:val="24"/>
          <w:szCs w:val="24"/>
          <w:u w:val="single"/>
        </w:rPr>
        <w:t xml:space="preserve">Diseases under surveillance by </w:t>
      </w:r>
      <w:proofErr w:type="gramStart"/>
      <w:r w:rsidRPr="002B0701">
        <w:rPr>
          <w:rFonts w:ascii="Times New Roman" w:hAnsi="Times New Roman" w:cs="Times New Roman"/>
          <w:b/>
          <w:sz w:val="24"/>
          <w:szCs w:val="24"/>
          <w:u w:val="single"/>
        </w:rPr>
        <w:t>WHO</w:t>
      </w:r>
      <w:proofErr w:type="gramEnd"/>
      <w:r w:rsidRPr="002B070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B0701" w:rsidRPr="002B0701" w:rsidRDefault="002B0701" w:rsidP="002B070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0701">
        <w:rPr>
          <w:rFonts w:ascii="Times New Roman" w:hAnsi="Times New Roman" w:cs="Times New Roman"/>
          <w:sz w:val="24"/>
          <w:szCs w:val="24"/>
        </w:rPr>
        <w:t>Louse-borne typhus fever.</w:t>
      </w:r>
    </w:p>
    <w:p w:rsidR="002B0701" w:rsidRDefault="002B0701" w:rsidP="002B070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0701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lapsing fever.</w:t>
      </w:r>
    </w:p>
    <w:p w:rsidR="002B0701" w:rsidRDefault="002B0701" w:rsidP="002B070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Paralytic polio.</w:t>
      </w:r>
    </w:p>
    <w:p w:rsidR="002B0701" w:rsidRDefault="002B0701" w:rsidP="002B070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Malaria.</w:t>
      </w:r>
    </w:p>
    <w:p w:rsidR="002B0701" w:rsidRDefault="002B0701" w:rsidP="002B070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Viral influenza-A</w:t>
      </w:r>
    </w:p>
    <w:p w:rsidR="002B0701" w:rsidRDefault="00DD7DA8" w:rsidP="002B070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SARS</w:t>
      </w:r>
      <w:r w:rsidR="002B0701">
        <w:rPr>
          <w:rFonts w:ascii="Times New Roman" w:hAnsi="Times New Roman" w:cs="Times New Roman"/>
          <w:sz w:val="24"/>
          <w:szCs w:val="24"/>
        </w:rPr>
        <w:t>.</w:t>
      </w:r>
    </w:p>
    <w:p w:rsidR="002B0701" w:rsidRDefault="002B0701" w:rsidP="002B070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pox.</w:t>
      </w:r>
    </w:p>
    <w:p w:rsidR="00AE3EAA" w:rsidRDefault="00AE3EAA" w:rsidP="00AE3E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3EAA" w:rsidRDefault="00AE3EAA" w:rsidP="00AE3E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09C" w:rsidRDefault="0001309C" w:rsidP="002D48E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309C" w:rsidRDefault="0001309C" w:rsidP="002D48E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2994" w:rsidRDefault="00092994" w:rsidP="002D48E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Risk factor of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non communicable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disease:</w:t>
      </w:r>
    </w:p>
    <w:p w:rsidR="00092994" w:rsidRDefault="00092994" w:rsidP="0009299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Cigarette use and other forms of smoking.</w:t>
      </w:r>
    </w:p>
    <w:p w:rsidR="00092994" w:rsidRDefault="00092994" w:rsidP="0009299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Alcohol abuse.</w:t>
      </w:r>
    </w:p>
    <w:p w:rsidR="00092994" w:rsidRDefault="00092994" w:rsidP="0009299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or inability to obtain preventive health services(e.g. hypertension control, cancer detection. Management of diabetes).</w:t>
      </w:r>
    </w:p>
    <w:p w:rsidR="00092994" w:rsidRDefault="00092994" w:rsidP="0009299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Life style </w:t>
      </w:r>
      <w:r w:rsidR="00541C08">
        <w:rPr>
          <w:rFonts w:ascii="Times New Roman" w:hAnsi="Times New Roman" w:cs="Times New Roman"/>
          <w:sz w:val="24"/>
          <w:szCs w:val="24"/>
        </w:rPr>
        <w:t>changes (</w:t>
      </w:r>
      <w:r>
        <w:rPr>
          <w:rFonts w:ascii="Times New Roman" w:hAnsi="Times New Roman" w:cs="Times New Roman"/>
          <w:sz w:val="24"/>
          <w:szCs w:val="24"/>
        </w:rPr>
        <w:t>e.g. dietary patterns, physical activity).</w:t>
      </w:r>
    </w:p>
    <w:p w:rsidR="00092994" w:rsidRDefault="00092994" w:rsidP="0009299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Environmental risk </w:t>
      </w:r>
      <w:bookmarkStart w:id="0" w:name="_GoBack"/>
      <w:bookmarkEnd w:id="0"/>
      <w:r w:rsidR="00541C08">
        <w:rPr>
          <w:rFonts w:ascii="Times New Roman" w:hAnsi="Times New Roman" w:cs="Times New Roman"/>
          <w:sz w:val="24"/>
          <w:szCs w:val="24"/>
        </w:rPr>
        <w:t>factor (</w:t>
      </w:r>
      <w:r>
        <w:rPr>
          <w:rFonts w:ascii="Times New Roman" w:hAnsi="Times New Roman" w:cs="Times New Roman"/>
          <w:sz w:val="24"/>
          <w:szCs w:val="24"/>
        </w:rPr>
        <w:t>e.g. occupational hazards air &amp; pollution, and procession of destructive weapons).</w:t>
      </w:r>
    </w:p>
    <w:p w:rsidR="00092994" w:rsidRDefault="00092994" w:rsidP="0009299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 factors.</w:t>
      </w:r>
    </w:p>
    <w:p w:rsidR="00092994" w:rsidRPr="00092994" w:rsidRDefault="00092994" w:rsidP="000929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3EAA" w:rsidRPr="002D48EE" w:rsidRDefault="00AE3EAA" w:rsidP="002D48E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8EE">
        <w:rPr>
          <w:rFonts w:ascii="Times New Roman" w:hAnsi="Times New Roman" w:cs="Times New Roman"/>
          <w:b/>
          <w:sz w:val="24"/>
          <w:szCs w:val="24"/>
          <w:u w:val="single"/>
        </w:rPr>
        <w:t>Non-communicable disease:</w:t>
      </w:r>
    </w:p>
    <w:p w:rsidR="00AE3EAA" w:rsidRDefault="00AE3EAA" w:rsidP="00AE3E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These are a group of chronic diseases where the causative agents are not clearly identified, but a set of risk factors have been identified to be associated.</w:t>
      </w:r>
    </w:p>
    <w:p w:rsidR="002D48EE" w:rsidRDefault="002D48EE" w:rsidP="00AE3E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1985" w:rsidRDefault="002D48EE" w:rsidP="0052198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8EE">
        <w:rPr>
          <w:rFonts w:ascii="Times New Roman" w:hAnsi="Times New Roman" w:cs="Times New Roman"/>
          <w:b/>
          <w:sz w:val="24"/>
          <w:szCs w:val="24"/>
          <w:u w:val="single"/>
        </w:rPr>
        <w:t>Differences between com</w:t>
      </w:r>
      <w:r w:rsidR="00521985" w:rsidRPr="002D48EE">
        <w:rPr>
          <w:rFonts w:ascii="Times New Roman" w:hAnsi="Times New Roman" w:cs="Times New Roman"/>
          <w:b/>
          <w:sz w:val="24"/>
          <w:szCs w:val="24"/>
          <w:u w:val="single"/>
        </w:rPr>
        <w:t>municable &amp; non-communicable diseases:</w:t>
      </w:r>
    </w:p>
    <w:p w:rsidR="007E684D" w:rsidRDefault="007E684D" w:rsidP="00AE3EA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3060"/>
        <w:gridCol w:w="3600"/>
        <w:gridCol w:w="4410"/>
      </w:tblGrid>
      <w:tr w:rsidR="007E684D" w:rsidTr="00AC1B50">
        <w:tc>
          <w:tcPr>
            <w:tcW w:w="3060" w:type="dxa"/>
            <w:vAlign w:val="center"/>
          </w:tcPr>
          <w:p w:rsidR="007E684D" w:rsidRPr="00944961" w:rsidRDefault="007E684D" w:rsidP="001A33F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961">
              <w:rPr>
                <w:rFonts w:ascii="Times New Roman" w:hAnsi="Times New Roman" w:cs="Times New Roman"/>
                <w:b/>
                <w:sz w:val="24"/>
                <w:szCs w:val="24"/>
              </w:rPr>
              <w:t>Traits</w:t>
            </w:r>
          </w:p>
        </w:tc>
        <w:tc>
          <w:tcPr>
            <w:tcW w:w="3600" w:type="dxa"/>
            <w:vAlign w:val="center"/>
          </w:tcPr>
          <w:p w:rsidR="007E684D" w:rsidRPr="00944961" w:rsidRDefault="007E684D" w:rsidP="001A33F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961">
              <w:rPr>
                <w:rFonts w:ascii="Times New Roman" w:hAnsi="Times New Roman" w:cs="Times New Roman"/>
                <w:b/>
                <w:sz w:val="24"/>
                <w:szCs w:val="24"/>
              </w:rPr>
              <w:t>Communicable disease</w:t>
            </w:r>
          </w:p>
        </w:tc>
        <w:tc>
          <w:tcPr>
            <w:tcW w:w="4410" w:type="dxa"/>
            <w:vAlign w:val="center"/>
          </w:tcPr>
          <w:p w:rsidR="007E684D" w:rsidRPr="00944961" w:rsidRDefault="007E684D" w:rsidP="001A33F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961">
              <w:rPr>
                <w:rFonts w:ascii="Times New Roman" w:hAnsi="Times New Roman" w:cs="Times New Roman"/>
                <w:b/>
                <w:sz w:val="24"/>
                <w:szCs w:val="24"/>
              </w:rPr>
              <w:t>Non-communicable</w:t>
            </w:r>
          </w:p>
        </w:tc>
      </w:tr>
      <w:tr w:rsidR="007E684D" w:rsidTr="00AC1B50">
        <w:tc>
          <w:tcPr>
            <w:tcW w:w="3060" w:type="dxa"/>
            <w:vAlign w:val="center"/>
          </w:tcPr>
          <w:p w:rsidR="007E684D" w:rsidRPr="00944961" w:rsidRDefault="007E684D" w:rsidP="00831647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961">
              <w:rPr>
                <w:rFonts w:ascii="Times New Roman" w:hAnsi="Times New Roman" w:cs="Times New Roman"/>
                <w:b/>
                <w:sz w:val="24"/>
                <w:szCs w:val="24"/>
              </w:rPr>
              <w:t>Transmission</w:t>
            </w:r>
          </w:p>
        </w:tc>
        <w:tc>
          <w:tcPr>
            <w:tcW w:w="3600" w:type="dxa"/>
          </w:tcPr>
          <w:p w:rsidR="007E684D" w:rsidRPr="00944961" w:rsidRDefault="007E684D" w:rsidP="001A33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4961">
              <w:rPr>
                <w:rFonts w:ascii="Times New Roman" w:hAnsi="Times New Roman" w:cs="Times New Roman"/>
                <w:sz w:val="24"/>
                <w:szCs w:val="24"/>
              </w:rPr>
              <w:t>Transmitted from person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961">
              <w:rPr>
                <w:rFonts w:ascii="Times New Roman" w:hAnsi="Times New Roman" w:cs="Times New Roman"/>
                <w:sz w:val="24"/>
                <w:szCs w:val="24"/>
              </w:rPr>
              <w:t>to person</w:t>
            </w:r>
          </w:p>
        </w:tc>
        <w:tc>
          <w:tcPr>
            <w:tcW w:w="4410" w:type="dxa"/>
          </w:tcPr>
          <w:p w:rsidR="007E684D" w:rsidRPr="00944961" w:rsidRDefault="007E684D" w:rsidP="001A33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 transmitted person to person</w:t>
            </w:r>
          </w:p>
        </w:tc>
      </w:tr>
      <w:tr w:rsidR="007E684D" w:rsidTr="00AC1B50">
        <w:tc>
          <w:tcPr>
            <w:tcW w:w="3060" w:type="dxa"/>
            <w:vAlign w:val="center"/>
          </w:tcPr>
          <w:p w:rsidR="007E684D" w:rsidRPr="007E684D" w:rsidRDefault="007E684D" w:rsidP="00831647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Agent/ risk factor</w:t>
            </w:r>
          </w:p>
        </w:tc>
        <w:tc>
          <w:tcPr>
            <w:tcW w:w="3600" w:type="dxa"/>
          </w:tcPr>
          <w:p w:rsidR="007E684D" w:rsidRPr="00944961" w:rsidRDefault="007E684D" w:rsidP="001A33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 responsible</w:t>
            </w:r>
          </w:p>
        </w:tc>
        <w:tc>
          <w:tcPr>
            <w:tcW w:w="4410" w:type="dxa"/>
          </w:tcPr>
          <w:p w:rsidR="007E684D" w:rsidRPr="00944961" w:rsidRDefault="007E684D" w:rsidP="001A33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some risk factor</w:t>
            </w:r>
          </w:p>
        </w:tc>
      </w:tr>
      <w:tr w:rsidR="007E684D" w:rsidTr="00AC1B50">
        <w:tc>
          <w:tcPr>
            <w:tcW w:w="3060" w:type="dxa"/>
            <w:vAlign w:val="center"/>
          </w:tcPr>
          <w:p w:rsidR="007E684D" w:rsidRPr="00944961" w:rsidRDefault="007E684D" w:rsidP="00831647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Causative agent</w:t>
            </w:r>
          </w:p>
        </w:tc>
        <w:tc>
          <w:tcPr>
            <w:tcW w:w="3600" w:type="dxa"/>
          </w:tcPr>
          <w:p w:rsidR="007E684D" w:rsidRPr="00944961" w:rsidRDefault="007E684D" w:rsidP="001A33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Usually single</w:t>
            </w:r>
          </w:p>
        </w:tc>
        <w:tc>
          <w:tcPr>
            <w:tcW w:w="4410" w:type="dxa"/>
          </w:tcPr>
          <w:p w:rsidR="007E684D" w:rsidRPr="00944961" w:rsidRDefault="007E684D" w:rsidP="001A33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Multifactorial</w:t>
            </w:r>
          </w:p>
        </w:tc>
      </w:tr>
      <w:tr w:rsidR="007E684D" w:rsidTr="00AC1B50">
        <w:tc>
          <w:tcPr>
            <w:tcW w:w="3060" w:type="dxa"/>
            <w:vAlign w:val="center"/>
          </w:tcPr>
          <w:p w:rsidR="007E684D" w:rsidRPr="00944961" w:rsidRDefault="007E684D" w:rsidP="00831647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Disease cycle</w:t>
            </w:r>
          </w:p>
        </w:tc>
        <w:tc>
          <w:tcPr>
            <w:tcW w:w="3600" w:type="dxa"/>
          </w:tcPr>
          <w:p w:rsidR="007E684D" w:rsidRPr="00944961" w:rsidRDefault="007E684D" w:rsidP="001A33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10" w:type="dxa"/>
          </w:tcPr>
          <w:p w:rsidR="007E684D" w:rsidRPr="00944961" w:rsidRDefault="007E684D" w:rsidP="001A33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E684D" w:rsidTr="00AC1B50">
        <w:tc>
          <w:tcPr>
            <w:tcW w:w="3060" w:type="dxa"/>
            <w:vAlign w:val="center"/>
          </w:tcPr>
          <w:p w:rsidR="007E684D" w:rsidRPr="00944961" w:rsidRDefault="007E684D" w:rsidP="00831647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Incubation period</w:t>
            </w:r>
          </w:p>
        </w:tc>
        <w:tc>
          <w:tcPr>
            <w:tcW w:w="3600" w:type="dxa"/>
          </w:tcPr>
          <w:p w:rsidR="007E684D" w:rsidRPr="00944961" w:rsidRDefault="007E684D" w:rsidP="001A33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Usually short</w:t>
            </w:r>
          </w:p>
        </w:tc>
        <w:tc>
          <w:tcPr>
            <w:tcW w:w="4410" w:type="dxa"/>
          </w:tcPr>
          <w:p w:rsidR="007E684D" w:rsidRPr="00944961" w:rsidRDefault="007E684D" w:rsidP="001A33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</w:tr>
      <w:tr w:rsidR="007E684D" w:rsidTr="00AC1B50">
        <w:tc>
          <w:tcPr>
            <w:tcW w:w="3060" w:type="dxa"/>
            <w:vAlign w:val="center"/>
          </w:tcPr>
          <w:p w:rsidR="007E684D" w:rsidRPr="00944961" w:rsidRDefault="007E684D" w:rsidP="00831647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Cellular alteration</w:t>
            </w:r>
          </w:p>
        </w:tc>
        <w:tc>
          <w:tcPr>
            <w:tcW w:w="3600" w:type="dxa"/>
          </w:tcPr>
          <w:p w:rsidR="007E684D" w:rsidRPr="00944961" w:rsidRDefault="007E684D" w:rsidP="001A33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Usually reversible</w:t>
            </w:r>
          </w:p>
        </w:tc>
        <w:tc>
          <w:tcPr>
            <w:tcW w:w="4410" w:type="dxa"/>
          </w:tcPr>
          <w:p w:rsidR="007E684D" w:rsidRPr="00944961" w:rsidRDefault="007E684D" w:rsidP="001A33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Irreversible pathological alteration occurs</w:t>
            </w:r>
          </w:p>
        </w:tc>
      </w:tr>
    </w:tbl>
    <w:p w:rsidR="007E684D" w:rsidRDefault="007E684D" w:rsidP="00AE3EA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1985" w:rsidRDefault="00AD5D37" w:rsidP="00AE3EA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Common non-</w:t>
      </w:r>
      <w:r w:rsidR="007F39FC">
        <w:rPr>
          <w:rFonts w:ascii="Times New Roman" w:hAnsi="Times New Roman" w:cs="Times New Roman"/>
          <w:b/>
          <w:sz w:val="24"/>
          <w:szCs w:val="24"/>
          <w:u w:val="single"/>
        </w:rPr>
        <w:t>communicable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disease prevalent in Bangladesh:</w:t>
      </w:r>
    </w:p>
    <w:p w:rsidR="00AD5D37" w:rsidRPr="00AD5D37" w:rsidRDefault="00AD5D37" w:rsidP="00AD5D3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Cardiovascular diseases: </w:t>
      </w:r>
    </w:p>
    <w:p w:rsidR="00AD5D37" w:rsidRDefault="00AD5D37" w:rsidP="00AD5D3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5D37">
        <w:rPr>
          <w:rFonts w:ascii="Times New Roman" w:hAnsi="Times New Roman" w:cs="Times New Roman"/>
          <w:sz w:val="24"/>
          <w:szCs w:val="24"/>
        </w:rPr>
        <w:t>Coronary heart disease</w:t>
      </w:r>
      <w:r>
        <w:rPr>
          <w:rFonts w:ascii="Times New Roman" w:hAnsi="Times New Roman" w:cs="Times New Roman"/>
          <w:sz w:val="24"/>
          <w:szCs w:val="24"/>
        </w:rPr>
        <w:t xml:space="preserve"> (CHD)/ </w:t>
      </w:r>
      <w:proofErr w:type="spellStart"/>
      <w:r>
        <w:rPr>
          <w:rFonts w:ascii="Times New Roman" w:hAnsi="Times New Roman" w:cs="Times New Roman"/>
          <w:sz w:val="24"/>
          <w:szCs w:val="24"/>
        </w:rPr>
        <w:t>ischaemic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heart disease(IHD),</w:t>
      </w:r>
    </w:p>
    <w:p w:rsidR="00AD5D37" w:rsidRDefault="00AD5D37" w:rsidP="00AD5D3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Hypertension</w:t>
      </w:r>
    </w:p>
    <w:p w:rsidR="00AD5D37" w:rsidRDefault="00AD5D37" w:rsidP="00AD5D3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Rheumatic heart disease (RHD).</w:t>
      </w:r>
    </w:p>
    <w:p w:rsidR="006C56FF" w:rsidRDefault="006C56FF" w:rsidP="006C56F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Cerebrovascular disease – Transient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ischaemic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attack (TIA) &amp; </w:t>
      </w:r>
      <w:r w:rsidR="0037570C">
        <w:rPr>
          <w:rFonts w:ascii="Times New Roman" w:hAnsi="Times New Roman" w:cs="Times New Roman"/>
          <w:sz w:val="24"/>
          <w:szCs w:val="24"/>
        </w:rPr>
        <w:t>stork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56FF" w:rsidRDefault="006C56FF" w:rsidP="006C56F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Diabetes mellitus.</w:t>
      </w:r>
    </w:p>
    <w:p w:rsidR="006C56FF" w:rsidRDefault="006C56FF" w:rsidP="006C56F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Cancer</w:t>
      </w:r>
    </w:p>
    <w:p w:rsidR="006C56FF" w:rsidRDefault="006C56FF" w:rsidP="006C56F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Mental illness.</w:t>
      </w:r>
    </w:p>
    <w:p w:rsidR="006C56FF" w:rsidRDefault="006C56FF" w:rsidP="006C56F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Blindness.</w:t>
      </w:r>
    </w:p>
    <w:p w:rsidR="003F6ED8" w:rsidRPr="00223F46" w:rsidRDefault="006C56FF" w:rsidP="003F6ED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Accidents.</w:t>
      </w:r>
    </w:p>
    <w:p w:rsidR="003F6ED8" w:rsidRPr="005C5429" w:rsidRDefault="003F6ED8" w:rsidP="003F6ED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5429">
        <w:rPr>
          <w:rFonts w:ascii="Times New Roman" w:hAnsi="Times New Roman" w:cs="Times New Roman"/>
          <w:b/>
          <w:sz w:val="24"/>
          <w:szCs w:val="24"/>
          <w:u w:val="single"/>
        </w:rPr>
        <w:t>Plan to prevent non-communicable diseases:</w:t>
      </w:r>
    </w:p>
    <w:p w:rsidR="003F6ED8" w:rsidRDefault="003F6ED8" w:rsidP="003F6E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preventive attack of chronic non-communicable diseases is based on the knowledge that they are multifactorial in causation. So their prevention demands a complex mix of interventions.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the identification of risk factors.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Health promotion activities aimed at primary prevention are being increasingly applied in the control of chronic diseases (e.g. elimination or reduction of risk factors, modification of lifestyle patterns).</w:t>
      </w:r>
    </w:p>
    <w:p w:rsidR="003246BE" w:rsidRDefault="003246BE" w:rsidP="003F6E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46BE" w:rsidRDefault="003246BE" w:rsidP="003F6E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E49F1">
        <w:rPr>
          <w:rFonts w:ascii="Times New Roman" w:hAnsi="Times New Roman" w:cs="Times New Roman"/>
          <w:b/>
          <w:sz w:val="24"/>
          <w:szCs w:val="24"/>
        </w:rPr>
        <w:t xml:space="preserve">Present knowledge indicates that non communicable disease can be prevented through </w:t>
      </w:r>
      <w:r w:rsidR="00AE49F1">
        <w:rPr>
          <w:rFonts w:ascii="Times New Roman" w:hAnsi="Times New Roman" w:cs="Times New Roman"/>
          <w:b/>
          <w:sz w:val="24"/>
          <w:szCs w:val="24"/>
        </w:rPr>
        <w:t>–</w:t>
      </w:r>
      <w:r w:rsidRPr="00AE49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E49F1" w:rsidRDefault="00AE49F1" w:rsidP="00AE49F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49F1">
        <w:rPr>
          <w:rFonts w:ascii="Times New Roman" w:hAnsi="Times New Roman" w:cs="Times New Roman"/>
          <w:sz w:val="24"/>
          <w:szCs w:val="24"/>
        </w:rPr>
        <w:t>Screening and health examination technique.</w:t>
      </w:r>
    </w:p>
    <w:p w:rsidR="00AE49F1" w:rsidRDefault="00AE49F1" w:rsidP="00AE49F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of improved method of diagnosis.</w:t>
      </w:r>
    </w:p>
    <w:p w:rsidR="00AE49F1" w:rsidRDefault="00AE49F1" w:rsidP="00AE49F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 and rehabilitation.</w:t>
      </w:r>
    </w:p>
    <w:p w:rsidR="00AE49F1" w:rsidRDefault="00AE49F1" w:rsidP="00AE49F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of food, water and air pollution.</w:t>
      </w:r>
    </w:p>
    <w:p w:rsidR="00AE49F1" w:rsidRDefault="00AE49F1" w:rsidP="00AE49F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Reducing accidents.</w:t>
      </w:r>
    </w:p>
    <w:p w:rsidR="00AE49F1" w:rsidRDefault="00AE49F1" w:rsidP="00AE49F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Influencing patterns of human behaviour and life styles through intensive education.</w:t>
      </w:r>
    </w:p>
    <w:p w:rsidR="00AE49F1" w:rsidRDefault="00AE49F1" w:rsidP="00AE49F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Upgrading standard of institutional care.</w:t>
      </w:r>
    </w:p>
    <w:p w:rsidR="00AE49F1" w:rsidRDefault="00AE49F1" w:rsidP="00AE49F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Developing and applying better methods of comprehensive medical care including primary health care. Political approaches are also needed as in the case</w:t>
      </w:r>
      <w:r w:rsidR="00504E0E">
        <w:rPr>
          <w:rFonts w:ascii="Times New Roman" w:hAnsi="Times New Roman" w:cs="Times New Roman"/>
          <w:sz w:val="24"/>
          <w:szCs w:val="24"/>
        </w:rPr>
        <w:t xml:space="preserve"> of smoking control, control of alcohol &amp; drug abuse</w:t>
      </w:r>
    </w:p>
    <w:p w:rsidR="00504E0E" w:rsidRDefault="00504E0E" w:rsidP="00AE49F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integrated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7ED5">
        <w:rPr>
          <w:rFonts w:ascii="Times New Roman" w:hAnsi="Times New Roman" w:cs="Times New Roman"/>
          <w:sz w:val="24"/>
          <w:szCs w:val="24"/>
        </w:rPr>
        <w:t>for the</w:t>
      </w:r>
      <w:r>
        <w:rPr>
          <w:rFonts w:ascii="Times New Roman" w:hAnsi="Times New Roman" w:cs="Times New Roman"/>
          <w:sz w:val="24"/>
          <w:szCs w:val="24"/>
        </w:rPr>
        <w:t xml:space="preserve"> prevention and control on non-communicable diseases.</w:t>
      </w:r>
    </w:p>
    <w:p w:rsidR="00877ED5" w:rsidRDefault="00877ED5" w:rsidP="00877E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7ED5" w:rsidRDefault="00877ED5" w:rsidP="00877E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B14">
        <w:rPr>
          <w:rFonts w:ascii="Times New Roman" w:hAnsi="Times New Roman" w:cs="Times New Roman"/>
          <w:b/>
          <w:sz w:val="24"/>
          <w:szCs w:val="24"/>
          <w:u w:val="single"/>
        </w:rPr>
        <w:t>Principal cardiovascular diseases:</w:t>
      </w:r>
      <w:r>
        <w:rPr>
          <w:rFonts w:ascii="Times New Roman" w:hAnsi="Times New Roman" w:cs="Times New Roman"/>
          <w:sz w:val="24"/>
          <w:szCs w:val="24"/>
        </w:rPr>
        <w:t xml:space="preserve"> The principal cardiovascular diseases include-</w:t>
      </w:r>
    </w:p>
    <w:p w:rsidR="00877ED5" w:rsidRDefault="00877ED5" w:rsidP="00877ED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Coronary heart disease (CHD) / </w:t>
      </w:r>
      <w:proofErr w:type="spellStart"/>
      <w:r>
        <w:rPr>
          <w:rFonts w:ascii="Times New Roman" w:hAnsi="Times New Roman" w:cs="Times New Roman"/>
          <w:sz w:val="24"/>
          <w:szCs w:val="24"/>
        </w:rPr>
        <w:t>ischaemic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heart disease (IHD) / Coronary artery disease.</w:t>
      </w:r>
    </w:p>
    <w:p w:rsidR="00877ED5" w:rsidRDefault="000619A2" w:rsidP="00877ED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Hypertension</w:t>
      </w:r>
      <w:r w:rsidR="00877ED5">
        <w:rPr>
          <w:rFonts w:ascii="Times New Roman" w:hAnsi="Times New Roman" w:cs="Times New Roman"/>
          <w:sz w:val="24"/>
          <w:szCs w:val="24"/>
        </w:rPr>
        <w:t>.</w:t>
      </w:r>
    </w:p>
    <w:p w:rsidR="00877ED5" w:rsidRDefault="00877ED5" w:rsidP="00877ED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Rheumatic heart disease (RHD)</w:t>
      </w:r>
    </w:p>
    <w:p w:rsidR="00877ED5" w:rsidRPr="003C7954" w:rsidRDefault="00877ED5" w:rsidP="00877ED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Congenital heart diseases. </w:t>
      </w:r>
    </w:p>
    <w:sectPr w:rsidR="00877ED5" w:rsidRPr="003C7954" w:rsidSect="0001309C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33E"/>
    <w:multiLevelType w:val="hybridMultilevel"/>
    <w:tmpl w:val="F4EA5B3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9621D02"/>
    <w:multiLevelType w:val="hybridMultilevel"/>
    <w:tmpl w:val="657CC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26B71"/>
    <w:multiLevelType w:val="hybridMultilevel"/>
    <w:tmpl w:val="3CAA9BA0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31373EF8"/>
    <w:multiLevelType w:val="hybridMultilevel"/>
    <w:tmpl w:val="5EA072E6"/>
    <w:lvl w:ilvl="0" w:tplc="A650EE6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4B8A25F7"/>
    <w:multiLevelType w:val="hybridMultilevel"/>
    <w:tmpl w:val="71925846"/>
    <w:lvl w:ilvl="0" w:tplc="D0D054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0DF3161"/>
    <w:multiLevelType w:val="hybridMultilevel"/>
    <w:tmpl w:val="89C82F68"/>
    <w:lvl w:ilvl="0" w:tplc="29A4FEB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5EFD6163"/>
    <w:multiLevelType w:val="hybridMultilevel"/>
    <w:tmpl w:val="A3209C70"/>
    <w:lvl w:ilvl="0" w:tplc="7BBEBDD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5F296ADB"/>
    <w:multiLevelType w:val="hybridMultilevel"/>
    <w:tmpl w:val="26FE5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AC16DE"/>
    <w:multiLevelType w:val="hybridMultilevel"/>
    <w:tmpl w:val="8C923434"/>
    <w:lvl w:ilvl="0" w:tplc="513865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6DF224D"/>
    <w:multiLevelType w:val="hybridMultilevel"/>
    <w:tmpl w:val="F34EB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B49AB"/>
    <w:multiLevelType w:val="hybridMultilevel"/>
    <w:tmpl w:val="F7DEB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FB"/>
    <w:rsid w:val="0001309C"/>
    <w:rsid w:val="000619A2"/>
    <w:rsid w:val="00092994"/>
    <w:rsid w:val="001D7A8E"/>
    <w:rsid w:val="002103AD"/>
    <w:rsid w:val="00223F46"/>
    <w:rsid w:val="00251EFB"/>
    <w:rsid w:val="002B0701"/>
    <w:rsid w:val="002D48EE"/>
    <w:rsid w:val="002F626C"/>
    <w:rsid w:val="003246BE"/>
    <w:rsid w:val="0037570C"/>
    <w:rsid w:val="003C7954"/>
    <w:rsid w:val="003F6ED8"/>
    <w:rsid w:val="004220FF"/>
    <w:rsid w:val="004A12CE"/>
    <w:rsid w:val="00504E0E"/>
    <w:rsid w:val="00521985"/>
    <w:rsid w:val="00541C08"/>
    <w:rsid w:val="0057364F"/>
    <w:rsid w:val="005C5429"/>
    <w:rsid w:val="006C56FF"/>
    <w:rsid w:val="006D002A"/>
    <w:rsid w:val="006D414E"/>
    <w:rsid w:val="00774F1D"/>
    <w:rsid w:val="007C5614"/>
    <w:rsid w:val="007E684D"/>
    <w:rsid w:val="007F39FC"/>
    <w:rsid w:val="00831647"/>
    <w:rsid w:val="00877ED5"/>
    <w:rsid w:val="008807B8"/>
    <w:rsid w:val="00944961"/>
    <w:rsid w:val="00947B14"/>
    <w:rsid w:val="009B513C"/>
    <w:rsid w:val="00AC1B50"/>
    <w:rsid w:val="00AD38A9"/>
    <w:rsid w:val="00AD5D37"/>
    <w:rsid w:val="00AE3EAA"/>
    <w:rsid w:val="00AE49F1"/>
    <w:rsid w:val="00CE7B57"/>
    <w:rsid w:val="00D67584"/>
    <w:rsid w:val="00DD7DA8"/>
    <w:rsid w:val="00F8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EFB"/>
    <w:pPr>
      <w:spacing w:after="0" w:line="240" w:lineRule="auto"/>
    </w:pPr>
  </w:style>
  <w:style w:type="table" w:styleId="TableGrid">
    <w:name w:val="Table Grid"/>
    <w:basedOn w:val="TableNormal"/>
    <w:uiPriority w:val="59"/>
    <w:rsid w:val="00944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EFB"/>
    <w:pPr>
      <w:spacing w:after="0" w:line="240" w:lineRule="auto"/>
    </w:pPr>
  </w:style>
  <w:style w:type="table" w:styleId="TableGrid">
    <w:name w:val="Table Grid"/>
    <w:basedOn w:val="TableNormal"/>
    <w:uiPriority w:val="59"/>
    <w:rsid w:val="00944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43</cp:revision>
  <dcterms:created xsi:type="dcterms:W3CDTF">2007-12-31T21:58:00Z</dcterms:created>
  <dcterms:modified xsi:type="dcterms:W3CDTF">2007-12-31T18:09:00Z</dcterms:modified>
</cp:coreProperties>
</file>