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76"/>
        <w:tblW w:w="792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3A2EB3" w:rsidTr="003A2EB3">
        <w:trPr>
          <w:trHeight w:val="860"/>
        </w:trPr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Topic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Frequency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Percentage</w:t>
            </w:r>
          </w:p>
        </w:tc>
      </w:tr>
      <w:tr w:rsidR="003A2EB3" w:rsidRPr="003A2EB3" w:rsidTr="003A2EB3">
        <w:trPr>
          <w:trHeight w:val="812"/>
        </w:trPr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Yes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222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98.23 %</w:t>
            </w:r>
          </w:p>
        </w:tc>
      </w:tr>
      <w:tr w:rsidR="003A2EB3" w:rsidRPr="003A2EB3" w:rsidTr="003A2EB3">
        <w:trPr>
          <w:trHeight w:val="860"/>
        </w:trPr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No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01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1.33 %</w:t>
            </w:r>
          </w:p>
        </w:tc>
      </w:tr>
      <w:tr w:rsidR="003A2EB3" w:rsidRPr="003A2EB3" w:rsidTr="003A2EB3">
        <w:trPr>
          <w:trHeight w:val="812"/>
        </w:trPr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Irregular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03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sz w:val="32"/>
              </w:rPr>
            </w:pPr>
            <w:r w:rsidRPr="003A2EB3">
              <w:rPr>
                <w:sz w:val="32"/>
              </w:rPr>
              <w:t>0.44 %</w:t>
            </w:r>
          </w:p>
        </w:tc>
      </w:tr>
      <w:tr w:rsidR="003A2EB3" w:rsidRPr="003A2EB3" w:rsidTr="003A2EB3">
        <w:trPr>
          <w:trHeight w:val="860"/>
        </w:trPr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Total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 xml:space="preserve">             226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3A2EB3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100.00 %</w:t>
            </w:r>
          </w:p>
        </w:tc>
      </w:tr>
    </w:tbl>
    <w:p w:rsidR="003A2EB3" w:rsidRDefault="003A2EB3" w:rsidP="003A2EB3">
      <w:pPr>
        <w:ind w:left="720" w:hanging="720"/>
        <w:rPr>
          <w:sz w:val="32"/>
        </w:rPr>
      </w:pPr>
      <w:r w:rsidRPr="003A2EB3">
        <w:rPr>
          <w:b/>
          <w:sz w:val="32"/>
          <w:u w:val="single"/>
        </w:rPr>
        <w:t>Table No.16:</w:t>
      </w:r>
      <w:r w:rsidRPr="003A2EB3">
        <w:rPr>
          <w:b/>
          <w:sz w:val="32"/>
        </w:rPr>
        <w:t xml:space="preserve"> Distribution of respondents according to their habit of washing hands and face after playing or from coming outside</w:t>
      </w:r>
    </w:p>
    <w:p w:rsidR="003A2EB3" w:rsidRPr="003A2EB3" w:rsidRDefault="003A2EB3" w:rsidP="003A2EB3">
      <w:pPr>
        <w:rPr>
          <w:sz w:val="32"/>
        </w:rPr>
      </w:pPr>
    </w:p>
    <w:p w:rsidR="003A2EB3" w:rsidRPr="003A2EB3" w:rsidRDefault="003A2EB3" w:rsidP="003A2EB3">
      <w:pPr>
        <w:rPr>
          <w:sz w:val="32"/>
        </w:rPr>
      </w:pPr>
    </w:p>
    <w:p w:rsidR="003A2EB3" w:rsidRPr="003A2EB3" w:rsidRDefault="003A2EB3" w:rsidP="003A2EB3">
      <w:pPr>
        <w:rPr>
          <w:sz w:val="32"/>
        </w:rPr>
      </w:pPr>
    </w:p>
    <w:p w:rsidR="003A2EB3" w:rsidRPr="003A2EB3" w:rsidRDefault="003A2EB3" w:rsidP="003A2EB3">
      <w:pPr>
        <w:rPr>
          <w:sz w:val="32"/>
        </w:rPr>
      </w:pPr>
    </w:p>
    <w:p w:rsidR="003A2EB3" w:rsidRPr="003A2EB3" w:rsidRDefault="003A2EB3" w:rsidP="003A2EB3">
      <w:pPr>
        <w:rPr>
          <w:sz w:val="32"/>
        </w:rPr>
      </w:pPr>
    </w:p>
    <w:p w:rsidR="003A2EB3" w:rsidRPr="003A2EB3" w:rsidRDefault="003A2EB3" w:rsidP="003A2EB3">
      <w:pPr>
        <w:rPr>
          <w:sz w:val="32"/>
        </w:rPr>
      </w:pPr>
    </w:p>
    <w:p w:rsidR="003A2EB3" w:rsidRPr="003A2EB3" w:rsidRDefault="003A2EB3" w:rsidP="003A2EB3">
      <w:pPr>
        <w:rPr>
          <w:sz w:val="32"/>
        </w:rPr>
      </w:pPr>
    </w:p>
    <w:p w:rsidR="003A2EB3" w:rsidRDefault="003A2EB3" w:rsidP="003A2EB3">
      <w:pPr>
        <w:rPr>
          <w:sz w:val="32"/>
        </w:rPr>
      </w:pPr>
    </w:p>
    <w:p w:rsidR="003A2EB3" w:rsidRPr="004E729B" w:rsidRDefault="003A2EB3" w:rsidP="003A2EB3">
      <w:pPr>
        <w:rPr>
          <w:rFonts w:ascii="Arial Rounded MT Bold" w:hAnsi="Arial Rounded MT Bold"/>
          <w:sz w:val="28"/>
        </w:rPr>
      </w:pPr>
      <w:r w:rsidRPr="004E729B">
        <w:rPr>
          <w:rFonts w:ascii="Arial Rounded MT Bold" w:hAnsi="Arial Rounded MT Bold"/>
          <w:sz w:val="24"/>
        </w:rPr>
        <w:t>This table shows that 98.23 % school going child has the habits of washing hands and face after playing or coming from outside, 1.33 % child does not have that habit and 0.44 % child irregularly practice it.</w:t>
      </w: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Pr="003A2EB3" w:rsidRDefault="003A2EB3" w:rsidP="003A2EB3">
      <w:pPr>
        <w:rPr>
          <w:rFonts w:ascii="Arial Rounded MT Bold" w:hAnsi="Arial Rounded MT Bold"/>
          <w:sz w:val="32"/>
        </w:rPr>
      </w:pPr>
    </w:p>
    <w:p w:rsidR="003A2EB3" w:rsidRDefault="003A2EB3" w:rsidP="003A2EB3">
      <w:pPr>
        <w:rPr>
          <w:rFonts w:ascii="Arial Rounded MT Bold" w:hAnsi="Arial Rounded MT Bold"/>
          <w:sz w:val="32"/>
        </w:rPr>
      </w:pPr>
    </w:p>
    <w:p w:rsidR="0059205A" w:rsidRDefault="003A2EB3" w:rsidP="003A2EB3">
      <w:pPr>
        <w:tabs>
          <w:tab w:val="left" w:pos="345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ab/>
      </w:r>
    </w:p>
    <w:p w:rsidR="003A2EB3" w:rsidRDefault="003A2EB3" w:rsidP="003A2EB3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3A2EB3" w:rsidRPr="004E729B" w:rsidRDefault="004E729B" w:rsidP="003A2EB3">
      <w:pPr>
        <w:tabs>
          <w:tab w:val="left" w:pos="3450"/>
        </w:tabs>
        <w:rPr>
          <w:rFonts w:ascii="Arial" w:hAnsi="Arial" w:cs="Arial"/>
          <w:b/>
          <w:sz w:val="32"/>
        </w:rPr>
      </w:pPr>
      <w:r w:rsidRPr="004E729B">
        <w:rPr>
          <w:rFonts w:ascii="Arial" w:hAnsi="Arial" w:cs="Arial"/>
          <w:b/>
          <w:sz w:val="28"/>
          <w:u w:val="single"/>
        </w:rPr>
        <w:lastRenderedPageBreak/>
        <w:t>Table No.17</w:t>
      </w:r>
      <w:r w:rsidRPr="004E729B">
        <w:rPr>
          <w:rFonts w:ascii="Arial" w:hAnsi="Arial" w:cs="Arial"/>
          <w:b/>
          <w:sz w:val="28"/>
        </w:rPr>
        <w:t>: Distribution of respondents according to their knowledge on the effects of not brushing teeth</w:t>
      </w:r>
    </w:p>
    <w:p w:rsidR="003A2EB3" w:rsidRDefault="003A2EB3" w:rsidP="003A2EB3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3A2EB3" w:rsidRDefault="003A2EB3" w:rsidP="003A2EB3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3A2EB3" w:rsidRDefault="003A2EB3" w:rsidP="003A2EB3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3A2EB3" w:rsidRDefault="003A2EB3" w:rsidP="003A2EB3">
      <w:pPr>
        <w:tabs>
          <w:tab w:val="left" w:pos="3450"/>
        </w:tabs>
        <w:rPr>
          <w:rFonts w:ascii="Arial Rounded MT Bold" w:hAnsi="Arial Rounded MT Bold"/>
          <w:sz w:val="32"/>
        </w:rPr>
      </w:pPr>
    </w:p>
    <w:tbl>
      <w:tblPr>
        <w:tblStyle w:val="TableGrid"/>
        <w:tblpPr w:leftFromText="180" w:rightFromText="180" w:vertAnchor="page" w:horzAnchor="margin" w:tblpY="2476"/>
        <w:tblW w:w="792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3A2EB3" w:rsidTr="004914CF">
        <w:trPr>
          <w:trHeight w:val="860"/>
        </w:trPr>
        <w:tc>
          <w:tcPr>
            <w:tcW w:w="2640" w:type="dxa"/>
            <w:vAlign w:val="center"/>
          </w:tcPr>
          <w:p w:rsidR="003A2EB3" w:rsidRPr="003A2EB3" w:rsidRDefault="003A2EB3" w:rsidP="004914CF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Topic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4914CF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Frequency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4914CF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Percentage</w:t>
            </w:r>
          </w:p>
        </w:tc>
      </w:tr>
      <w:tr w:rsidR="003A2EB3" w:rsidRPr="003A2EB3" w:rsidTr="004914CF">
        <w:trPr>
          <w:trHeight w:val="812"/>
        </w:trPr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Bad odour</w:t>
            </w:r>
          </w:p>
        </w:tc>
        <w:tc>
          <w:tcPr>
            <w:tcW w:w="2640" w:type="dxa"/>
            <w:vAlign w:val="center"/>
          </w:tcPr>
          <w:p w:rsidR="003A2EB3" w:rsidRPr="003A2EB3" w:rsidRDefault="004E729B" w:rsidP="004E729B">
            <w:pPr>
              <w:rPr>
                <w:sz w:val="32"/>
              </w:rPr>
            </w:pPr>
            <w:r>
              <w:rPr>
                <w:sz w:val="32"/>
              </w:rPr>
              <w:t xml:space="preserve">             140</w:t>
            </w:r>
          </w:p>
        </w:tc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>61.14</w:t>
            </w:r>
            <w:r w:rsidR="003A2EB3" w:rsidRPr="003A2EB3">
              <w:rPr>
                <w:sz w:val="32"/>
              </w:rPr>
              <w:t xml:space="preserve"> %</w:t>
            </w:r>
          </w:p>
        </w:tc>
      </w:tr>
      <w:tr w:rsidR="003A2EB3" w:rsidRPr="003A2EB3" w:rsidTr="004914CF">
        <w:trPr>
          <w:trHeight w:val="860"/>
        </w:trPr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Dental carries </w:t>
            </w:r>
          </w:p>
        </w:tc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>32.75</w:t>
            </w:r>
            <w:r w:rsidR="003A2EB3" w:rsidRPr="003A2EB3">
              <w:rPr>
                <w:sz w:val="32"/>
              </w:rPr>
              <w:t xml:space="preserve"> %</w:t>
            </w:r>
          </w:p>
        </w:tc>
      </w:tr>
      <w:tr w:rsidR="003A2EB3" w:rsidRPr="003A2EB3" w:rsidTr="004914CF">
        <w:trPr>
          <w:trHeight w:val="812"/>
        </w:trPr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>Don’t know</w:t>
            </w:r>
          </w:p>
        </w:tc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2640" w:type="dxa"/>
            <w:vAlign w:val="center"/>
          </w:tcPr>
          <w:p w:rsidR="003A2EB3" w:rsidRPr="003A2EB3" w:rsidRDefault="004E729B" w:rsidP="004914CF">
            <w:pPr>
              <w:jc w:val="center"/>
              <w:rPr>
                <w:sz w:val="32"/>
              </w:rPr>
            </w:pPr>
            <w:r>
              <w:rPr>
                <w:sz w:val="32"/>
              </w:rPr>
              <w:t>6.11</w:t>
            </w:r>
            <w:r w:rsidR="003A2EB3" w:rsidRPr="003A2EB3">
              <w:rPr>
                <w:sz w:val="32"/>
              </w:rPr>
              <w:t xml:space="preserve"> %</w:t>
            </w:r>
          </w:p>
        </w:tc>
      </w:tr>
      <w:tr w:rsidR="003A2EB3" w:rsidRPr="003A2EB3" w:rsidTr="004914CF">
        <w:trPr>
          <w:trHeight w:val="860"/>
        </w:trPr>
        <w:tc>
          <w:tcPr>
            <w:tcW w:w="2640" w:type="dxa"/>
            <w:vAlign w:val="center"/>
          </w:tcPr>
          <w:p w:rsidR="003A2EB3" w:rsidRPr="003A2EB3" w:rsidRDefault="003A2EB3" w:rsidP="004914CF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Total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4914CF">
            <w:pPr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 xml:space="preserve">             </w:t>
            </w:r>
            <w:r w:rsidR="004E729B">
              <w:rPr>
                <w:b/>
                <w:sz w:val="32"/>
              </w:rPr>
              <w:t>229</w:t>
            </w:r>
          </w:p>
        </w:tc>
        <w:tc>
          <w:tcPr>
            <w:tcW w:w="2640" w:type="dxa"/>
            <w:vAlign w:val="center"/>
          </w:tcPr>
          <w:p w:rsidR="003A2EB3" w:rsidRPr="003A2EB3" w:rsidRDefault="003A2EB3" w:rsidP="004914CF">
            <w:pPr>
              <w:jc w:val="center"/>
              <w:rPr>
                <w:b/>
                <w:sz w:val="32"/>
              </w:rPr>
            </w:pPr>
            <w:r w:rsidRPr="003A2EB3">
              <w:rPr>
                <w:b/>
                <w:sz w:val="32"/>
              </w:rPr>
              <w:t>100.00 %</w:t>
            </w:r>
          </w:p>
        </w:tc>
      </w:tr>
    </w:tbl>
    <w:p w:rsidR="004E729B" w:rsidRDefault="004E729B" w:rsidP="003A2EB3">
      <w:pPr>
        <w:tabs>
          <w:tab w:val="left" w:pos="3450"/>
        </w:tabs>
        <w:rPr>
          <w:rFonts w:ascii="Arial Rounded MT Bold" w:hAnsi="Arial Rounded MT Bold"/>
          <w:sz w:val="32"/>
        </w:rPr>
      </w:pPr>
    </w:p>
    <w:p w:rsidR="004E729B" w:rsidRPr="004E729B" w:rsidRDefault="004E729B" w:rsidP="004E729B">
      <w:pPr>
        <w:rPr>
          <w:rFonts w:ascii="Arial Rounded MT Bold" w:hAnsi="Arial Rounded MT Bold"/>
          <w:sz w:val="32"/>
        </w:rPr>
      </w:pPr>
    </w:p>
    <w:p w:rsidR="004E729B" w:rsidRPr="004E729B" w:rsidRDefault="004E729B" w:rsidP="004E729B">
      <w:pPr>
        <w:rPr>
          <w:rFonts w:ascii="Arial Rounded MT Bold" w:hAnsi="Arial Rounded MT Bold"/>
          <w:sz w:val="32"/>
        </w:rPr>
      </w:pPr>
    </w:p>
    <w:p w:rsidR="004E729B" w:rsidRDefault="004E729B" w:rsidP="004E729B">
      <w:pPr>
        <w:rPr>
          <w:rFonts w:ascii="Arial Rounded MT Bold" w:hAnsi="Arial Rounded MT Bold"/>
          <w:sz w:val="32"/>
        </w:rPr>
      </w:pPr>
    </w:p>
    <w:p w:rsidR="003A2EB3" w:rsidRDefault="003A2EB3" w:rsidP="004E729B">
      <w:pPr>
        <w:rPr>
          <w:rFonts w:ascii="Arial Rounded MT Bold" w:hAnsi="Arial Rounded MT Bold"/>
          <w:sz w:val="32"/>
        </w:rPr>
      </w:pPr>
    </w:p>
    <w:p w:rsidR="004E729B" w:rsidRPr="004E729B" w:rsidRDefault="004E729B" w:rsidP="004E729B">
      <w:pPr>
        <w:rPr>
          <w:rFonts w:ascii="Arial Rounded MT Bold" w:hAnsi="Arial Rounded MT Bold"/>
          <w:sz w:val="28"/>
        </w:rPr>
      </w:pPr>
      <w:r w:rsidRPr="004E729B">
        <w:rPr>
          <w:rFonts w:ascii="Arial Rounded MT Bold" w:hAnsi="Arial Rounded MT Bold"/>
          <w:sz w:val="24"/>
        </w:rPr>
        <w:t>This table shows that 61.14 % child knows that if teeth are not clean then there is a chance of bad odour, 32</w:t>
      </w:r>
      <w:bookmarkStart w:id="0" w:name="_GoBack"/>
      <w:bookmarkEnd w:id="0"/>
      <w:r w:rsidRPr="004E729B">
        <w:rPr>
          <w:rFonts w:ascii="Arial Rounded MT Bold" w:hAnsi="Arial Rounded MT Bold"/>
          <w:sz w:val="24"/>
        </w:rPr>
        <w:t>.75 % child thinks that there will be a chance of dental carries and 6.11 % child has no knowledge of it</w:t>
      </w:r>
      <w:r w:rsidRPr="004E729B">
        <w:rPr>
          <w:rFonts w:ascii="Arial Rounded MT Bold" w:hAnsi="Arial Rounded MT Bold"/>
          <w:sz w:val="28"/>
        </w:rPr>
        <w:t>.</w:t>
      </w:r>
    </w:p>
    <w:sectPr w:rsidR="004E729B" w:rsidRPr="004E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E14" w:rsidRDefault="00C33E14" w:rsidP="003A2EB3">
      <w:pPr>
        <w:spacing w:after="0" w:line="240" w:lineRule="auto"/>
      </w:pPr>
      <w:r>
        <w:separator/>
      </w:r>
    </w:p>
  </w:endnote>
  <w:endnote w:type="continuationSeparator" w:id="0">
    <w:p w:rsidR="00C33E14" w:rsidRDefault="00C33E14" w:rsidP="003A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E14" w:rsidRDefault="00C33E14" w:rsidP="003A2EB3">
      <w:pPr>
        <w:spacing w:after="0" w:line="240" w:lineRule="auto"/>
      </w:pPr>
      <w:r>
        <w:separator/>
      </w:r>
    </w:p>
  </w:footnote>
  <w:footnote w:type="continuationSeparator" w:id="0">
    <w:p w:rsidR="00C33E14" w:rsidRDefault="00C33E14" w:rsidP="003A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B3"/>
    <w:rsid w:val="003A2EB3"/>
    <w:rsid w:val="004E729B"/>
    <w:rsid w:val="0059205A"/>
    <w:rsid w:val="00C3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35F1A-3372-4373-9BDB-42DE7A74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B3"/>
  </w:style>
  <w:style w:type="paragraph" w:styleId="Footer">
    <w:name w:val="footer"/>
    <w:basedOn w:val="Normal"/>
    <w:link w:val="FooterChar"/>
    <w:uiPriority w:val="99"/>
    <w:unhideWhenUsed/>
    <w:rsid w:val="003A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2017-11-15T16:49:00Z</dcterms:created>
  <dcterms:modified xsi:type="dcterms:W3CDTF">2017-11-15T17:08:00Z</dcterms:modified>
</cp:coreProperties>
</file>