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046"/>
        <w:tblW w:w="0" w:type="auto"/>
        <w:tblLook w:val="04A0"/>
      </w:tblPr>
      <w:tblGrid>
        <w:gridCol w:w="2513"/>
        <w:gridCol w:w="2942"/>
        <w:gridCol w:w="2942"/>
      </w:tblGrid>
      <w:tr w:rsidR="001A3F28" w:rsidTr="00EB2B09">
        <w:trPr>
          <w:trHeight w:val="1058"/>
        </w:trPr>
        <w:tc>
          <w:tcPr>
            <w:tcW w:w="2513" w:type="dxa"/>
          </w:tcPr>
          <w:p w:rsidR="001A3F28" w:rsidRPr="00F36B06" w:rsidRDefault="001A3F28" w:rsidP="00EB2B09">
            <w:pPr>
              <w:rPr>
                <w:b/>
                <w:sz w:val="32"/>
                <w:szCs w:val="32"/>
              </w:rPr>
            </w:pPr>
            <w:r>
              <w:t xml:space="preserve">        </w:t>
            </w:r>
            <w:r w:rsidRPr="00F36B06"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2942" w:type="dxa"/>
          </w:tcPr>
          <w:p w:rsidR="001A3F28" w:rsidRDefault="001A3F28" w:rsidP="00EB2B09"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2942" w:type="dxa"/>
          </w:tcPr>
          <w:p w:rsidR="001A3F28" w:rsidRDefault="001A3F28" w:rsidP="00EB2B09"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Percentage(</w:t>
            </w:r>
            <w:proofErr w:type="gramEnd"/>
            <w:r>
              <w:rPr>
                <w:rFonts w:ascii="Arial" w:hAnsi="Arial" w:cs="Arial"/>
                <w:b/>
                <w:sz w:val="28"/>
                <w:szCs w:val="28"/>
              </w:rPr>
              <w:t>%)</w:t>
            </w:r>
          </w:p>
        </w:tc>
      </w:tr>
      <w:tr w:rsidR="001A3F28" w:rsidTr="00EB2B09">
        <w:trPr>
          <w:trHeight w:val="535"/>
        </w:trPr>
        <w:tc>
          <w:tcPr>
            <w:tcW w:w="2513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b/>
                <w:sz w:val="28"/>
                <w:szCs w:val="28"/>
                <w:u w:val="single"/>
              </w:rPr>
              <w:t xml:space="preserve">&lt; </w:t>
            </w:r>
            <w:r w:rsidRPr="00EB2B09">
              <w:rPr>
                <w:sz w:val="28"/>
                <w:szCs w:val="28"/>
              </w:rPr>
              <w:t>20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   60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30.61%</w:t>
            </w:r>
          </w:p>
        </w:tc>
      </w:tr>
      <w:tr w:rsidR="001A3F28" w:rsidTr="00EB2B09">
        <w:trPr>
          <w:trHeight w:val="113"/>
        </w:trPr>
        <w:tc>
          <w:tcPr>
            <w:tcW w:w="2513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>21-30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   60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30.61%</w:t>
            </w:r>
          </w:p>
        </w:tc>
      </w:tr>
      <w:tr w:rsidR="001A3F28" w:rsidTr="00EB2B09">
        <w:trPr>
          <w:trHeight w:val="482"/>
        </w:trPr>
        <w:tc>
          <w:tcPr>
            <w:tcW w:w="2513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>31-40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   39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19.90%</w:t>
            </w:r>
          </w:p>
        </w:tc>
      </w:tr>
      <w:tr w:rsidR="001A3F28" w:rsidTr="00EB2B09">
        <w:trPr>
          <w:trHeight w:val="512"/>
        </w:trPr>
        <w:tc>
          <w:tcPr>
            <w:tcW w:w="2513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>41-50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   20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10.20%</w:t>
            </w:r>
          </w:p>
        </w:tc>
      </w:tr>
      <w:tr w:rsidR="001A3F28" w:rsidTr="00EB2B09">
        <w:trPr>
          <w:trHeight w:val="482"/>
        </w:trPr>
        <w:tc>
          <w:tcPr>
            <w:tcW w:w="2513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>51-60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   11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5.61%</w:t>
            </w:r>
          </w:p>
        </w:tc>
      </w:tr>
      <w:tr w:rsidR="001A3F28" w:rsidTr="00EB2B09">
        <w:trPr>
          <w:trHeight w:val="519"/>
        </w:trPr>
        <w:tc>
          <w:tcPr>
            <w:tcW w:w="2513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>&gt;60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   6</w:t>
            </w:r>
          </w:p>
        </w:tc>
        <w:tc>
          <w:tcPr>
            <w:tcW w:w="2942" w:type="dxa"/>
          </w:tcPr>
          <w:p w:rsidR="001A3F28" w:rsidRPr="00EB2B09" w:rsidRDefault="001A3F28" w:rsidP="00EB2B09">
            <w:pPr>
              <w:rPr>
                <w:sz w:val="28"/>
                <w:szCs w:val="28"/>
              </w:rPr>
            </w:pPr>
            <w:r w:rsidRPr="00EB2B09">
              <w:rPr>
                <w:sz w:val="28"/>
                <w:szCs w:val="28"/>
              </w:rPr>
              <w:t xml:space="preserve">        3.06%</w:t>
            </w:r>
          </w:p>
        </w:tc>
      </w:tr>
    </w:tbl>
    <w:p w:rsidR="00EB2B09" w:rsidRDefault="001A3F28">
      <w:pPr>
        <w:rPr>
          <w:rFonts w:ascii="Arial" w:hAnsi="Arial" w:cs="Arial"/>
          <w:sz w:val="36"/>
          <w:szCs w:val="36"/>
        </w:rPr>
      </w:pPr>
      <w:r>
        <w:rPr>
          <w:rFonts w:ascii="Arial Black" w:hAnsi="Arial Black"/>
          <w:b/>
          <w:sz w:val="28"/>
          <w:szCs w:val="28"/>
        </w:rPr>
        <w:t xml:space="preserve">        </w:t>
      </w:r>
      <w:proofErr w:type="gramStart"/>
      <w:r w:rsidRPr="001A3F28">
        <w:rPr>
          <w:rFonts w:ascii="Arial Black" w:hAnsi="Arial Black"/>
          <w:b/>
          <w:sz w:val="28"/>
          <w:szCs w:val="28"/>
          <w:u w:val="thick"/>
        </w:rPr>
        <w:t>TABLE :</w:t>
      </w:r>
      <w:proofErr w:type="gramEnd"/>
      <w:r w:rsidRPr="001A3F28">
        <w:rPr>
          <w:rFonts w:ascii="Arial Black" w:hAnsi="Arial Black"/>
          <w:b/>
          <w:sz w:val="28"/>
          <w:szCs w:val="28"/>
          <w:u w:val="thick"/>
        </w:rPr>
        <w:t xml:space="preserve"> 4 </w:t>
      </w:r>
      <w:r w:rsidRPr="001A3F28">
        <w:rPr>
          <w:rFonts w:ascii="Arial" w:hAnsi="Arial" w:cs="Arial"/>
          <w:sz w:val="36"/>
          <w:szCs w:val="36"/>
        </w:rPr>
        <w:t xml:space="preserve">  </w:t>
      </w:r>
    </w:p>
    <w:p w:rsidR="001A3F28" w:rsidRPr="00EB2B09" w:rsidRDefault="00EB2B09">
      <w:pPr>
        <w:rPr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 xml:space="preserve">       </w:t>
      </w:r>
      <w:r w:rsidR="001A3F28" w:rsidRPr="00EB2B09">
        <w:rPr>
          <w:rFonts w:ascii="Arial" w:hAnsi="Arial" w:cs="Arial"/>
          <w:b/>
          <w:sz w:val="40"/>
          <w:szCs w:val="40"/>
        </w:rPr>
        <w:t xml:space="preserve">Age </w:t>
      </w:r>
      <w:proofErr w:type="gramStart"/>
      <w:r w:rsidR="001A3F28" w:rsidRPr="00EB2B09">
        <w:rPr>
          <w:rFonts w:ascii="Arial" w:hAnsi="Arial" w:cs="Arial"/>
          <w:b/>
          <w:sz w:val="40"/>
          <w:szCs w:val="40"/>
        </w:rPr>
        <w:t>of  the</w:t>
      </w:r>
      <w:proofErr w:type="gramEnd"/>
      <w:r w:rsidR="001A3F28" w:rsidRPr="00EB2B09">
        <w:rPr>
          <w:rFonts w:ascii="Arial" w:hAnsi="Arial" w:cs="Arial"/>
          <w:b/>
          <w:sz w:val="40"/>
          <w:szCs w:val="40"/>
        </w:rPr>
        <w:t xml:space="preserve"> respondent</w:t>
      </w:r>
      <w:r w:rsidR="0006286D">
        <w:rPr>
          <w:rFonts w:ascii="Arial" w:hAnsi="Arial" w:cs="Arial"/>
          <w:b/>
          <w:sz w:val="40"/>
          <w:szCs w:val="40"/>
        </w:rPr>
        <w:t>s</w:t>
      </w:r>
    </w:p>
    <w:p w:rsidR="001A3F28" w:rsidRPr="001A3F28" w:rsidRDefault="001A3F28" w:rsidP="001A3F28"/>
    <w:p w:rsidR="001A3F28" w:rsidRPr="001A3F28" w:rsidRDefault="001A3F28" w:rsidP="001A3F28"/>
    <w:p w:rsidR="001A3F28" w:rsidRPr="002E5F4B" w:rsidRDefault="001A3F28" w:rsidP="001A3F28">
      <w:pPr>
        <w:rPr>
          <w:sz w:val="28"/>
          <w:szCs w:val="28"/>
        </w:rPr>
      </w:pPr>
      <w:r w:rsidRPr="002E5F4B">
        <w:rPr>
          <w:rFonts w:ascii="Arial" w:hAnsi="Arial" w:cs="Arial"/>
          <w:sz w:val="28"/>
          <w:szCs w:val="28"/>
        </w:rPr>
        <w:t>This table shows that 30.61% of  the respondent</w:t>
      </w:r>
      <w:r w:rsidR="0006286D">
        <w:rPr>
          <w:rFonts w:ascii="Arial" w:hAnsi="Arial" w:cs="Arial"/>
          <w:sz w:val="28"/>
          <w:szCs w:val="28"/>
        </w:rPr>
        <w:t xml:space="preserve">s </w:t>
      </w:r>
      <w:r w:rsidRPr="002E5F4B">
        <w:rPr>
          <w:rFonts w:ascii="Arial" w:hAnsi="Arial" w:cs="Arial"/>
          <w:sz w:val="28"/>
          <w:szCs w:val="28"/>
        </w:rPr>
        <w:t xml:space="preserve"> were of </w:t>
      </w:r>
      <w:r w:rsidRPr="002E5F4B">
        <w:rPr>
          <w:b/>
          <w:sz w:val="28"/>
          <w:szCs w:val="28"/>
          <w:u w:val="single"/>
        </w:rPr>
        <w:t xml:space="preserve">&lt; </w:t>
      </w:r>
      <w:r w:rsidRPr="002E5F4B">
        <w:rPr>
          <w:sz w:val="28"/>
          <w:szCs w:val="28"/>
        </w:rPr>
        <w:t xml:space="preserve">20 age ,30.61% </w:t>
      </w:r>
      <w:r w:rsidR="0006286D" w:rsidRPr="002E5F4B">
        <w:rPr>
          <w:rFonts w:ascii="Arial" w:hAnsi="Arial" w:cs="Arial"/>
          <w:sz w:val="28"/>
          <w:szCs w:val="28"/>
        </w:rPr>
        <w:t>of  the respondent</w:t>
      </w:r>
      <w:r w:rsidR="0006286D">
        <w:rPr>
          <w:rFonts w:ascii="Arial" w:hAnsi="Arial" w:cs="Arial"/>
          <w:sz w:val="28"/>
          <w:szCs w:val="28"/>
        </w:rPr>
        <w:t xml:space="preserve">s </w:t>
      </w:r>
      <w:r w:rsidR="0006286D" w:rsidRPr="002E5F4B">
        <w:rPr>
          <w:rFonts w:ascii="Arial" w:hAnsi="Arial" w:cs="Arial"/>
          <w:sz w:val="28"/>
          <w:szCs w:val="28"/>
        </w:rPr>
        <w:t xml:space="preserve"> </w:t>
      </w:r>
      <w:r w:rsidRPr="002E5F4B">
        <w:rPr>
          <w:rFonts w:ascii="Arial" w:hAnsi="Arial" w:cs="Arial"/>
          <w:sz w:val="28"/>
          <w:szCs w:val="28"/>
        </w:rPr>
        <w:t xml:space="preserve">were of  21-30 age , 19.90% </w:t>
      </w:r>
      <w:r w:rsidR="0006286D" w:rsidRPr="002E5F4B">
        <w:rPr>
          <w:rFonts w:ascii="Arial" w:hAnsi="Arial" w:cs="Arial"/>
          <w:sz w:val="28"/>
          <w:szCs w:val="28"/>
        </w:rPr>
        <w:t>of  the respondent</w:t>
      </w:r>
      <w:r w:rsidR="0006286D">
        <w:rPr>
          <w:rFonts w:ascii="Arial" w:hAnsi="Arial" w:cs="Arial"/>
          <w:sz w:val="28"/>
          <w:szCs w:val="28"/>
        </w:rPr>
        <w:t xml:space="preserve">s </w:t>
      </w:r>
      <w:r w:rsidR="0006286D" w:rsidRPr="002E5F4B">
        <w:rPr>
          <w:rFonts w:ascii="Arial" w:hAnsi="Arial" w:cs="Arial"/>
          <w:sz w:val="28"/>
          <w:szCs w:val="28"/>
        </w:rPr>
        <w:t xml:space="preserve"> </w:t>
      </w:r>
      <w:r w:rsidRPr="002E5F4B">
        <w:rPr>
          <w:rFonts w:ascii="Arial" w:hAnsi="Arial" w:cs="Arial"/>
          <w:sz w:val="28"/>
          <w:szCs w:val="28"/>
        </w:rPr>
        <w:t>were of 31-40 age, 10.20%</w:t>
      </w:r>
      <w:r w:rsidR="0006286D" w:rsidRPr="0006286D">
        <w:rPr>
          <w:rFonts w:ascii="Arial" w:hAnsi="Arial" w:cs="Arial"/>
          <w:sz w:val="28"/>
          <w:szCs w:val="28"/>
        </w:rPr>
        <w:t xml:space="preserve"> </w:t>
      </w:r>
      <w:r w:rsidR="0006286D">
        <w:rPr>
          <w:rFonts w:ascii="Arial" w:hAnsi="Arial" w:cs="Arial"/>
          <w:sz w:val="28"/>
          <w:szCs w:val="28"/>
        </w:rPr>
        <w:t xml:space="preserve"> </w:t>
      </w:r>
      <w:r w:rsidR="0006286D" w:rsidRPr="002E5F4B">
        <w:rPr>
          <w:rFonts w:ascii="Arial" w:hAnsi="Arial" w:cs="Arial"/>
          <w:sz w:val="28"/>
          <w:szCs w:val="28"/>
        </w:rPr>
        <w:t>of  the respondent</w:t>
      </w:r>
      <w:r w:rsidR="0006286D">
        <w:rPr>
          <w:rFonts w:ascii="Arial" w:hAnsi="Arial" w:cs="Arial"/>
          <w:sz w:val="28"/>
          <w:szCs w:val="28"/>
        </w:rPr>
        <w:t xml:space="preserve">s </w:t>
      </w:r>
      <w:r w:rsidR="0006286D" w:rsidRPr="002E5F4B">
        <w:rPr>
          <w:rFonts w:ascii="Arial" w:hAnsi="Arial" w:cs="Arial"/>
          <w:sz w:val="28"/>
          <w:szCs w:val="28"/>
        </w:rPr>
        <w:t xml:space="preserve"> </w:t>
      </w:r>
      <w:r w:rsidRPr="002E5F4B">
        <w:rPr>
          <w:rFonts w:ascii="Arial" w:hAnsi="Arial" w:cs="Arial"/>
          <w:sz w:val="28"/>
          <w:szCs w:val="28"/>
        </w:rPr>
        <w:t>were of 41-50 age, 5.61%</w:t>
      </w:r>
      <w:r w:rsidR="0006286D">
        <w:rPr>
          <w:rFonts w:ascii="Arial" w:hAnsi="Arial" w:cs="Arial"/>
          <w:sz w:val="28"/>
          <w:szCs w:val="28"/>
        </w:rPr>
        <w:t xml:space="preserve"> </w:t>
      </w:r>
      <w:r w:rsidR="0006286D" w:rsidRPr="0006286D">
        <w:rPr>
          <w:rFonts w:ascii="Arial" w:hAnsi="Arial" w:cs="Arial"/>
          <w:sz w:val="28"/>
          <w:szCs w:val="28"/>
        </w:rPr>
        <w:t xml:space="preserve"> </w:t>
      </w:r>
      <w:r w:rsidR="0006286D" w:rsidRPr="002E5F4B">
        <w:rPr>
          <w:rFonts w:ascii="Arial" w:hAnsi="Arial" w:cs="Arial"/>
          <w:sz w:val="28"/>
          <w:szCs w:val="28"/>
        </w:rPr>
        <w:t>of  the respondent</w:t>
      </w:r>
      <w:r w:rsidR="0006286D">
        <w:rPr>
          <w:rFonts w:ascii="Arial" w:hAnsi="Arial" w:cs="Arial"/>
          <w:sz w:val="28"/>
          <w:szCs w:val="28"/>
        </w:rPr>
        <w:t xml:space="preserve">s </w:t>
      </w:r>
      <w:r w:rsidR="0006286D" w:rsidRPr="002E5F4B">
        <w:rPr>
          <w:rFonts w:ascii="Arial" w:hAnsi="Arial" w:cs="Arial"/>
          <w:sz w:val="28"/>
          <w:szCs w:val="28"/>
        </w:rPr>
        <w:t xml:space="preserve"> </w:t>
      </w:r>
      <w:r w:rsidRPr="002E5F4B">
        <w:rPr>
          <w:rFonts w:ascii="Arial" w:hAnsi="Arial" w:cs="Arial"/>
          <w:sz w:val="28"/>
          <w:szCs w:val="28"/>
        </w:rPr>
        <w:t xml:space="preserve">were of 51-60 age and 3.06% </w:t>
      </w:r>
      <w:r w:rsidR="0006286D" w:rsidRPr="002E5F4B">
        <w:rPr>
          <w:rFonts w:ascii="Arial" w:hAnsi="Arial" w:cs="Arial"/>
          <w:sz w:val="28"/>
          <w:szCs w:val="28"/>
        </w:rPr>
        <w:t>of  the respondent</w:t>
      </w:r>
      <w:r w:rsidR="0006286D">
        <w:rPr>
          <w:rFonts w:ascii="Arial" w:hAnsi="Arial" w:cs="Arial"/>
          <w:sz w:val="28"/>
          <w:szCs w:val="28"/>
        </w:rPr>
        <w:t xml:space="preserve">s </w:t>
      </w:r>
      <w:r w:rsidR="0006286D" w:rsidRPr="002E5F4B">
        <w:rPr>
          <w:rFonts w:ascii="Arial" w:hAnsi="Arial" w:cs="Arial"/>
          <w:sz w:val="28"/>
          <w:szCs w:val="28"/>
        </w:rPr>
        <w:t xml:space="preserve"> </w:t>
      </w:r>
      <w:r w:rsidRPr="002E5F4B">
        <w:rPr>
          <w:rFonts w:ascii="Arial" w:hAnsi="Arial" w:cs="Arial"/>
          <w:sz w:val="28"/>
          <w:szCs w:val="28"/>
        </w:rPr>
        <w:t>were of  &gt;60 age.</w:t>
      </w:r>
    </w:p>
    <w:p w:rsidR="001A3F28" w:rsidRPr="001A3F28" w:rsidRDefault="001A3F28" w:rsidP="001A3F28"/>
    <w:sectPr w:rsidR="001A3F28" w:rsidRPr="001A3F28" w:rsidSect="0000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F28"/>
    <w:rsid w:val="00003C93"/>
    <w:rsid w:val="0006286D"/>
    <w:rsid w:val="001A3F28"/>
    <w:rsid w:val="00C07DE2"/>
    <w:rsid w:val="00C35B70"/>
    <w:rsid w:val="00EB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F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mcube</dc:creator>
  <cp:lastModifiedBy>mcube</cp:lastModifiedBy>
  <cp:revision>3</cp:revision>
  <dcterms:created xsi:type="dcterms:W3CDTF">2019-11-15T13:38:00Z</dcterms:created>
  <dcterms:modified xsi:type="dcterms:W3CDTF">2019-11-15T13:44:00Z</dcterms:modified>
</cp:coreProperties>
</file>