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D1" w:rsidRPr="00EF58A9" w:rsidRDefault="00EA4DA6" w:rsidP="008149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8A9">
        <w:rPr>
          <w:rFonts w:ascii="Times New Roman" w:hAnsi="Times New Roman" w:cs="Times New Roman"/>
          <w:b/>
          <w:sz w:val="24"/>
          <w:szCs w:val="24"/>
        </w:rPr>
        <w:t>Department of Community Medicine</w:t>
      </w:r>
    </w:p>
    <w:p w:rsidR="00EA4DA6" w:rsidRPr="00EF58A9" w:rsidRDefault="00EA4DA6" w:rsidP="008149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EA4DA6" w:rsidRPr="00EF58A9" w:rsidRDefault="00EA4DA6" w:rsidP="0081490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8A9">
        <w:rPr>
          <w:rFonts w:ascii="Times New Roman" w:hAnsi="Times New Roman" w:cs="Times New Roman"/>
          <w:b/>
          <w:sz w:val="24"/>
          <w:szCs w:val="24"/>
        </w:rPr>
        <w:t>Lec</w:t>
      </w:r>
      <w:r w:rsidR="0072418A" w:rsidRPr="00EF58A9">
        <w:rPr>
          <w:rFonts w:ascii="Times New Roman" w:hAnsi="Times New Roman" w:cs="Times New Roman"/>
          <w:b/>
          <w:sz w:val="24"/>
          <w:szCs w:val="24"/>
        </w:rPr>
        <w:t>ture Class Schedule for Term – I</w:t>
      </w:r>
    </w:p>
    <w:p w:rsidR="0072418A" w:rsidRPr="00EF58A9" w:rsidRDefault="0072418A" w:rsidP="008149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SWMC – 13</w:t>
      </w:r>
    </w:p>
    <w:p w:rsidR="0072418A" w:rsidRPr="00EF58A9" w:rsidRDefault="0072418A" w:rsidP="0081490A">
      <w:pPr>
        <w:pStyle w:val="NoSpacing"/>
        <w:ind w:left="7200"/>
        <w:jc w:val="center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Date: 06.07.2019</w:t>
      </w:r>
    </w:p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85" w:type="dxa"/>
        <w:tblInd w:w="-342" w:type="dxa"/>
        <w:tblLook w:val="04A0" w:firstRow="1" w:lastRow="0" w:firstColumn="1" w:lastColumn="0" w:noHBand="0" w:noVBand="1"/>
      </w:tblPr>
      <w:tblGrid>
        <w:gridCol w:w="1080"/>
        <w:gridCol w:w="3258"/>
        <w:gridCol w:w="6147"/>
      </w:tblGrid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3258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</w:p>
        </w:tc>
        <w:tc>
          <w:tcPr>
            <w:tcW w:w="6147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72418A" w:rsidRPr="00EF58A9" w:rsidTr="00EF58A9">
        <w:trPr>
          <w:trHeight w:val="735"/>
        </w:trPr>
        <w:tc>
          <w:tcPr>
            <w:tcW w:w="1080" w:type="dxa"/>
            <w:vAlign w:val="center"/>
          </w:tcPr>
          <w:p w:rsidR="0072418A" w:rsidRPr="00EF58A9" w:rsidRDefault="0072418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258" w:type="dxa"/>
            <w:vAlign w:val="center"/>
          </w:tcPr>
          <w:p w:rsidR="0072418A" w:rsidRPr="00EF58A9" w:rsidRDefault="0072418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Prof. Dr.Fazlur Rahim Kaiser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Behavioral Science</w:t>
            </w:r>
          </w:p>
          <w:p w:rsidR="0081490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Biostatistics</w:t>
            </w:r>
          </w:p>
          <w:p w:rsidR="0081490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Principles of Epidemiology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Prof. Dr. Ferdous Hasan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Concept of Public Health, Community Medicine, Health &amp; Disease</w:t>
            </w:r>
          </w:p>
          <w:p w:rsidR="0081490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Environmental Health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Dr. Nazia Chowdhury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Health Education, Health Communication &amp; Medical Ethics</w:t>
            </w:r>
          </w:p>
          <w:p w:rsidR="0081490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Public Health Nutrition</w:t>
            </w:r>
          </w:p>
        </w:tc>
      </w:tr>
      <w:tr w:rsidR="0072418A" w:rsidRPr="00EF58A9" w:rsidTr="00EF58A9">
        <w:trPr>
          <w:trHeight w:val="735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Dr. Tanzil Sajjad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Medical Entomology</w:t>
            </w:r>
          </w:p>
        </w:tc>
      </w:tr>
      <w:tr w:rsidR="0072418A" w:rsidRPr="00EF58A9" w:rsidTr="00EF58A9">
        <w:trPr>
          <w:trHeight w:val="778"/>
        </w:trPr>
        <w:tc>
          <w:tcPr>
            <w:tcW w:w="1080" w:type="dxa"/>
            <w:vAlign w:val="center"/>
          </w:tcPr>
          <w:p w:rsidR="0072418A" w:rsidRPr="00EF58A9" w:rsidRDefault="0081490A" w:rsidP="007241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258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Dr. Sabrin Radi</w:t>
            </w:r>
          </w:p>
        </w:tc>
        <w:tc>
          <w:tcPr>
            <w:tcW w:w="6147" w:type="dxa"/>
            <w:vAlign w:val="center"/>
          </w:tcPr>
          <w:p w:rsidR="0072418A" w:rsidRPr="00EF58A9" w:rsidRDefault="0081490A" w:rsidP="007241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F58A9">
              <w:rPr>
                <w:rFonts w:ascii="Times New Roman" w:hAnsi="Times New Roman" w:cs="Times New Roman"/>
                <w:sz w:val="24"/>
                <w:szCs w:val="24"/>
              </w:rPr>
              <w:t>Immunity, Immunization, Disinfection &amp; Sterilization</w:t>
            </w:r>
          </w:p>
        </w:tc>
      </w:tr>
    </w:tbl>
    <w:p w:rsidR="0072418A" w:rsidRPr="00EF58A9" w:rsidRDefault="0072418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90A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8A9" w:rsidRPr="00EF58A9" w:rsidRDefault="00EF58A9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Prof. Dr. Fazlur Rahim Kaiser</w:t>
      </w: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Professor &amp; Head</w:t>
      </w:r>
    </w:p>
    <w:p w:rsidR="0081490A" w:rsidRPr="00EF58A9" w:rsidRDefault="0081490A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58A9">
        <w:rPr>
          <w:rFonts w:ascii="Times New Roman" w:hAnsi="Times New Roman" w:cs="Times New Roman"/>
          <w:sz w:val="24"/>
          <w:szCs w:val="24"/>
        </w:rPr>
        <w:t>Department  of Community Medicine</w:t>
      </w:r>
    </w:p>
    <w:p w:rsidR="00EA4DA6" w:rsidRPr="00EF58A9" w:rsidRDefault="00EA4DA6" w:rsidP="00EA4D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A4DA6" w:rsidRPr="00E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D1"/>
    <w:rsid w:val="0072418A"/>
    <w:rsid w:val="0081490A"/>
    <w:rsid w:val="00B87AD1"/>
    <w:rsid w:val="00BC0FD1"/>
    <w:rsid w:val="00EA4DA6"/>
    <w:rsid w:val="00E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DA6"/>
    <w:pPr>
      <w:spacing w:after="0" w:line="240" w:lineRule="auto"/>
    </w:pPr>
  </w:style>
  <w:style w:type="table" w:styleId="TableGrid">
    <w:name w:val="Table Grid"/>
    <w:basedOn w:val="TableNormal"/>
    <w:uiPriority w:val="59"/>
    <w:rsid w:val="0072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DA6"/>
    <w:pPr>
      <w:spacing w:after="0" w:line="240" w:lineRule="auto"/>
    </w:pPr>
  </w:style>
  <w:style w:type="table" w:styleId="TableGrid">
    <w:name w:val="Table Grid"/>
    <w:basedOn w:val="TableNormal"/>
    <w:uiPriority w:val="59"/>
    <w:rsid w:val="0072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5</cp:revision>
  <dcterms:created xsi:type="dcterms:W3CDTF">2007-12-31T20:09:00Z</dcterms:created>
  <dcterms:modified xsi:type="dcterms:W3CDTF">2007-12-31T20:25:00Z</dcterms:modified>
</cp:coreProperties>
</file>