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UTILITY ASSET &amp; FIELD OPERATIONS PLATFORM</w:t>
      </w:r>
    </w:p>
    <w:p>
      <w:pPr>
        <w:jc w:val="center"/>
      </w:pPr>
      <w:r>
        <w:rPr>
          <w:b/>
          <w:sz w:val="34"/>
        </w:rPr>
        <w:t>Complete Business &amp; Product Requirements Document</w:t>
      </w:r>
    </w:p>
    <w:p>
      <w:pPr>
        <w:jc w:val="center"/>
      </w:pPr>
      <w:r>
        <w:rPr>
          <w:sz w:val="22"/>
        </w:rPr>
        <w:t>Transformer, Electrical Asset, GIS, Incident, Outage, Work Management, Field Service, Inventory &amp; Predictive Maintenance</w:t>
      </w:r>
    </w:p>
    <w:p/>
    <w:p>
      <w:pPr>
        <w:jc w:val="center"/>
      </w:pPr>
      <w:r>
        <w:rPr>
          <w:b/>
        </w:rPr>
        <w:t>Version 1.0  |  Development Baseline  |  September 2026</w:t>
      </w:r>
    </w:p>
    <w:p>
      <w:r>
        <w:br w:type="page"/>
      </w:r>
    </w:p>
    <w:p>
      <w:pPr>
        <w:pStyle w:val="Heading1"/>
      </w:pPr>
      <w:r>
        <w:t>1. Document Control</w:t>
      </w:r>
    </w:p>
    <w:tbl>
      <w:tblPr>
        <w:tblStyle w:val="TableGrid"/>
        <w:tblW w:type="auto" w:w="0"/>
        <w:jc w:val="center"/>
        <w:tblLook w:firstColumn="1" w:firstRow="1" w:lastColumn="0" w:lastRow="0" w:noHBand="0" w:noVBand="1" w:val="04A0"/>
      </w:tblPr>
      <w:tblGrid>
        <w:gridCol w:w="5040"/>
        <w:gridCol w:w="5040"/>
      </w:tblGrid>
      <w:tr>
        <w:tc>
          <w:tcPr>
            <w:tcW w:type="dxa" w:w="2160"/>
            <w:vAlign w:val="center"/>
            <w:shd w:fill="D9EAF7"/>
          </w:tcPr>
          <w:p>
            <w:r/>
            <w:r>
              <w:rPr>
                <w:b/>
                <w:sz w:val="17"/>
              </w:rPr>
              <w:t>Item</w:t>
            </w:r>
          </w:p>
        </w:tc>
        <w:tc>
          <w:tcPr>
            <w:tcW w:type="dxa" w:w="8352"/>
            <w:vAlign w:val="center"/>
            <w:shd w:fill="D9EAF7"/>
          </w:tcPr>
          <w:p>
            <w:r/>
            <w:r>
              <w:rPr>
                <w:b/>
                <w:sz w:val="17"/>
              </w:rPr>
              <w:t>Definition</w:t>
            </w:r>
          </w:p>
        </w:tc>
      </w:tr>
      <w:tr>
        <w:tc>
          <w:tcPr>
            <w:tcW w:type="dxa" w:w="2160"/>
            <w:vAlign w:val="center"/>
          </w:tcPr>
          <w:p>
            <w:r/>
            <w:r>
              <w:rPr>
                <w:b w:val="0"/>
                <w:sz w:val="17"/>
              </w:rPr>
              <w:t>Document purpose</w:t>
            </w:r>
          </w:p>
        </w:tc>
        <w:tc>
          <w:tcPr>
            <w:tcW w:type="dxa" w:w="8352"/>
            <w:vAlign w:val="center"/>
          </w:tcPr>
          <w:p>
            <w:r/>
            <w:r>
              <w:rPr>
                <w:b w:val="0"/>
                <w:sz w:val="17"/>
              </w:rPr>
              <w:t>Business requirements and development blueprint for a utility-focused enterprise asset and field operations platform.</w:t>
            </w:r>
          </w:p>
        </w:tc>
      </w:tr>
      <w:tr>
        <w:tc>
          <w:tcPr>
            <w:tcW w:type="dxa" w:w="2160"/>
            <w:vAlign w:val="center"/>
          </w:tcPr>
          <w:p>
            <w:r/>
            <w:r>
              <w:rPr>
                <w:b w:val="0"/>
                <w:sz w:val="17"/>
              </w:rPr>
              <w:t>Primary domain</w:t>
            </w:r>
          </w:p>
        </w:tc>
        <w:tc>
          <w:tcPr>
            <w:tcW w:type="dxa" w:w="8352"/>
            <w:vAlign w:val="center"/>
          </w:tcPr>
          <w:p>
            <w:r/>
            <w:r>
              <w:rPr>
                <w:b w:val="0"/>
                <w:sz w:val="17"/>
              </w:rPr>
              <w:t>Electric utility distribution assets, with transformer workflows as the initial reference use case.</w:t>
            </w:r>
          </w:p>
        </w:tc>
      </w:tr>
      <w:tr>
        <w:tc>
          <w:tcPr>
            <w:tcW w:type="dxa" w:w="2160"/>
            <w:vAlign w:val="center"/>
          </w:tcPr>
          <w:p>
            <w:r/>
            <w:r>
              <w:rPr>
                <w:b w:val="0"/>
                <w:sz w:val="17"/>
              </w:rPr>
              <w:t>Target users</w:t>
            </w:r>
          </w:p>
        </w:tc>
        <w:tc>
          <w:tcPr>
            <w:tcW w:type="dxa" w:w="8352"/>
            <w:vAlign w:val="center"/>
          </w:tcPr>
          <w:p>
            <w:r/>
            <w:r>
              <w:rPr>
                <w:b w:val="0"/>
                <w:sz w:val="17"/>
              </w:rPr>
              <w:t>Control-center operators, dispatchers, field technicians, supervisors, engineers, maintenance managers, inventory/procurement users, executives, administrators.</w:t>
            </w:r>
          </w:p>
        </w:tc>
      </w:tr>
      <w:tr>
        <w:tc>
          <w:tcPr>
            <w:tcW w:type="dxa" w:w="2160"/>
            <w:vAlign w:val="center"/>
          </w:tcPr>
          <w:p>
            <w:r/>
            <w:r>
              <w:rPr>
                <w:b w:val="0"/>
                <w:sz w:val="17"/>
              </w:rPr>
              <w:t>Primary differentiator</w:t>
            </w:r>
          </w:p>
        </w:tc>
        <w:tc>
          <w:tcPr>
            <w:tcW w:type="dxa" w:w="8352"/>
            <w:vAlign w:val="center"/>
          </w:tcPr>
          <w:p>
            <w:r/>
            <w:r>
              <w:rPr>
                <w:b w:val="0"/>
                <w:sz w:val="17"/>
              </w:rPr>
              <w:t>Integration-first architecture with unified asset identity, source-data retention, data-quality controls, reconciliation, event lineage and operational continuity.</w:t>
            </w:r>
          </w:p>
        </w:tc>
      </w:tr>
      <w:tr>
        <w:tc>
          <w:tcPr>
            <w:tcW w:type="dxa" w:w="2160"/>
            <w:vAlign w:val="center"/>
          </w:tcPr>
          <w:p>
            <w:r/>
            <w:r>
              <w:rPr>
                <w:b w:val="0"/>
                <w:sz w:val="17"/>
              </w:rPr>
              <w:t>System of record</w:t>
            </w:r>
          </w:p>
        </w:tc>
        <w:tc>
          <w:tcPr>
            <w:tcW w:type="dxa" w:w="8352"/>
            <w:vAlign w:val="center"/>
          </w:tcPr>
          <w:p>
            <w:r/>
            <w:r>
              <w:rPr>
                <w:b w:val="0"/>
                <w:sz w:val="17"/>
              </w:rPr>
              <w:t>The platform maintains its own canonical operational records while retaining source-system provenance.</w:t>
            </w:r>
          </w:p>
        </w:tc>
      </w:tr>
      <w:tr>
        <w:tc>
          <w:tcPr>
            <w:tcW w:type="dxa" w:w="2160"/>
            <w:vAlign w:val="center"/>
          </w:tcPr>
          <w:p>
            <w:r/>
            <w:r>
              <w:rPr>
                <w:b w:val="0"/>
                <w:sz w:val="17"/>
              </w:rPr>
              <w:t>Initial deployment</w:t>
            </w:r>
          </w:p>
        </w:tc>
        <w:tc>
          <w:tcPr>
            <w:tcW w:type="dxa" w:w="8352"/>
            <w:vAlign w:val="center"/>
          </w:tcPr>
          <w:p>
            <w:r/>
            <w:r>
              <w:rPr>
                <w:b w:val="0"/>
                <w:sz w:val="17"/>
              </w:rPr>
              <w:t>Cloud-ready web platform plus mobile field application; deployment may be public cloud, private cloud or hybrid.</w:t>
            </w:r>
          </w:p>
        </w:tc>
      </w:tr>
      <w:tr>
        <w:tc>
          <w:tcPr>
            <w:tcW w:type="dxa" w:w="2160"/>
            <w:vAlign w:val="center"/>
          </w:tcPr>
          <w:p>
            <w:r/>
            <w:r>
              <w:rPr>
                <w:b w:val="0"/>
                <w:sz w:val="17"/>
              </w:rPr>
              <w:t>Status</w:t>
            </w:r>
          </w:p>
        </w:tc>
        <w:tc>
          <w:tcPr>
            <w:tcW w:type="dxa" w:w="8352"/>
            <w:vAlign w:val="center"/>
          </w:tcPr>
          <w:p>
            <w:r/>
            <w:r>
              <w:rPr>
                <w:b w:val="0"/>
                <w:sz w:val="17"/>
              </w:rPr>
              <w:t>Proposed / ready for architecture, UX and technical design.</w:t>
            </w:r>
          </w:p>
        </w:tc>
      </w:tr>
    </w:tbl>
    <w:p/>
    <w:p>
      <w:pPr>
        <w:pStyle w:val="Heading1"/>
      </w:pPr>
      <w:r>
        <w:t>2. Executive Summary</w:t>
      </w:r>
    </w:p>
    <w:p>
      <w:pPr>
        <w:spacing w:after="80"/>
      </w:pPr>
      <w:r>
        <w:t>The proposed product is a utility-focused Enterprise Asset Management (EAM) and Field Operations Platform. It is designed to cover the complete lifecycle from asset registration and real-time event ingestion through incident assessment, GIS location, outage impact, work-order creation, dispatch, field inspection, repair, inventory consumption, restoration, closure and analytics.</w:t>
      </w:r>
    </w:p>
    <w:p>
      <w:pPr>
        <w:spacing w:after="80"/>
      </w:pPr>
      <w:r>
        <w:t>The product is not intended to be a simple clone of an existing EAM package. Its central design principle is that third-party systems are data sources rather than the application's only source of truth. The platform retains original inbound events, normalizes them into a canonical data model, reconciles conflicting identifiers and values, records data quality and provenance, and creates a traceable operational history.</w:t>
      </w:r>
    </w:p>
    <w:p>
      <w:pPr>
        <w:spacing w:after="80"/>
      </w:pPr>
      <w:r>
        <w:t>The initial reference workflow is: electrical event → protection/monitoring → integration gateway → asset identity → GIS location → alarm → incident → outage assessment → priority → work order → dispatch → field mobile → inspection/repair → restoration → asset history → analytics/predictive maintenance.</w:t>
      </w:r>
    </w:p>
    <w:p>
      <w:pPr>
        <w:pStyle w:val="Heading1"/>
      </w:pPr>
      <w:r>
        <w:t>3. Business Vision</w:t>
      </w:r>
    </w:p>
    <w:p>
      <w:pPr>
        <w:spacing w:after="80"/>
      </w:pPr>
      <w:r>
        <w:t>Create a single operational platform that gives utility personnel a trustworthy, traceable and actionable view of physical assets, electrical events, locations, outages, maintenance work, crews, parts and asset health.</w:t>
      </w:r>
    </w:p>
    <w:p>
      <w:pPr>
        <w:pStyle w:val="Heading2"/>
      </w:pPr>
      <w:r>
        <w:t>3.1 Business Objectives</w:t>
      </w:r>
    </w:p>
    <w:p>
      <w:pPr>
        <w:pStyle w:val="ListBullet"/>
        <w:spacing w:after="20"/>
      </w:pPr>
      <w:r>
        <w:t>Unify asset information from multiple operational and enterprise systems.</w:t>
      </w:r>
    </w:p>
    <w:p>
      <w:pPr>
        <w:pStyle w:val="ListBullet"/>
        <w:spacing w:after="20"/>
      </w:pPr>
      <w:r>
        <w:t>Preserve original source information so every important value can be traced to its origin.</w:t>
      </w:r>
    </w:p>
    <w:p>
      <w:pPr>
        <w:pStyle w:val="ListBullet"/>
        <w:spacing w:after="20"/>
      </w:pPr>
      <w:r>
        <w:t>Resolve different vendor identifiers into one enterprise asset identity.</w:t>
      </w:r>
    </w:p>
    <w:p>
      <w:pPr>
        <w:pStyle w:val="ListBullet"/>
        <w:spacing w:after="20"/>
      </w:pPr>
      <w:r>
        <w:t>Detect and prioritize equipment problems rapidly.</w:t>
      </w:r>
    </w:p>
    <w:p>
      <w:pPr>
        <w:pStyle w:val="ListBullet"/>
        <w:spacing w:after="20"/>
      </w:pPr>
      <w:r>
        <w:t>Automatically connect faults to assets and mapped locations.</w:t>
      </w:r>
    </w:p>
    <w:p>
      <w:pPr>
        <w:pStyle w:val="ListBullet"/>
        <w:spacing w:after="20"/>
      </w:pPr>
      <w:r>
        <w:t>Reduce manual creation and routing of emergency work orders.</w:t>
      </w:r>
    </w:p>
    <w:p>
      <w:pPr>
        <w:pStyle w:val="ListBullet"/>
        <w:spacing w:after="20"/>
      </w:pPr>
      <w:r>
        <w:t>Give dispatchers a complete view of crews, work and locations.</w:t>
      </w:r>
    </w:p>
    <w:p>
      <w:pPr>
        <w:pStyle w:val="ListBullet"/>
        <w:spacing w:after="20"/>
      </w:pPr>
      <w:r>
        <w:t>Give field personnel the information and workflows needed to execute work safely.</w:t>
      </w:r>
    </w:p>
    <w:p>
      <w:pPr>
        <w:pStyle w:val="ListBullet"/>
        <w:spacing w:after="20"/>
      </w:pPr>
      <w:r>
        <w:t>Maintain complete lifecycle history for every asset.</w:t>
      </w:r>
    </w:p>
    <w:p>
      <w:pPr>
        <w:pStyle w:val="ListBullet"/>
        <w:spacing w:after="20"/>
      </w:pPr>
      <w:r>
        <w:t>Improve preventive, condition-based and predictive maintenance.</w:t>
      </w:r>
    </w:p>
    <w:p>
      <w:pPr>
        <w:pStyle w:val="ListBullet"/>
        <w:spacing w:after="20"/>
      </w:pPr>
      <w:r>
        <w:t>Continue operating with useful cached/last-known information when an external system is unavailable.</w:t>
      </w:r>
    </w:p>
    <w:p>
      <w:pPr>
        <w:pStyle w:val="ListBullet"/>
        <w:spacing w:after="20"/>
      </w:pPr>
      <w:r>
        <w:t>Provide measurable auditability, data quality and operational performance.</w:t>
      </w:r>
    </w:p>
    <w:p>
      <w:pPr>
        <w:pStyle w:val="Heading1"/>
      </w:pPr>
      <w:r>
        <w:t>4. Scope</w:t>
      </w:r>
    </w:p>
    <w:p>
      <w:pPr>
        <w:pStyle w:val="Heading2"/>
      </w:pPr>
      <w:r>
        <w:t>4.1 In Scope</w:t>
      </w:r>
    </w:p>
    <w:p>
      <w:pPr>
        <w:pStyle w:val="ListBullet"/>
        <w:spacing w:after="20"/>
      </w:pPr>
      <w:r>
        <w:t>Asset master and asset hierarchy</w:t>
      </w:r>
    </w:p>
    <w:p>
      <w:pPr>
        <w:pStyle w:val="ListBullet"/>
        <w:spacing w:after="20"/>
      </w:pPr>
      <w:r>
        <w:t>GIS/location management and map visualization</w:t>
      </w:r>
    </w:p>
    <w:p>
      <w:pPr>
        <w:pStyle w:val="ListBullet"/>
        <w:spacing w:after="20"/>
      </w:pPr>
      <w:r>
        <w:t>SCADA/IED/RTU/IoT/event integrations</w:t>
      </w:r>
    </w:p>
    <w:p>
      <w:pPr>
        <w:pStyle w:val="ListBullet"/>
        <w:spacing w:after="20"/>
      </w:pPr>
      <w:r>
        <w:t>Integration gateway and canonical data model</w:t>
      </w:r>
    </w:p>
    <w:p>
      <w:pPr>
        <w:pStyle w:val="ListBullet"/>
        <w:spacing w:after="20"/>
      </w:pPr>
      <w:r>
        <w:t>Asset identity mapping and reconciliation</w:t>
      </w:r>
    </w:p>
    <w:p>
      <w:pPr>
        <w:pStyle w:val="ListBullet"/>
        <w:spacing w:after="20"/>
      </w:pPr>
      <w:r>
        <w:t>Data-quality and data-lineage management</w:t>
      </w:r>
    </w:p>
    <w:p>
      <w:pPr>
        <w:pStyle w:val="ListBullet"/>
        <w:spacing w:after="20"/>
      </w:pPr>
      <w:r>
        <w:t>Alarm and event management</w:t>
      </w:r>
    </w:p>
    <w:p>
      <w:pPr>
        <w:pStyle w:val="ListBullet"/>
        <w:spacing w:after="20"/>
      </w:pPr>
      <w:r>
        <w:t>Incident management</w:t>
      </w:r>
    </w:p>
    <w:p>
      <w:pPr>
        <w:pStyle w:val="ListBullet"/>
        <w:spacing w:after="20"/>
      </w:pPr>
      <w:r>
        <w:t>Outage impact and restoration workflow</w:t>
      </w:r>
    </w:p>
    <w:p>
      <w:pPr>
        <w:pStyle w:val="ListBullet"/>
        <w:spacing w:after="20"/>
      </w:pPr>
      <w:r>
        <w:t>Work-order management</w:t>
      </w:r>
    </w:p>
    <w:p>
      <w:pPr>
        <w:pStyle w:val="ListBullet"/>
        <w:spacing w:after="20"/>
      </w:pPr>
      <w:r>
        <w:t>Dispatch and crew management</w:t>
      </w:r>
    </w:p>
    <w:p>
      <w:pPr>
        <w:pStyle w:val="ListBullet"/>
        <w:spacing w:after="20"/>
      </w:pPr>
      <w:r>
        <w:t>Field technician mobile application</w:t>
      </w:r>
    </w:p>
    <w:p>
      <w:pPr>
        <w:pStyle w:val="ListBullet"/>
        <w:spacing w:after="20"/>
      </w:pPr>
      <w:r>
        <w:t>Inspections, checklists, measurements and photos</w:t>
      </w:r>
    </w:p>
    <w:p>
      <w:pPr>
        <w:pStyle w:val="ListBullet"/>
        <w:spacing w:after="20"/>
      </w:pPr>
      <w:r>
        <w:t>Preventive and condition-based maintenance</w:t>
      </w:r>
    </w:p>
    <w:p>
      <w:pPr>
        <w:pStyle w:val="ListBullet"/>
        <w:spacing w:after="20"/>
      </w:pPr>
      <w:r>
        <w:t>Inventory and spare parts</w:t>
      </w:r>
    </w:p>
    <w:p>
      <w:pPr>
        <w:pStyle w:val="ListBullet"/>
        <w:spacing w:after="20"/>
      </w:pPr>
      <w:r>
        <w:t>Procurement workflow</w:t>
      </w:r>
    </w:p>
    <w:p>
      <w:pPr>
        <w:pStyle w:val="ListBullet"/>
        <w:spacing w:after="20"/>
      </w:pPr>
      <w:r>
        <w:t>Safety and permit controls</w:t>
      </w:r>
    </w:p>
    <w:p>
      <w:pPr>
        <w:pStyle w:val="ListBullet"/>
        <w:spacing w:after="20"/>
      </w:pPr>
      <w:r>
        <w:t>Notifications</w:t>
      </w:r>
    </w:p>
    <w:p>
      <w:pPr>
        <w:pStyle w:val="ListBullet"/>
        <w:spacing w:after="20"/>
      </w:pPr>
      <w:r>
        <w:t>Documents and attachments</w:t>
      </w:r>
    </w:p>
    <w:p>
      <w:pPr>
        <w:pStyle w:val="ListBullet"/>
        <w:spacing w:after="20"/>
      </w:pPr>
      <w:r>
        <w:t>Dashboards, reporting and analytics</w:t>
      </w:r>
    </w:p>
    <w:p>
      <w:pPr>
        <w:pStyle w:val="ListBullet"/>
        <w:spacing w:after="20"/>
      </w:pPr>
      <w:r>
        <w:t>Asset health and risk scoring</w:t>
      </w:r>
    </w:p>
    <w:p>
      <w:pPr>
        <w:pStyle w:val="ListBullet"/>
        <w:spacing w:after="20"/>
      </w:pPr>
      <w:r>
        <w:t>Predictive maintenance/AI recommendation layer</w:t>
      </w:r>
    </w:p>
    <w:p>
      <w:pPr>
        <w:pStyle w:val="ListBullet"/>
        <w:spacing w:after="20"/>
      </w:pPr>
      <w:r>
        <w:t>User, role, permission and audit management</w:t>
      </w:r>
    </w:p>
    <w:p>
      <w:pPr>
        <w:pStyle w:val="Heading2"/>
      </w:pPr>
      <w:r>
        <w:t>4.2 Out of Scope for Initial Release</w:t>
      </w:r>
    </w:p>
    <w:p>
      <w:pPr>
        <w:pStyle w:val="ListBullet"/>
        <w:spacing w:after="20"/>
      </w:pPr>
      <w:r>
        <w:t>Direct autonomous control of breakers or other safety-critical equipment.</w:t>
      </w:r>
    </w:p>
    <w:p>
      <w:pPr>
        <w:pStyle w:val="ListBullet"/>
        <w:spacing w:after="20"/>
      </w:pPr>
      <w:r>
        <w:t>Replacement of a utility's certified protection, SCADA or control systems.</w:t>
      </w:r>
    </w:p>
    <w:p>
      <w:pPr>
        <w:pStyle w:val="ListBullet"/>
        <w:spacing w:after="20"/>
      </w:pPr>
      <w:r>
        <w:t>Unsupervised AI commands that change electrical operating state.</w:t>
      </w:r>
    </w:p>
    <w:p>
      <w:pPr>
        <w:pStyle w:val="ListBullet"/>
        <w:spacing w:after="20"/>
      </w:pPr>
      <w:r>
        <w:t>Full financial ERP/accounting replacement.</w:t>
      </w:r>
    </w:p>
    <w:p>
      <w:pPr>
        <w:pStyle w:val="ListBullet"/>
        <w:spacing w:after="20"/>
      </w:pPr>
      <w:r>
        <w:t>Customer billing replacement.</w:t>
      </w:r>
    </w:p>
    <w:p>
      <w:pPr>
        <w:pStyle w:val="Heading1"/>
      </w:pPr>
      <w:r>
        <w:t>5. Business Users &amp; Roles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7"/>
              </w:rPr>
              <w:t>Role</w:t>
            </w:r>
          </w:p>
        </w:tc>
        <w:tc>
          <w:tcPr>
            <w:tcW w:type="dxa" w:w="3360"/>
            <w:vAlign w:val="center"/>
            <w:shd w:fill="D9EAF7"/>
          </w:tcPr>
          <w:p>
            <w:r/>
            <w:r>
              <w:rPr>
                <w:b/>
                <w:sz w:val="17"/>
              </w:rPr>
              <w:t>Primary Responsibilities</w:t>
            </w:r>
          </w:p>
        </w:tc>
        <w:tc>
          <w:tcPr>
            <w:tcW w:type="dxa" w:w="3360"/>
            <w:vAlign w:val="center"/>
            <w:shd w:fill="D9EAF7"/>
          </w:tcPr>
          <w:p>
            <w:r/>
            <w:r>
              <w:rPr>
                <w:b/>
                <w:sz w:val="17"/>
              </w:rPr>
              <w:t>Core Screens</w:t>
            </w:r>
          </w:p>
        </w:tc>
      </w:tr>
      <w:tr>
        <w:tc>
          <w:tcPr>
            <w:tcW w:type="dxa" w:w="3360"/>
            <w:vAlign w:val="center"/>
          </w:tcPr>
          <w:p>
            <w:r/>
            <w:r>
              <w:rPr>
                <w:b w:val="0"/>
                <w:sz w:val="17"/>
              </w:rPr>
              <w:t>Control-center operator</w:t>
            </w:r>
          </w:p>
        </w:tc>
        <w:tc>
          <w:tcPr>
            <w:tcW w:type="dxa" w:w="3360"/>
            <w:vAlign w:val="center"/>
          </w:tcPr>
          <w:p>
            <w:r/>
            <w:r>
              <w:rPr>
                <w:b w:val="0"/>
                <w:sz w:val="17"/>
              </w:rPr>
              <w:t>Monitor alarms/events, acknowledge, assess severity, view asset/GIS context.</w:t>
            </w:r>
          </w:p>
        </w:tc>
        <w:tc>
          <w:tcPr>
            <w:tcW w:type="dxa" w:w="3360"/>
            <w:vAlign w:val="center"/>
          </w:tcPr>
          <w:p>
            <w:r/>
            <w:r>
              <w:rPr>
                <w:b w:val="0"/>
                <w:sz w:val="17"/>
              </w:rPr>
              <w:t>Operations dashboard, alarm console, GIS, incident</w:t>
            </w:r>
          </w:p>
        </w:tc>
      </w:tr>
      <w:tr>
        <w:tc>
          <w:tcPr>
            <w:tcW w:type="dxa" w:w="3360"/>
            <w:vAlign w:val="center"/>
          </w:tcPr>
          <w:p>
            <w:r/>
            <w:r>
              <w:rPr>
                <w:b w:val="0"/>
                <w:sz w:val="17"/>
              </w:rPr>
              <w:t>Dispatcher</w:t>
            </w:r>
          </w:p>
        </w:tc>
        <w:tc>
          <w:tcPr>
            <w:tcW w:type="dxa" w:w="3360"/>
            <w:vAlign w:val="center"/>
          </w:tcPr>
          <w:p>
            <w:r/>
            <w:r>
              <w:rPr>
                <w:b w:val="0"/>
                <w:sz w:val="17"/>
              </w:rPr>
              <w:t>Prioritize jobs, assign crews, monitor field progress.</w:t>
            </w:r>
          </w:p>
        </w:tc>
        <w:tc>
          <w:tcPr>
            <w:tcW w:type="dxa" w:w="3360"/>
            <w:vAlign w:val="center"/>
          </w:tcPr>
          <w:p>
            <w:r/>
            <w:r>
              <w:rPr>
                <w:b w:val="0"/>
                <w:sz w:val="17"/>
              </w:rPr>
              <w:t>Dispatch board, GIS, work orders, crew map</w:t>
            </w:r>
          </w:p>
        </w:tc>
      </w:tr>
      <w:tr>
        <w:tc>
          <w:tcPr>
            <w:tcW w:type="dxa" w:w="3360"/>
            <w:vAlign w:val="center"/>
          </w:tcPr>
          <w:p>
            <w:r/>
            <w:r>
              <w:rPr>
                <w:b w:val="0"/>
                <w:sz w:val="17"/>
              </w:rPr>
              <w:t>Field technician</w:t>
            </w:r>
          </w:p>
        </w:tc>
        <w:tc>
          <w:tcPr>
            <w:tcW w:type="dxa" w:w="3360"/>
            <w:vAlign w:val="center"/>
          </w:tcPr>
          <w:p>
            <w:r/>
            <w:r>
              <w:rPr>
                <w:b w:val="0"/>
                <w:sz w:val="17"/>
              </w:rPr>
              <w:t>Navigate, inspect, measure, repair, photograph, document and close work.</w:t>
            </w:r>
          </w:p>
        </w:tc>
        <w:tc>
          <w:tcPr>
            <w:tcW w:type="dxa" w:w="3360"/>
            <w:vAlign w:val="center"/>
          </w:tcPr>
          <w:p>
            <w:r/>
            <w:r>
              <w:rPr>
                <w:b w:val="0"/>
                <w:sz w:val="17"/>
              </w:rPr>
              <w:t>Mobile work list, map, inspection, parts, safety</w:t>
            </w:r>
          </w:p>
        </w:tc>
      </w:tr>
      <w:tr>
        <w:tc>
          <w:tcPr>
            <w:tcW w:type="dxa" w:w="3360"/>
            <w:vAlign w:val="center"/>
          </w:tcPr>
          <w:p>
            <w:r/>
            <w:r>
              <w:rPr>
                <w:b w:val="0"/>
                <w:sz w:val="17"/>
              </w:rPr>
              <w:t>Maintenance supervisor</w:t>
            </w:r>
          </w:p>
        </w:tc>
        <w:tc>
          <w:tcPr>
            <w:tcW w:type="dxa" w:w="3360"/>
            <w:vAlign w:val="center"/>
          </w:tcPr>
          <w:p>
            <w:r/>
            <w:r>
              <w:rPr>
                <w:b w:val="0"/>
                <w:sz w:val="17"/>
              </w:rPr>
              <w:t>Approve/plan work, review condition, manage PM and backlog.</w:t>
            </w:r>
          </w:p>
        </w:tc>
        <w:tc>
          <w:tcPr>
            <w:tcW w:type="dxa" w:w="3360"/>
            <w:vAlign w:val="center"/>
          </w:tcPr>
          <w:p>
            <w:r/>
            <w:r>
              <w:rPr>
                <w:b w:val="0"/>
                <w:sz w:val="17"/>
              </w:rPr>
              <w:t>Maintenance dashboard, PM, asset health</w:t>
            </w:r>
          </w:p>
        </w:tc>
      </w:tr>
      <w:tr>
        <w:tc>
          <w:tcPr>
            <w:tcW w:type="dxa" w:w="3360"/>
            <w:vAlign w:val="center"/>
          </w:tcPr>
          <w:p>
            <w:r/>
            <w:r>
              <w:rPr>
                <w:b w:val="0"/>
                <w:sz w:val="17"/>
              </w:rPr>
              <w:t>Engineer</w:t>
            </w:r>
          </w:p>
        </w:tc>
        <w:tc>
          <w:tcPr>
            <w:tcW w:type="dxa" w:w="3360"/>
            <w:vAlign w:val="center"/>
          </w:tcPr>
          <w:p>
            <w:r/>
            <w:r>
              <w:rPr>
                <w:b w:val="0"/>
                <w:sz w:val="17"/>
              </w:rPr>
              <w:t>Analyze failures, asset condition, network context and technical records.</w:t>
            </w:r>
          </w:p>
        </w:tc>
        <w:tc>
          <w:tcPr>
            <w:tcW w:type="dxa" w:w="3360"/>
            <w:vAlign w:val="center"/>
          </w:tcPr>
          <w:p>
            <w:r/>
            <w:r>
              <w:rPr>
                <w:b w:val="0"/>
                <w:sz w:val="17"/>
              </w:rPr>
              <w:t>Asset 360, analytics, engineering records</w:t>
            </w:r>
          </w:p>
        </w:tc>
      </w:tr>
      <w:tr>
        <w:tc>
          <w:tcPr>
            <w:tcW w:type="dxa" w:w="3360"/>
            <w:vAlign w:val="center"/>
          </w:tcPr>
          <w:p>
            <w:r/>
            <w:r>
              <w:rPr>
                <w:b w:val="0"/>
                <w:sz w:val="17"/>
              </w:rPr>
              <w:t>Inventory manager</w:t>
            </w:r>
          </w:p>
        </w:tc>
        <w:tc>
          <w:tcPr>
            <w:tcW w:type="dxa" w:w="3360"/>
            <w:vAlign w:val="center"/>
          </w:tcPr>
          <w:p>
            <w:r/>
            <w:r>
              <w:rPr>
                <w:b w:val="0"/>
                <w:sz w:val="17"/>
              </w:rPr>
              <w:t>Stock, reserve, issue and replenish parts.</w:t>
            </w:r>
          </w:p>
        </w:tc>
        <w:tc>
          <w:tcPr>
            <w:tcW w:type="dxa" w:w="3360"/>
            <w:vAlign w:val="center"/>
          </w:tcPr>
          <w:p>
            <w:r/>
            <w:r>
              <w:rPr>
                <w:b w:val="0"/>
                <w:sz w:val="17"/>
              </w:rPr>
              <w:t>Inventory, warehouses, reservations</w:t>
            </w:r>
          </w:p>
        </w:tc>
      </w:tr>
      <w:tr>
        <w:tc>
          <w:tcPr>
            <w:tcW w:type="dxa" w:w="3360"/>
            <w:vAlign w:val="center"/>
          </w:tcPr>
          <w:p>
            <w:r/>
            <w:r>
              <w:rPr>
                <w:b w:val="0"/>
                <w:sz w:val="17"/>
              </w:rPr>
              <w:t>Procurement user</w:t>
            </w:r>
          </w:p>
        </w:tc>
        <w:tc>
          <w:tcPr>
            <w:tcW w:type="dxa" w:w="3360"/>
            <w:vAlign w:val="center"/>
          </w:tcPr>
          <w:p>
            <w:r/>
            <w:r>
              <w:rPr>
                <w:b w:val="0"/>
                <w:sz w:val="17"/>
              </w:rPr>
              <w:t>Purchase requests/orders and supplier receipt.</w:t>
            </w:r>
          </w:p>
        </w:tc>
        <w:tc>
          <w:tcPr>
            <w:tcW w:type="dxa" w:w="3360"/>
            <w:vAlign w:val="center"/>
          </w:tcPr>
          <w:p>
            <w:r/>
            <w:r>
              <w:rPr>
                <w:b w:val="0"/>
                <w:sz w:val="17"/>
              </w:rPr>
              <w:t>Procurement</w:t>
            </w:r>
          </w:p>
        </w:tc>
      </w:tr>
      <w:tr>
        <w:tc>
          <w:tcPr>
            <w:tcW w:type="dxa" w:w="3360"/>
            <w:vAlign w:val="center"/>
          </w:tcPr>
          <w:p>
            <w:r/>
            <w:r>
              <w:rPr>
                <w:b w:val="0"/>
                <w:sz w:val="17"/>
              </w:rPr>
              <w:t>Manager/executive</w:t>
            </w:r>
          </w:p>
        </w:tc>
        <w:tc>
          <w:tcPr>
            <w:tcW w:type="dxa" w:w="3360"/>
            <w:vAlign w:val="center"/>
          </w:tcPr>
          <w:p>
            <w:r/>
            <w:r>
              <w:rPr>
                <w:b w:val="0"/>
                <w:sz w:val="17"/>
              </w:rPr>
              <w:t>KPIs, risk, cost, reliability and performance.</w:t>
            </w:r>
          </w:p>
        </w:tc>
        <w:tc>
          <w:tcPr>
            <w:tcW w:type="dxa" w:w="3360"/>
            <w:vAlign w:val="center"/>
          </w:tcPr>
          <w:p>
            <w:r/>
            <w:r>
              <w:rPr>
                <w:b w:val="0"/>
                <w:sz w:val="17"/>
              </w:rPr>
              <w:t>Executive dashboard</w:t>
            </w:r>
          </w:p>
        </w:tc>
      </w:tr>
      <w:tr>
        <w:tc>
          <w:tcPr>
            <w:tcW w:type="dxa" w:w="3360"/>
            <w:vAlign w:val="center"/>
          </w:tcPr>
          <w:p>
            <w:r/>
            <w:r>
              <w:rPr>
                <w:b w:val="0"/>
                <w:sz w:val="17"/>
              </w:rPr>
              <w:t>System administrator</w:t>
            </w:r>
          </w:p>
        </w:tc>
        <w:tc>
          <w:tcPr>
            <w:tcW w:type="dxa" w:w="3360"/>
            <w:vAlign w:val="center"/>
          </w:tcPr>
          <w:p>
            <w:r/>
            <w:r>
              <w:rPr>
                <w:b w:val="0"/>
                <w:sz w:val="17"/>
              </w:rPr>
              <w:t>Configure integrations, workflows, roles, thresholds and master data.</w:t>
            </w:r>
          </w:p>
        </w:tc>
        <w:tc>
          <w:tcPr>
            <w:tcW w:type="dxa" w:w="3360"/>
            <w:vAlign w:val="center"/>
          </w:tcPr>
          <w:p>
            <w:r/>
            <w:r>
              <w:rPr>
                <w:b w:val="0"/>
                <w:sz w:val="17"/>
              </w:rPr>
              <w:t>Administration, integration health, audit</w:t>
            </w:r>
          </w:p>
        </w:tc>
      </w:tr>
    </w:tbl>
    <w:p/>
    <w:p>
      <w:pPr>
        <w:pStyle w:val="Heading1"/>
      </w:pPr>
      <w:r>
        <w:t>6. Product Principles</w:t>
      </w:r>
    </w:p>
    <w:p>
      <w:pPr>
        <w:pStyle w:val="ListBullet"/>
        <w:spacing w:after="20"/>
      </w:pPr>
      <w:r>
        <w:t>Asset-centric: every operational event and work record should be linkable to an asset whenever possible.</w:t>
      </w:r>
    </w:p>
    <w:p>
      <w:pPr>
        <w:pStyle w:val="ListBullet"/>
        <w:spacing w:after="20"/>
      </w:pPr>
      <w:r>
        <w:t>Integration-first: external systems connect through controlled interfaces and adapters.</w:t>
      </w:r>
    </w:p>
    <w:p>
      <w:pPr>
        <w:pStyle w:val="ListBullet"/>
        <w:spacing w:after="20"/>
      </w:pPr>
      <w:r>
        <w:t>Source-preserving: raw source events are retained rather than overwritten.</w:t>
      </w:r>
    </w:p>
    <w:p>
      <w:pPr>
        <w:pStyle w:val="ListBullet"/>
        <w:spacing w:after="20"/>
      </w:pPr>
      <w:r>
        <w:t>Traceable: users can see where important data came from and how it became an operational decision.</w:t>
      </w:r>
    </w:p>
    <w:p>
      <w:pPr>
        <w:pStyle w:val="ListBullet"/>
        <w:spacing w:after="20"/>
      </w:pPr>
      <w:r>
        <w:t>Reconciled: conflicting identifiers and values are detected and managed explicitly.</w:t>
      </w:r>
    </w:p>
    <w:p>
      <w:pPr>
        <w:pStyle w:val="ListBullet"/>
        <w:spacing w:after="20"/>
      </w:pPr>
      <w:r>
        <w:t>GIS-aware: every physical asset has a location context.</w:t>
      </w:r>
    </w:p>
    <w:p>
      <w:pPr>
        <w:pStyle w:val="ListBullet"/>
        <w:spacing w:after="20"/>
      </w:pPr>
      <w:r>
        <w:t>Offline-capable field operations: technicians can continue essential work when connectivity is poor.</w:t>
      </w:r>
    </w:p>
    <w:p>
      <w:pPr>
        <w:pStyle w:val="ListBullet"/>
        <w:spacing w:after="20"/>
      </w:pPr>
      <w:r>
        <w:t>Human-in-the-loop for safety-critical decisions.</w:t>
      </w:r>
    </w:p>
    <w:p>
      <w:pPr>
        <w:pStyle w:val="ListBullet"/>
        <w:spacing w:after="20"/>
      </w:pPr>
      <w:r>
        <w:t>Configurable rather than hard-coded thresholds, forms, workflows and integrations.</w:t>
      </w:r>
    </w:p>
    <w:p>
      <w:pPr>
        <w:pStyle w:val="ListBullet"/>
        <w:spacing w:after="20"/>
      </w:pPr>
      <w:r>
        <w:t>API-first and event-driven where appropriate.</w:t>
      </w:r>
    </w:p>
    <w:p>
      <w:pPr>
        <w:pStyle w:val="ListBullet"/>
        <w:spacing w:after="20"/>
      </w:pPr>
      <w:r>
        <w:t>Security and auditability by design.</w:t>
      </w:r>
    </w:p>
    <w:p>
      <w:pPr>
        <w:pStyle w:val="Heading1"/>
      </w:pPr>
      <w:r>
        <w:t>7. Target End-to-End Business Process</w:t>
      </w:r>
    </w:p>
    <w:p>
      <w:pPr>
        <w:pStyle w:val="ListNumber"/>
        <w:spacing w:after="20"/>
      </w:pPr>
      <w:r>
        <w:t>An electrical, environmental or physical event occurs.</w:t>
      </w:r>
    </w:p>
    <w:p>
      <w:pPr>
        <w:pStyle w:val="ListNumber"/>
        <w:spacing w:after="20"/>
      </w:pPr>
      <w:r>
        <w:t>Protection, monitoring, SCADA, IoT, field personnel or another source detects/reports the condition.</w:t>
      </w:r>
    </w:p>
    <w:p>
      <w:pPr>
        <w:pStyle w:val="ListNumber"/>
        <w:spacing w:after="20"/>
      </w:pPr>
      <w:r>
        <w:t>The Integration Gateway receives the event.</w:t>
      </w:r>
    </w:p>
    <w:p>
      <w:pPr>
        <w:pStyle w:val="ListNumber"/>
        <w:spacing w:after="20"/>
      </w:pPr>
      <w:r>
        <w:t>The gateway stores the original source payload and metadata.</w:t>
      </w:r>
    </w:p>
    <w:p>
      <w:pPr>
        <w:pStyle w:val="ListNumber"/>
        <w:spacing w:after="20"/>
      </w:pPr>
      <w:r>
        <w:t>The Asset Identity Engine maps the source identifier to the canonical asset.</w:t>
      </w:r>
    </w:p>
    <w:p>
      <w:pPr>
        <w:pStyle w:val="ListNumber"/>
        <w:spacing w:after="20"/>
      </w:pPr>
      <w:r>
        <w:t>The GIS/asset service supplies the last verified mapped location and network relationships.</w:t>
      </w:r>
    </w:p>
    <w:p>
      <w:pPr>
        <w:pStyle w:val="ListNumber"/>
        <w:spacing w:after="20"/>
      </w:pPr>
      <w:r>
        <w:t>The Event Engine validates, normalizes and classifies the event.</w:t>
      </w:r>
    </w:p>
    <w:p>
      <w:pPr>
        <w:pStyle w:val="ListNumber"/>
        <w:spacing w:after="20"/>
      </w:pPr>
      <w:r>
        <w:t>The Alarm Engine creates or updates an alarm.</w:t>
      </w:r>
    </w:p>
    <w:p>
      <w:pPr>
        <w:pStyle w:val="ListNumber"/>
        <w:spacing w:after="20"/>
      </w:pPr>
      <w:r>
        <w:t>The Incident Engine creates an incident when business rules indicate actionable impact.</w:t>
      </w:r>
    </w:p>
    <w:p>
      <w:pPr>
        <w:pStyle w:val="ListNumber"/>
        <w:spacing w:after="20"/>
      </w:pPr>
      <w:r>
        <w:t>The Outage Engine estimates/records affected network and customers where reliable topology/outage data exists.</w:t>
      </w:r>
    </w:p>
    <w:p>
      <w:pPr>
        <w:pStyle w:val="ListNumber"/>
        <w:spacing w:after="20"/>
      </w:pPr>
      <w:r>
        <w:t>The Priority Engine calculates urgency using configured business rules.</w:t>
      </w:r>
    </w:p>
    <w:p>
      <w:pPr>
        <w:pStyle w:val="ListNumber"/>
        <w:spacing w:after="20"/>
      </w:pPr>
      <w:r>
        <w:t>A work order is created automatically or by an authorized user.</w:t>
      </w:r>
    </w:p>
    <w:p>
      <w:pPr>
        <w:pStyle w:val="ListNumber"/>
        <w:spacing w:after="20"/>
      </w:pPr>
      <w:r>
        <w:t>The Dispatch Engine selects a qualified/available crew.</w:t>
      </w:r>
    </w:p>
    <w:p>
      <w:pPr>
        <w:pStyle w:val="ListNumber"/>
        <w:spacing w:after="20"/>
      </w:pPr>
      <w:r>
        <w:t>The technician receives the work package on the mobile app.</w:t>
      </w:r>
    </w:p>
    <w:p>
      <w:pPr>
        <w:pStyle w:val="ListNumber"/>
        <w:spacing w:after="20"/>
      </w:pPr>
      <w:r>
        <w:t>The technician navigates to the mapped asset, performs safety steps and records inspection/repair evidence.</w:t>
      </w:r>
    </w:p>
    <w:p>
      <w:pPr>
        <w:pStyle w:val="ListNumber"/>
        <w:spacing w:after="20"/>
      </w:pPr>
      <w:r>
        <w:t>Parts are reserved/issued and inventory is updated.</w:t>
      </w:r>
    </w:p>
    <w:p>
      <w:pPr>
        <w:pStyle w:val="ListNumber"/>
        <w:spacing w:after="20"/>
      </w:pPr>
      <w:r>
        <w:t>The technician completes testing and submits restoration/completion information.</w:t>
      </w:r>
    </w:p>
    <w:p>
      <w:pPr>
        <w:pStyle w:val="ListNumber"/>
        <w:spacing w:after="20"/>
      </w:pPr>
      <w:r>
        <w:t>A supervisor or configured workflow verifies the work.</w:t>
      </w:r>
    </w:p>
    <w:p>
      <w:pPr>
        <w:pStyle w:val="ListNumber"/>
        <w:spacing w:after="20"/>
      </w:pPr>
      <w:r>
        <w:t>The incident/work order is closed and the asset history is updated.</w:t>
      </w:r>
    </w:p>
    <w:p>
      <w:pPr>
        <w:pStyle w:val="ListNumber"/>
        <w:spacing w:after="20"/>
      </w:pPr>
      <w:r>
        <w:t>Analytics, reliability metrics and asset health models are refreshed.</w:t>
      </w:r>
    </w:p>
    <w:p>
      <w:pPr>
        <w:pStyle w:val="Heading1"/>
      </w:pPr>
      <w:r>
        <w:t>8. Functional Requirements</w:t>
      </w:r>
    </w:p>
    <w:p>
      <w:pPr>
        <w:pStyle w:val="Heading2"/>
      </w:pPr>
      <w:r>
        <w:t>8.1 Asset Management</w:t>
      </w:r>
    </w:p>
    <w:p>
      <w:pPr>
        <w:pStyle w:val="ListBullet"/>
        <w:spacing w:after="20"/>
      </w:pPr>
      <w:r>
        <w:t>Create, update, retire and search assets with unique canonical Asset IDs.</w:t>
      </w:r>
    </w:p>
    <w:p>
      <w:pPr>
        <w:pStyle w:val="ListBullet"/>
        <w:spacing w:after="20"/>
      </w:pPr>
      <w:r>
        <w:t>Maintain asset hierarchy: utility → region → substation → feeder → pole/site → transformer/equipment → connected components.</w:t>
      </w:r>
    </w:p>
    <w:p>
      <w:pPr>
        <w:pStyle w:val="ListBullet"/>
        <w:spacing w:after="20"/>
      </w:pPr>
      <w:r>
        <w:t>Store manufacturer, model, serial number, ratings, dates, condition, criticality and lifecycle status.</w:t>
      </w:r>
    </w:p>
    <w:p>
      <w:pPr>
        <w:pStyle w:val="ListBullet"/>
        <w:spacing w:after="20"/>
      </w:pPr>
      <w:r>
        <w:t>Associate assets with GIS coordinates, address, feeder and substation.</w:t>
      </w:r>
    </w:p>
    <w:p>
      <w:pPr>
        <w:pStyle w:val="ListBullet"/>
        <w:spacing w:after="20"/>
      </w:pPr>
      <w:r>
        <w:t>Associate sensors, devices, alarms, incidents, outages, work orders, inspections, parts and documents.</w:t>
      </w:r>
    </w:p>
    <w:p>
      <w:pPr>
        <w:pStyle w:val="ListBullet"/>
        <w:spacing w:after="20"/>
      </w:pPr>
      <w:r>
        <w:t>Maintain asset history and effective-dated changes.</w:t>
      </w:r>
    </w:p>
    <w:p>
      <w:pPr>
        <w:pStyle w:val="ListBullet"/>
        <w:spacing w:after="20"/>
      </w:pPr>
      <w:r>
        <w:t>Support bulk import with validation and duplicate detection.</w:t>
      </w:r>
    </w:p>
    <w:p>
      <w:pPr>
        <w:pStyle w:val="ListBullet"/>
        <w:spacing w:after="20"/>
      </w:pPr>
      <w:r>
        <w:t>Support asset status values such as planned, installed, in-service, out-of-service, retired and decommissioned.</w:t>
      </w:r>
    </w:p>
    <w:p>
      <w:pPr>
        <w:pStyle w:val="Heading2"/>
      </w:pPr>
      <w:r>
        <w:t>8.2 GIS &amp; Location</w:t>
      </w:r>
    </w:p>
    <w:p>
      <w:pPr>
        <w:pStyle w:val="ListBullet"/>
        <w:spacing w:after="20"/>
      </w:pPr>
      <w:r>
        <w:t>Display utility assets and network objects on a map.</w:t>
      </w:r>
    </w:p>
    <w:p>
      <w:pPr>
        <w:pStyle w:val="ListBullet"/>
        <w:spacing w:after="20"/>
      </w:pPr>
      <w:r>
        <w:t>Search by Asset ID, address, pole, feeder, substation or coordinates.</w:t>
      </w:r>
    </w:p>
    <w:p>
      <w:pPr>
        <w:pStyle w:val="ListBullet"/>
        <w:spacing w:after="20"/>
      </w:pPr>
      <w:r>
        <w:t>Show asset status and active incidents/work orders using map symbols.</w:t>
      </w:r>
    </w:p>
    <w:p>
      <w:pPr>
        <w:pStyle w:val="ListBullet"/>
        <w:spacing w:after="20"/>
      </w:pPr>
      <w:r>
        <w:t>Store latitude/longitude, coordinate reference metadata, accuracy and verification date where available.</w:t>
      </w:r>
    </w:p>
    <w:p>
      <w:pPr>
        <w:pStyle w:val="ListBullet"/>
        <w:spacing w:after="20"/>
      </w:pPr>
      <w:r>
        <w:t>Distinguish asset location from live crew location.</w:t>
      </w:r>
    </w:p>
    <w:p>
      <w:pPr>
        <w:pStyle w:val="ListBullet"/>
        <w:spacing w:after="20"/>
      </w:pPr>
      <w:r>
        <w:t>Allow authorized users to propose/verify location corrections.</w:t>
      </w:r>
    </w:p>
    <w:p>
      <w:pPr>
        <w:pStyle w:val="ListBullet"/>
        <w:spacing w:after="20"/>
      </w:pPr>
      <w:r>
        <w:t>Show network relationships and nearby assets.</w:t>
      </w:r>
    </w:p>
    <w:p>
      <w:pPr>
        <w:pStyle w:val="ListBullet"/>
        <w:spacing w:after="20"/>
      </w:pPr>
      <w:r>
        <w:t>Support geospatial layers for weather, outages, critical facilities and work zones.</w:t>
      </w:r>
    </w:p>
    <w:p>
      <w:pPr>
        <w:pStyle w:val="Heading2"/>
      </w:pPr>
      <w:r>
        <w:t>8.3 Integration Gateway</w:t>
      </w:r>
    </w:p>
    <w:p>
      <w:pPr>
        <w:pStyle w:val="ListBullet"/>
        <w:spacing w:after="20"/>
      </w:pPr>
      <w:r>
        <w:t>Provide adapter/API framework for REST, JSON, XML, CSV/SFTP, webhooks, messaging and appropriate industrial/utility protocols.</w:t>
      </w:r>
    </w:p>
    <w:p>
      <w:pPr>
        <w:pStyle w:val="ListBullet"/>
        <w:spacing w:after="20"/>
      </w:pPr>
      <w:r>
        <w:t>Authenticate and authorize every integration.</w:t>
      </w:r>
    </w:p>
    <w:p>
      <w:pPr>
        <w:pStyle w:val="ListBullet"/>
        <w:spacing w:after="20"/>
      </w:pPr>
      <w:r>
        <w:t>Assign source system and message identifiers.</w:t>
      </w:r>
    </w:p>
    <w:p>
      <w:pPr>
        <w:pStyle w:val="ListBullet"/>
        <w:spacing w:after="20"/>
      </w:pPr>
      <w:r>
        <w:t>Persist original inbound payload and receipt timestamp.</w:t>
      </w:r>
    </w:p>
    <w:p>
      <w:pPr>
        <w:pStyle w:val="ListBullet"/>
        <w:spacing w:after="20"/>
      </w:pPr>
      <w:r>
        <w:t>Normalize source data into canonical platform objects.</w:t>
      </w:r>
    </w:p>
    <w:p>
      <w:pPr>
        <w:pStyle w:val="ListBullet"/>
        <w:spacing w:after="20"/>
      </w:pPr>
      <w:r>
        <w:t>Support retry, dead-letter/error queues and replay.</w:t>
      </w:r>
    </w:p>
    <w:p>
      <w:pPr>
        <w:pStyle w:val="ListBullet"/>
        <w:spacing w:after="20"/>
      </w:pPr>
      <w:r>
        <w:t>Provide integration health, latency, throughput and error metrics.</w:t>
      </w:r>
    </w:p>
    <w:p>
      <w:pPr>
        <w:pStyle w:val="ListBullet"/>
        <w:spacing w:after="20"/>
      </w:pPr>
      <w:r>
        <w:t>Prevent duplicate processing using idempotency keys.</w:t>
      </w:r>
    </w:p>
    <w:p>
      <w:pPr>
        <w:pStyle w:val="Heading2"/>
      </w:pPr>
      <w:r>
        <w:t>8.4 Asset Identity &amp; Reconciliation</w:t>
      </w:r>
    </w:p>
    <w:p>
      <w:pPr>
        <w:pStyle w:val="ListBullet"/>
        <w:spacing w:after="20"/>
      </w:pPr>
      <w:r>
        <w:t>Map external identifiers to canonical Asset IDs.</w:t>
      </w:r>
    </w:p>
    <w:p>
      <w:pPr>
        <w:pStyle w:val="ListBullet"/>
        <w:spacing w:after="20"/>
      </w:pPr>
      <w:r>
        <w:t>Maintain many-to-one and one-to-many mapping where required, with effective dates.</w:t>
      </w:r>
    </w:p>
    <w:p>
      <w:pPr>
        <w:pStyle w:val="ListBullet"/>
        <w:spacing w:after="20"/>
      </w:pPr>
      <w:r>
        <w:t>Detect duplicate candidate assets.</w:t>
      </w:r>
    </w:p>
    <w:p>
      <w:pPr>
        <w:pStyle w:val="ListBullet"/>
        <w:spacing w:after="20"/>
      </w:pPr>
      <w:r>
        <w:t>Detect conflicting asset identifiers, locations and attributes.</w:t>
      </w:r>
    </w:p>
    <w:p>
      <w:pPr>
        <w:pStyle w:val="ListBullet"/>
        <w:spacing w:after="20"/>
      </w:pPr>
      <w:r>
        <w:t>Provide reconciliation work queues for data stewards.</w:t>
      </w:r>
    </w:p>
    <w:p>
      <w:pPr>
        <w:pStyle w:val="ListBullet"/>
        <w:spacing w:after="20"/>
      </w:pPr>
      <w:r>
        <w:t>Never silently overwrite authoritative information without a configured rule and audit record.</w:t>
      </w:r>
    </w:p>
    <w:p>
      <w:pPr>
        <w:pStyle w:val="Heading2"/>
      </w:pPr>
      <w:r>
        <w:t>8.5 Data Quality &amp; Lineage</w:t>
      </w:r>
    </w:p>
    <w:p>
      <w:pPr>
        <w:pStyle w:val="ListBullet"/>
        <w:spacing w:after="20"/>
      </w:pPr>
      <w:r>
        <w:t>Assign data quality states such as verified, unverified, stale, missing, conflicting, invalid and estimated.</w:t>
      </w:r>
    </w:p>
    <w:p>
      <w:pPr>
        <w:pStyle w:val="ListBullet"/>
        <w:spacing w:after="20"/>
      </w:pPr>
      <w:r>
        <w:t>Track source, timestamp, transformation, validation result and user/system action.</w:t>
      </w:r>
    </w:p>
    <w:p>
      <w:pPr>
        <w:pStyle w:val="ListBullet"/>
        <w:spacing w:after="20"/>
      </w:pPr>
      <w:r>
        <w:t>Show a value's lineage from source event to alarm, incident and work order.</w:t>
      </w:r>
    </w:p>
    <w:p>
      <w:pPr>
        <w:pStyle w:val="ListBullet"/>
        <w:spacing w:after="20"/>
      </w:pPr>
      <w:r>
        <w:t>Configure freshness rules and validation rules by data type.</w:t>
      </w:r>
    </w:p>
    <w:p>
      <w:pPr>
        <w:pStyle w:val="ListBullet"/>
        <w:spacing w:after="20"/>
      </w:pPr>
      <w:r>
        <w:t>Provide dashboards for missing, stale and conflicting data.</w:t>
      </w:r>
    </w:p>
    <w:p>
      <w:pPr>
        <w:pStyle w:val="Heading2"/>
      </w:pPr>
      <w:r>
        <w:t>8.6 Alarm &amp; Event Management</w:t>
      </w:r>
    </w:p>
    <w:p>
      <w:pPr>
        <w:pStyle w:val="ListBullet"/>
        <w:spacing w:after="20"/>
      </w:pPr>
      <w:r>
        <w:t>Ingest electrical and equipment events.</w:t>
      </w:r>
    </w:p>
    <w:p>
      <w:pPr>
        <w:pStyle w:val="ListBullet"/>
        <w:spacing w:after="20"/>
      </w:pPr>
      <w:r>
        <w:t>Classify event type and severity.</w:t>
      </w:r>
    </w:p>
    <w:p>
      <w:pPr>
        <w:pStyle w:val="ListBullet"/>
        <w:spacing w:after="20"/>
      </w:pPr>
      <w:r>
        <w:t>Correlate duplicate or related alarms.</w:t>
      </w:r>
    </w:p>
    <w:p>
      <w:pPr>
        <w:pStyle w:val="ListBullet"/>
        <w:spacing w:after="20"/>
      </w:pPr>
      <w:r>
        <w:t>Acknowledge, shelve, escalate and close alarms with permissions.</w:t>
      </w:r>
    </w:p>
    <w:p>
      <w:pPr>
        <w:pStyle w:val="ListBullet"/>
        <w:spacing w:after="20"/>
      </w:pPr>
      <w:r>
        <w:t>Link alarms to assets and incidents.</w:t>
      </w:r>
    </w:p>
    <w:p>
      <w:pPr>
        <w:pStyle w:val="ListBullet"/>
        <w:spacing w:after="20"/>
      </w:pPr>
      <w:r>
        <w:t>Maintain alarm timeline and operator actions.</w:t>
      </w:r>
    </w:p>
    <w:p>
      <w:pPr>
        <w:pStyle w:val="ListBullet"/>
        <w:spacing w:after="20"/>
      </w:pPr>
      <w:r>
        <w:t>Support configurable threshold and rule engines.</w:t>
      </w:r>
    </w:p>
    <w:p>
      <w:pPr>
        <w:pStyle w:val="Heading2"/>
      </w:pPr>
      <w:r>
        <w:t>8.7 Incident Management</w:t>
      </w:r>
    </w:p>
    <w:p>
      <w:pPr>
        <w:pStyle w:val="ListBullet"/>
        <w:spacing w:after="20"/>
      </w:pPr>
      <w:r>
        <w:t>Create incidents from alarms, outages, weather correlations or manual reports.</w:t>
      </w:r>
    </w:p>
    <w:p>
      <w:pPr>
        <w:pStyle w:val="ListBullet"/>
        <w:spacing w:after="20"/>
      </w:pPr>
      <w:r>
        <w:t>Capture incident severity, cause category, impact, location and status.</w:t>
      </w:r>
    </w:p>
    <w:p>
      <w:pPr>
        <w:pStyle w:val="ListBullet"/>
        <w:spacing w:after="20"/>
      </w:pPr>
      <w:r>
        <w:t>Link multiple alarms/events to one incident.</w:t>
      </w:r>
    </w:p>
    <w:p>
      <w:pPr>
        <w:pStyle w:val="ListBullet"/>
        <w:spacing w:after="20"/>
      </w:pPr>
      <w:r>
        <w:t>Link incident to outage and work order.</w:t>
      </w:r>
    </w:p>
    <w:p>
      <w:pPr>
        <w:pStyle w:val="ListBullet"/>
        <w:spacing w:after="20"/>
      </w:pPr>
      <w:r>
        <w:t>Maintain timeline, notes, photos, documents and decisions.</w:t>
      </w:r>
    </w:p>
    <w:p>
      <w:pPr>
        <w:pStyle w:val="ListBullet"/>
        <w:spacing w:after="20"/>
      </w:pPr>
      <w:r>
        <w:t>Support escalation and approval workflows.</w:t>
      </w:r>
    </w:p>
    <w:p>
      <w:pPr>
        <w:pStyle w:val="Heading2"/>
      </w:pPr>
      <w:r>
        <w:t>8.8 Outage Management</w:t>
      </w:r>
    </w:p>
    <w:p>
      <w:pPr>
        <w:pStyle w:val="ListBullet"/>
        <w:spacing w:after="20"/>
      </w:pPr>
      <w:r>
        <w:t>Represent outage events and affected network elements where topology data is available.</w:t>
      </w:r>
    </w:p>
    <w:p>
      <w:pPr>
        <w:pStyle w:val="ListBullet"/>
        <w:spacing w:after="20"/>
      </w:pPr>
      <w:r>
        <w:t>Estimate affected customers from trusted network/outage inputs.</w:t>
      </w:r>
    </w:p>
    <w:p>
      <w:pPr>
        <w:pStyle w:val="ListBullet"/>
        <w:spacing w:after="20"/>
      </w:pPr>
      <w:r>
        <w:t>Identify critical facilities where configured.</w:t>
      </w:r>
    </w:p>
    <w:p>
      <w:pPr>
        <w:pStyle w:val="ListBullet"/>
        <w:spacing w:after="20"/>
      </w:pPr>
      <w:r>
        <w:t>Track outage start, restoration stages and final restoration.</w:t>
      </w:r>
    </w:p>
    <w:p>
      <w:pPr>
        <w:pStyle w:val="ListBullet"/>
        <w:spacing w:after="20"/>
      </w:pPr>
      <w:r>
        <w:t>Correlate related outages during storms.</w:t>
      </w:r>
    </w:p>
    <w:p>
      <w:pPr>
        <w:pStyle w:val="ListBullet"/>
        <w:spacing w:after="20"/>
      </w:pPr>
      <w:r>
        <w:t>Show outage clusters on GIS.</w:t>
      </w:r>
    </w:p>
    <w:p>
      <w:pPr>
        <w:pStyle w:val="Heading2"/>
      </w:pPr>
      <w:r>
        <w:t>8.9 Work Management</w:t>
      </w:r>
    </w:p>
    <w:p>
      <w:pPr>
        <w:pStyle w:val="ListBullet"/>
        <w:spacing w:after="20"/>
      </w:pPr>
      <w:r>
        <w:t>Create work orders manually or automatically.</w:t>
      </w:r>
    </w:p>
    <w:p>
      <w:pPr>
        <w:pStyle w:val="ListBullet"/>
        <w:spacing w:after="20"/>
      </w:pPr>
      <w:r>
        <w:t>Support emergency, corrective, preventive, inspection and project work.</w:t>
      </w:r>
    </w:p>
    <w:p>
      <w:pPr>
        <w:pStyle w:val="ListBullet"/>
        <w:spacing w:after="20"/>
      </w:pPr>
      <w:r>
        <w:t>Define priority, SLA, required skills, tools, parts and safety requirements.</w:t>
      </w:r>
    </w:p>
    <w:p>
      <w:pPr>
        <w:pStyle w:val="ListBullet"/>
        <w:spacing w:after="20"/>
      </w:pPr>
      <w:r>
        <w:t>Track status from draft through assigned, accepted, in-progress, paused, completed and closed.</w:t>
      </w:r>
    </w:p>
    <w:p>
      <w:pPr>
        <w:pStyle w:val="ListBullet"/>
        <w:spacing w:after="20"/>
      </w:pPr>
      <w:r>
        <w:t>Maintain labor, material, contractor and cost information.</w:t>
      </w:r>
    </w:p>
    <w:p>
      <w:pPr>
        <w:pStyle w:val="ListBullet"/>
        <w:spacing w:after="20"/>
      </w:pPr>
      <w:r>
        <w:t>Support parent/child and related work orders.</w:t>
      </w:r>
    </w:p>
    <w:p>
      <w:pPr>
        <w:pStyle w:val="ListBullet"/>
        <w:spacing w:after="20"/>
      </w:pPr>
      <w:r>
        <w:t>Require configured completion evidence.</w:t>
      </w:r>
    </w:p>
    <w:p>
      <w:pPr>
        <w:pStyle w:val="Heading2"/>
      </w:pPr>
      <w:r>
        <w:t>8.10 Dispatch</w:t>
      </w:r>
    </w:p>
    <w:p>
      <w:pPr>
        <w:pStyle w:val="ListBullet"/>
        <w:spacing w:after="20"/>
      </w:pPr>
      <w:r>
        <w:t>Display open work on a dispatch board and GIS.</w:t>
      </w:r>
    </w:p>
    <w:p>
      <w:pPr>
        <w:pStyle w:val="ListBullet"/>
        <w:spacing w:after="20"/>
      </w:pPr>
      <w:r>
        <w:t>Filter by priority, geography, skill, crew, status and required equipment.</w:t>
      </w:r>
    </w:p>
    <w:p>
      <w:pPr>
        <w:pStyle w:val="ListBullet"/>
        <w:spacing w:after="20"/>
      </w:pPr>
      <w:r>
        <w:t>Track crew availability and assignment.</w:t>
      </w:r>
    </w:p>
    <w:p>
      <w:pPr>
        <w:pStyle w:val="ListBullet"/>
        <w:spacing w:after="20"/>
      </w:pPr>
      <w:r>
        <w:t>Optionally use live crew GPS for dispatch optimization.</w:t>
      </w:r>
    </w:p>
    <w:p>
      <w:pPr>
        <w:pStyle w:val="ListBullet"/>
        <w:spacing w:after="20"/>
      </w:pPr>
      <w:r>
        <w:t>Provide ETA and routing through an approved mapping service.</w:t>
      </w:r>
    </w:p>
    <w:p>
      <w:pPr>
        <w:pStyle w:val="ListBullet"/>
        <w:spacing w:after="20"/>
      </w:pPr>
      <w:r>
        <w:t>Record assignment, acceptance, arrival and completion timestamps.</w:t>
      </w:r>
    </w:p>
    <w:p>
      <w:pPr>
        <w:pStyle w:val="ListBullet"/>
        <w:spacing w:after="20"/>
      </w:pPr>
      <w:r>
        <w:t>Support reassignment and escalation.</w:t>
      </w:r>
    </w:p>
    <w:p>
      <w:pPr>
        <w:pStyle w:val="Heading2"/>
      </w:pPr>
      <w:r>
        <w:t>8.11 Field Mobile</w:t>
      </w:r>
    </w:p>
    <w:p>
      <w:pPr>
        <w:pStyle w:val="ListBullet"/>
        <w:spacing w:after="20"/>
      </w:pPr>
      <w:r>
        <w:t>Secure technician login and role-based access.</w:t>
      </w:r>
    </w:p>
    <w:p>
      <w:pPr>
        <w:pStyle w:val="ListBullet"/>
        <w:spacing w:after="20"/>
      </w:pPr>
      <w:r>
        <w:t>Display assigned work and map/navigation.</w:t>
      </w:r>
    </w:p>
    <w:p>
      <w:pPr>
        <w:pStyle w:val="ListBullet"/>
        <w:spacing w:after="20"/>
      </w:pPr>
      <w:r>
        <w:t>Cache assigned work and required asset information for offline use.</w:t>
      </w:r>
    </w:p>
    <w:p>
      <w:pPr>
        <w:pStyle w:val="ListBullet"/>
        <w:spacing w:after="20"/>
      </w:pPr>
      <w:r>
        <w:t>Capture inspection forms, readings, photos, notes and signatures where applicable.</w:t>
      </w:r>
    </w:p>
    <w:p>
      <w:pPr>
        <w:pStyle w:val="ListBullet"/>
        <w:spacing w:after="20"/>
      </w:pPr>
      <w:r>
        <w:t>Record start, pause, resume, travel, arrival and completion.</w:t>
      </w:r>
    </w:p>
    <w:p>
      <w:pPr>
        <w:pStyle w:val="ListBullet"/>
        <w:spacing w:after="20"/>
      </w:pPr>
      <w:r>
        <w:t>Scan barcode/QR/RFID where used.</w:t>
      </w:r>
    </w:p>
    <w:p>
      <w:pPr>
        <w:pStyle w:val="ListBullet"/>
        <w:spacing w:after="20"/>
      </w:pPr>
      <w:r>
        <w:t>Request parts and report additional work.</w:t>
      </w:r>
    </w:p>
    <w:p>
      <w:pPr>
        <w:pStyle w:val="ListBullet"/>
        <w:spacing w:after="20"/>
      </w:pPr>
      <w:r>
        <w:t>Synchronize offline changes with conflict handling.</w:t>
      </w:r>
    </w:p>
    <w:p>
      <w:pPr>
        <w:pStyle w:val="Heading2"/>
      </w:pPr>
      <w:r>
        <w:t>8.12 Inspections</w:t>
      </w:r>
    </w:p>
    <w:p>
      <w:pPr>
        <w:pStyle w:val="ListBullet"/>
        <w:spacing w:after="20"/>
      </w:pPr>
      <w:r>
        <w:t>Configurable inspection templates by asset type.</w:t>
      </w:r>
    </w:p>
    <w:p>
      <w:pPr>
        <w:pStyle w:val="ListBullet"/>
        <w:spacing w:after="20"/>
      </w:pPr>
      <w:r>
        <w:t>Mandatory/optional fields and validation.</w:t>
      </w:r>
    </w:p>
    <w:p>
      <w:pPr>
        <w:pStyle w:val="ListBullet"/>
        <w:spacing w:after="20"/>
      </w:pPr>
      <w:r>
        <w:t>Measurement units and acceptable ranges.</w:t>
      </w:r>
    </w:p>
    <w:p>
      <w:pPr>
        <w:pStyle w:val="ListBullet"/>
        <w:spacing w:after="20"/>
      </w:pPr>
      <w:r>
        <w:t>Photo and evidence requirements.</w:t>
      </w:r>
    </w:p>
    <w:p>
      <w:pPr>
        <w:pStyle w:val="ListBullet"/>
        <w:spacing w:after="20"/>
      </w:pPr>
      <w:r>
        <w:t>Automatic defect generation from failed inspection responses.</w:t>
      </w:r>
    </w:p>
    <w:p>
      <w:pPr>
        <w:pStyle w:val="ListBullet"/>
        <w:spacing w:after="20"/>
      </w:pPr>
      <w:r>
        <w:t>Inspection history and trend analysis.</w:t>
      </w:r>
    </w:p>
    <w:p>
      <w:pPr>
        <w:pStyle w:val="Heading2"/>
      </w:pPr>
      <w:r>
        <w:t>8.13 Preventive &amp; Condition-Based Maintenance</w:t>
      </w:r>
    </w:p>
    <w:p>
      <w:pPr>
        <w:pStyle w:val="ListBullet"/>
        <w:spacing w:after="20"/>
      </w:pPr>
      <w:r>
        <w:t>Create maintenance plans by calendar, runtime, meter or condition.</w:t>
      </w:r>
    </w:p>
    <w:p>
      <w:pPr>
        <w:pStyle w:val="ListBullet"/>
        <w:spacing w:after="20"/>
      </w:pPr>
      <w:r>
        <w:t>Generate recurring work orders.</w:t>
      </w:r>
    </w:p>
    <w:p>
      <w:pPr>
        <w:pStyle w:val="ListBullet"/>
        <w:spacing w:after="20"/>
      </w:pPr>
      <w:r>
        <w:t>Use asset condition indicators to trigger inspections.</w:t>
      </w:r>
    </w:p>
    <w:p>
      <w:pPr>
        <w:pStyle w:val="ListBullet"/>
        <w:spacing w:after="20"/>
      </w:pPr>
      <w:r>
        <w:t>Track overdue maintenance and compliance.</w:t>
      </w:r>
    </w:p>
    <w:p>
      <w:pPr>
        <w:pStyle w:val="ListBullet"/>
        <w:spacing w:after="20"/>
      </w:pPr>
      <w:r>
        <w:t>Support maintenance job plans and standard tasks.</w:t>
      </w:r>
    </w:p>
    <w:p>
      <w:pPr>
        <w:pStyle w:val="Heading2"/>
      </w:pPr>
      <w:r>
        <w:t>8.14 Inventory &amp; Spare Parts</w:t>
      </w:r>
    </w:p>
    <w:p>
      <w:pPr>
        <w:pStyle w:val="ListBullet"/>
        <w:spacing w:after="20"/>
      </w:pPr>
      <w:r>
        <w:t>Manage item master, stock levels, warehouses and bins.</w:t>
      </w:r>
    </w:p>
    <w:p>
      <w:pPr>
        <w:pStyle w:val="ListBullet"/>
        <w:spacing w:after="20"/>
      </w:pPr>
      <w:r>
        <w:t>Reserve/issue/return parts against work orders.</w:t>
      </w:r>
    </w:p>
    <w:p>
      <w:pPr>
        <w:pStyle w:val="ListBullet"/>
        <w:spacing w:after="20"/>
      </w:pPr>
      <w:r>
        <w:t>Track serialized assets and lot information where needed.</w:t>
      </w:r>
    </w:p>
    <w:p>
      <w:pPr>
        <w:pStyle w:val="ListBullet"/>
        <w:spacing w:after="20"/>
      </w:pPr>
      <w:r>
        <w:t>Set minimum/maximum/reorder points.</w:t>
      </w:r>
    </w:p>
    <w:p>
      <w:pPr>
        <w:pStyle w:val="ListBullet"/>
        <w:spacing w:after="20"/>
      </w:pPr>
      <w:r>
        <w:t>Transfer stock between locations.</w:t>
      </w:r>
    </w:p>
    <w:p>
      <w:pPr>
        <w:pStyle w:val="ListBullet"/>
        <w:spacing w:after="20"/>
      </w:pPr>
      <w:r>
        <w:t>Show available, reserved, damaged and in-transit quantities.</w:t>
      </w:r>
    </w:p>
    <w:p>
      <w:pPr>
        <w:pStyle w:val="Heading2"/>
      </w:pPr>
      <w:r>
        <w:t>8.15 Procurement</w:t>
      </w:r>
    </w:p>
    <w:p>
      <w:pPr>
        <w:pStyle w:val="ListBullet"/>
        <w:spacing w:after="20"/>
      </w:pPr>
      <w:r>
        <w:t>Create purchase requisitions from shortages or planned demand.</w:t>
      </w:r>
    </w:p>
    <w:p>
      <w:pPr>
        <w:pStyle w:val="ListBullet"/>
        <w:spacing w:after="20"/>
      </w:pPr>
      <w:r>
        <w:t>Route approval according to authority limits.</w:t>
      </w:r>
    </w:p>
    <w:p>
      <w:pPr>
        <w:pStyle w:val="ListBullet"/>
        <w:spacing w:after="20"/>
      </w:pPr>
      <w:r>
        <w:t>Create/track purchase orders.</w:t>
      </w:r>
    </w:p>
    <w:p>
      <w:pPr>
        <w:pStyle w:val="ListBullet"/>
        <w:spacing w:after="20"/>
      </w:pPr>
      <w:r>
        <w:t>Receive goods and update inventory.</w:t>
      </w:r>
    </w:p>
    <w:p>
      <w:pPr>
        <w:pStyle w:val="ListBullet"/>
        <w:spacing w:after="20"/>
      </w:pPr>
      <w:r>
        <w:t>Associate purchases with assets, work orders and cost centers.</w:t>
      </w:r>
    </w:p>
    <w:p>
      <w:pPr>
        <w:pStyle w:val="Heading2"/>
      </w:pPr>
      <w:r>
        <w:t>8.16 Safety</w:t>
      </w:r>
    </w:p>
    <w:p>
      <w:pPr>
        <w:pStyle w:val="ListBullet"/>
        <w:spacing w:after="20"/>
      </w:pPr>
      <w:r>
        <w:t>Attach safety plans to job types/assets.</w:t>
      </w:r>
    </w:p>
    <w:p>
      <w:pPr>
        <w:pStyle w:val="ListBullet"/>
        <w:spacing w:after="20"/>
      </w:pPr>
      <w:r>
        <w:t>Require job hazard assessment where configured.</w:t>
      </w:r>
    </w:p>
    <w:p>
      <w:pPr>
        <w:pStyle w:val="ListBullet"/>
        <w:spacing w:after="20"/>
      </w:pPr>
      <w:r>
        <w:t>Record permits, isolation/LOTO steps and safety acknowledgements.</w:t>
      </w:r>
    </w:p>
    <w:p>
      <w:pPr>
        <w:pStyle w:val="ListBullet"/>
        <w:spacing w:after="20"/>
      </w:pPr>
      <w:r>
        <w:t>Prevent completion if mandatory safety/compliance records are missing.</w:t>
      </w:r>
    </w:p>
    <w:p>
      <w:pPr>
        <w:pStyle w:val="ListBullet"/>
        <w:spacing w:after="20"/>
      </w:pPr>
      <w:r>
        <w:t>Maintain audit history.</w:t>
      </w:r>
    </w:p>
    <w:p>
      <w:pPr>
        <w:pStyle w:val="Heading2"/>
      </w:pPr>
      <w:r>
        <w:t>8.17 Weather &amp; Environmental Correlation</w:t>
      </w:r>
    </w:p>
    <w:p>
      <w:pPr>
        <w:pStyle w:val="ListBullet"/>
        <w:spacing w:after="20"/>
      </w:pPr>
      <w:r>
        <w:t>Ingest weather alerts and observations from configured sources.</w:t>
      </w:r>
    </w:p>
    <w:p>
      <w:pPr>
        <w:pStyle w:val="ListBullet"/>
        <w:spacing w:after="20"/>
      </w:pPr>
      <w:r>
        <w:t>Correlate lightning, wind, flooding, temperature and storm events with incidents.</w:t>
      </w:r>
    </w:p>
    <w:p>
      <w:pPr>
        <w:pStyle w:val="ListBullet"/>
        <w:spacing w:after="20"/>
      </w:pPr>
      <w:r>
        <w:t>Display weather overlays in GIS.</w:t>
      </w:r>
    </w:p>
    <w:p>
      <w:pPr>
        <w:pStyle w:val="ListBullet"/>
        <w:spacing w:after="20"/>
      </w:pPr>
      <w:r>
        <w:t>Support storm-specific incident grouping and response dashboards.</w:t>
      </w:r>
    </w:p>
    <w:p>
      <w:pPr>
        <w:pStyle w:val="Heading2"/>
      </w:pPr>
      <w:r>
        <w:t>8.18 Notifications</w:t>
      </w:r>
    </w:p>
    <w:p>
      <w:pPr>
        <w:pStyle w:val="ListBullet"/>
        <w:spacing w:after="20"/>
      </w:pPr>
      <w:r>
        <w:t>Support in-app, email, SMS and push notifications through configurable providers.</w:t>
      </w:r>
    </w:p>
    <w:p>
      <w:pPr>
        <w:pStyle w:val="ListBullet"/>
        <w:spacing w:after="20"/>
      </w:pPr>
      <w:r>
        <w:t>Route notifications by role, severity, geography and assignment.</w:t>
      </w:r>
    </w:p>
    <w:p>
      <w:pPr>
        <w:pStyle w:val="ListBullet"/>
        <w:spacing w:after="20"/>
      </w:pPr>
      <w:r>
        <w:t>Record notification delivery status.</w:t>
      </w:r>
    </w:p>
    <w:p>
      <w:pPr>
        <w:pStyle w:val="ListBullet"/>
        <w:spacing w:after="20"/>
      </w:pPr>
      <w:r>
        <w:t>Support escalation if a critical notification is not acknowledged.</w:t>
      </w:r>
    </w:p>
    <w:p>
      <w:pPr>
        <w:pStyle w:val="Heading2"/>
      </w:pPr>
      <w:r>
        <w:t>8.19 Documents</w:t>
      </w:r>
    </w:p>
    <w:p>
      <w:pPr>
        <w:pStyle w:val="ListBullet"/>
        <w:spacing w:after="20"/>
      </w:pPr>
      <w:r>
        <w:t>Attach manuals, drawings, inspection reports, certificates and photographs to assets/work orders.</w:t>
      </w:r>
    </w:p>
    <w:p>
      <w:pPr>
        <w:pStyle w:val="ListBullet"/>
        <w:spacing w:after="20"/>
      </w:pPr>
      <w:r>
        <w:t>Control document access.</w:t>
      </w:r>
    </w:p>
    <w:p>
      <w:pPr>
        <w:pStyle w:val="ListBullet"/>
        <w:spacing w:after="20"/>
      </w:pPr>
      <w:r>
        <w:t>Version documents.</w:t>
      </w:r>
    </w:p>
    <w:p>
      <w:pPr>
        <w:pStyle w:val="ListBullet"/>
        <w:spacing w:after="20"/>
      </w:pPr>
      <w:r>
        <w:t>Maintain document metadata and audit trail.</w:t>
      </w:r>
    </w:p>
    <w:p>
      <w:pPr>
        <w:pStyle w:val="Heading2"/>
      </w:pPr>
      <w:r>
        <w:t>8.20 Analytics &amp; Predictive Maintenance</w:t>
      </w:r>
    </w:p>
    <w:p>
      <w:pPr>
        <w:pStyle w:val="ListBullet"/>
        <w:spacing w:after="20"/>
      </w:pPr>
      <w:r>
        <w:t>Provide asset health, risk, failure and maintenance analytics.</w:t>
      </w:r>
    </w:p>
    <w:p>
      <w:pPr>
        <w:pStyle w:val="ListBullet"/>
        <w:spacing w:after="20"/>
      </w:pPr>
      <w:r>
        <w:t>Calculate configurable health/risk scores.</w:t>
      </w:r>
    </w:p>
    <w:p>
      <w:pPr>
        <w:pStyle w:val="ListBullet"/>
        <w:spacing w:after="20"/>
      </w:pPr>
      <w:r>
        <w:t>Trend temperature, loading, alarms, trips and inspection results.</w:t>
      </w:r>
    </w:p>
    <w:p>
      <w:pPr>
        <w:pStyle w:val="ListBullet"/>
        <w:spacing w:after="20"/>
      </w:pPr>
      <w:r>
        <w:t>Provide explainable predictive recommendations with evidence references.</w:t>
      </w:r>
    </w:p>
    <w:p>
      <w:pPr>
        <w:pStyle w:val="ListBullet"/>
        <w:spacing w:after="20"/>
      </w:pPr>
      <w:r>
        <w:t>Separate AI recommendations from authoritative operational records.</w:t>
      </w:r>
    </w:p>
    <w:p>
      <w:pPr>
        <w:pStyle w:val="Heading2"/>
      </w:pPr>
      <w:r>
        <w:t>8.21 Administration &amp; Audit</w:t>
      </w:r>
    </w:p>
    <w:p>
      <w:pPr>
        <w:pStyle w:val="ListBullet"/>
        <w:spacing w:after="20"/>
      </w:pPr>
      <w:r>
        <w:t>Manage users, roles, permissions and organizational hierarchy.</w:t>
      </w:r>
    </w:p>
    <w:p>
      <w:pPr>
        <w:pStyle w:val="ListBullet"/>
        <w:spacing w:after="20"/>
      </w:pPr>
      <w:r>
        <w:t>Configure workflows, thresholds, forms, code lists and integrations.</w:t>
      </w:r>
    </w:p>
    <w:p>
      <w:pPr>
        <w:pStyle w:val="ListBullet"/>
        <w:spacing w:after="20"/>
      </w:pPr>
      <w:r>
        <w:t>Record create/read/update/delete and workflow actions as appropriate.</w:t>
      </w:r>
    </w:p>
    <w:p>
      <w:pPr>
        <w:pStyle w:val="ListBullet"/>
        <w:spacing w:after="20"/>
      </w:pPr>
      <w:r>
        <w:t>Provide audit search and export.</w:t>
      </w:r>
    </w:p>
    <w:p>
      <w:pPr>
        <w:pStyle w:val="ListBullet"/>
        <w:spacing w:after="20"/>
      </w:pPr>
      <w:r>
        <w:t>Support configuration promotion between environments.</w:t>
      </w:r>
    </w:p>
    <w:p>
      <w:pPr>
        <w:pStyle w:val="Heading1"/>
      </w:pPr>
      <w:r>
        <w:t>9. Core Data Model</w:t>
      </w:r>
    </w:p>
    <w:p>
      <w:pPr>
        <w:spacing w:after="80"/>
      </w:pPr>
      <w:r>
        <w:t>The following is the recommended logical model. Physical database design should preserve stable IDs, timestamps, source provenance and effective dates.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7"/>
              </w:rPr>
              <w:t>Entity</w:t>
            </w:r>
          </w:p>
        </w:tc>
        <w:tc>
          <w:tcPr>
            <w:tcW w:type="dxa" w:w="3360"/>
            <w:vAlign w:val="center"/>
            <w:shd w:fill="D9EAF7"/>
          </w:tcPr>
          <w:p>
            <w:r/>
            <w:r>
              <w:rPr>
                <w:b/>
                <w:sz w:val="17"/>
              </w:rPr>
              <w:t>Purpose</w:t>
            </w:r>
          </w:p>
        </w:tc>
        <w:tc>
          <w:tcPr>
            <w:tcW w:type="dxa" w:w="3360"/>
            <w:vAlign w:val="center"/>
            <w:shd w:fill="D9EAF7"/>
          </w:tcPr>
          <w:p>
            <w:r/>
            <w:r>
              <w:rPr>
                <w:b/>
                <w:sz w:val="17"/>
              </w:rPr>
              <w:t>Key Relationships</w:t>
            </w:r>
          </w:p>
        </w:tc>
      </w:tr>
      <w:tr>
        <w:tc>
          <w:tcPr>
            <w:tcW w:type="dxa" w:w="3360"/>
            <w:vAlign w:val="center"/>
          </w:tcPr>
          <w:p>
            <w:r/>
            <w:r>
              <w:rPr>
                <w:b w:val="0"/>
                <w:sz w:val="17"/>
              </w:rPr>
              <w:t>Asset</w:t>
            </w:r>
          </w:p>
        </w:tc>
        <w:tc>
          <w:tcPr>
            <w:tcW w:type="dxa" w:w="3360"/>
            <w:vAlign w:val="center"/>
          </w:tcPr>
          <w:p>
            <w:r/>
            <w:r>
              <w:rPr>
                <w:b w:val="0"/>
                <w:sz w:val="17"/>
              </w:rPr>
              <w:t>Canonical physical/electrical asset record</w:t>
            </w:r>
          </w:p>
        </w:tc>
        <w:tc>
          <w:tcPr>
            <w:tcW w:type="dxa" w:w="3360"/>
            <w:vAlign w:val="center"/>
          </w:tcPr>
          <w:p>
            <w:r/>
            <w:r>
              <w:rPr>
                <w:b w:val="0"/>
                <w:sz w:val="17"/>
              </w:rPr>
              <w:t>Location, network, devices, alarms, incidents, work orders</w:t>
            </w:r>
          </w:p>
        </w:tc>
      </w:tr>
      <w:tr>
        <w:tc>
          <w:tcPr>
            <w:tcW w:type="dxa" w:w="3360"/>
            <w:vAlign w:val="center"/>
          </w:tcPr>
          <w:p>
            <w:r/>
            <w:r>
              <w:rPr>
                <w:b w:val="0"/>
                <w:sz w:val="17"/>
              </w:rPr>
              <w:t>AssetLocation</w:t>
            </w:r>
          </w:p>
        </w:tc>
        <w:tc>
          <w:tcPr>
            <w:tcW w:type="dxa" w:w="3360"/>
            <w:vAlign w:val="center"/>
          </w:tcPr>
          <w:p>
            <w:r/>
            <w:r>
              <w:rPr>
                <w:b w:val="0"/>
                <w:sz w:val="17"/>
              </w:rPr>
              <w:t>Coordinates/address and verification history</w:t>
            </w:r>
          </w:p>
        </w:tc>
        <w:tc>
          <w:tcPr>
            <w:tcW w:type="dxa" w:w="3360"/>
            <w:vAlign w:val="center"/>
          </w:tcPr>
          <w:p>
            <w:r/>
            <w:r>
              <w:rPr>
                <w:b w:val="0"/>
                <w:sz w:val="17"/>
              </w:rPr>
              <w:t>Asset, GIS</w:t>
            </w:r>
          </w:p>
        </w:tc>
      </w:tr>
      <w:tr>
        <w:tc>
          <w:tcPr>
            <w:tcW w:type="dxa" w:w="3360"/>
            <w:vAlign w:val="center"/>
          </w:tcPr>
          <w:p>
            <w:r/>
            <w:r>
              <w:rPr>
                <w:b w:val="0"/>
                <w:sz w:val="17"/>
              </w:rPr>
              <w:t>NetworkElement</w:t>
            </w:r>
          </w:p>
        </w:tc>
        <w:tc>
          <w:tcPr>
            <w:tcW w:type="dxa" w:w="3360"/>
            <w:vAlign w:val="center"/>
          </w:tcPr>
          <w:p>
            <w:r/>
            <w:r>
              <w:rPr>
                <w:b w:val="0"/>
                <w:sz w:val="17"/>
              </w:rPr>
              <w:t>Feeder/substation/line/pole/switch relationships</w:t>
            </w:r>
          </w:p>
        </w:tc>
        <w:tc>
          <w:tcPr>
            <w:tcW w:type="dxa" w:w="3360"/>
            <w:vAlign w:val="center"/>
          </w:tcPr>
          <w:p>
            <w:r/>
            <w:r>
              <w:rPr>
                <w:b w:val="0"/>
                <w:sz w:val="17"/>
              </w:rPr>
              <w:t>Asset, topology</w:t>
            </w:r>
          </w:p>
        </w:tc>
      </w:tr>
      <w:tr>
        <w:tc>
          <w:tcPr>
            <w:tcW w:type="dxa" w:w="3360"/>
            <w:vAlign w:val="center"/>
          </w:tcPr>
          <w:p>
            <w:r/>
            <w:r>
              <w:rPr>
                <w:b w:val="0"/>
                <w:sz w:val="17"/>
              </w:rPr>
              <w:t>ExternalAssetIdentity</w:t>
            </w:r>
          </w:p>
        </w:tc>
        <w:tc>
          <w:tcPr>
            <w:tcW w:type="dxa" w:w="3360"/>
            <w:vAlign w:val="center"/>
          </w:tcPr>
          <w:p>
            <w:r/>
            <w:r>
              <w:rPr>
                <w:b w:val="0"/>
                <w:sz w:val="17"/>
              </w:rPr>
              <w:t>Source-system identifier mapping</w:t>
            </w:r>
          </w:p>
        </w:tc>
        <w:tc>
          <w:tcPr>
            <w:tcW w:type="dxa" w:w="3360"/>
            <w:vAlign w:val="center"/>
          </w:tcPr>
          <w:p>
            <w:r/>
            <w:r>
              <w:rPr>
                <w:b w:val="0"/>
                <w:sz w:val="17"/>
              </w:rPr>
              <w:t>Asset, source system</w:t>
            </w:r>
          </w:p>
        </w:tc>
      </w:tr>
      <w:tr>
        <w:tc>
          <w:tcPr>
            <w:tcW w:type="dxa" w:w="3360"/>
            <w:vAlign w:val="center"/>
          </w:tcPr>
          <w:p>
            <w:r/>
            <w:r>
              <w:rPr>
                <w:b w:val="0"/>
                <w:sz w:val="17"/>
              </w:rPr>
              <w:t>SourceSystem</w:t>
            </w:r>
          </w:p>
        </w:tc>
        <w:tc>
          <w:tcPr>
            <w:tcW w:type="dxa" w:w="3360"/>
            <w:vAlign w:val="center"/>
          </w:tcPr>
          <w:p>
            <w:r/>
            <w:r>
              <w:rPr>
                <w:b w:val="0"/>
                <w:sz w:val="17"/>
              </w:rPr>
              <w:t>Registered integration/source</w:t>
            </w:r>
          </w:p>
        </w:tc>
        <w:tc>
          <w:tcPr>
            <w:tcW w:type="dxa" w:w="3360"/>
            <w:vAlign w:val="center"/>
          </w:tcPr>
          <w:p>
            <w:r/>
            <w:r>
              <w:rPr>
                <w:b w:val="0"/>
                <w:sz w:val="17"/>
              </w:rPr>
              <w:t>External identities, events</w:t>
            </w:r>
          </w:p>
        </w:tc>
      </w:tr>
      <w:tr>
        <w:tc>
          <w:tcPr>
            <w:tcW w:type="dxa" w:w="3360"/>
            <w:vAlign w:val="center"/>
          </w:tcPr>
          <w:p>
            <w:r/>
            <w:r>
              <w:rPr>
                <w:b w:val="0"/>
                <w:sz w:val="17"/>
              </w:rPr>
              <w:t>RawEvent</w:t>
            </w:r>
          </w:p>
        </w:tc>
        <w:tc>
          <w:tcPr>
            <w:tcW w:type="dxa" w:w="3360"/>
            <w:vAlign w:val="center"/>
          </w:tcPr>
          <w:p>
            <w:r/>
            <w:r>
              <w:rPr>
                <w:b w:val="0"/>
                <w:sz w:val="17"/>
              </w:rPr>
              <w:t>Immutable source payload and metadata</w:t>
            </w:r>
          </w:p>
        </w:tc>
        <w:tc>
          <w:tcPr>
            <w:tcW w:type="dxa" w:w="3360"/>
            <w:vAlign w:val="center"/>
          </w:tcPr>
          <w:p>
            <w:r/>
            <w:r>
              <w:rPr>
                <w:b w:val="0"/>
                <w:sz w:val="17"/>
              </w:rPr>
              <w:t>Source system, normalized event</w:t>
            </w:r>
          </w:p>
        </w:tc>
      </w:tr>
      <w:tr>
        <w:tc>
          <w:tcPr>
            <w:tcW w:type="dxa" w:w="3360"/>
            <w:vAlign w:val="center"/>
          </w:tcPr>
          <w:p>
            <w:r/>
            <w:r>
              <w:rPr>
                <w:b w:val="0"/>
                <w:sz w:val="17"/>
              </w:rPr>
              <w:t>NormalizedEvent</w:t>
            </w:r>
          </w:p>
        </w:tc>
        <w:tc>
          <w:tcPr>
            <w:tcW w:type="dxa" w:w="3360"/>
            <w:vAlign w:val="center"/>
          </w:tcPr>
          <w:p>
            <w:r/>
            <w:r>
              <w:rPr>
                <w:b w:val="0"/>
                <w:sz w:val="17"/>
              </w:rPr>
              <w:t>Canonical event representation</w:t>
            </w:r>
          </w:p>
        </w:tc>
        <w:tc>
          <w:tcPr>
            <w:tcW w:type="dxa" w:w="3360"/>
            <w:vAlign w:val="center"/>
          </w:tcPr>
          <w:p>
            <w:r/>
            <w:r>
              <w:rPr>
                <w:b w:val="0"/>
                <w:sz w:val="17"/>
              </w:rPr>
              <w:t>Asset, alarm</w:t>
            </w:r>
          </w:p>
        </w:tc>
      </w:tr>
      <w:tr>
        <w:tc>
          <w:tcPr>
            <w:tcW w:type="dxa" w:w="3360"/>
            <w:vAlign w:val="center"/>
          </w:tcPr>
          <w:p>
            <w:r/>
            <w:r>
              <w:rPr>
                <w:b w:val="0"/>
                <w:sz w:val="17"/>
              </w:rPr>
              <w:t>Alarm</w:t>
            </w:r>
          </w:p>
        </w:tc>
        <w:tc>
          <w:tcPr>
            <w:tcW w:type="dxa" w:w="3360"/>
            <w:vAlign w:val="center"/>
          </w:tcPr>
          <w:p>
            <w:r/>
            <w:r>
              <w:rPr>
                <w:b w:val="0"/>
                <w:sz w:val="17"/>
              </w:rPr>
              <w:t>Actionable monitoring condition</w:t>
            </w:r>
          </w:p>
        </w:tc>
        <w:tc>
          <w:tcPr>
            <w:tcW w:type="dxa" w:w="3360"/>
            <w:vAlign w:val="center"/>
          </w:tcPr>
          <w:p>
            <w:r/>
            <w:r>
              <w:rPr>
                <w:b w:val="0"/>
                <w:sz w:val="17"/>
              </w:rPr>
              <w:t>Asset, incident</w:t>
            </w:r>
          </w:p>
        </w:tc>
      </w:tr>
      <w:tr>
        <w:tc>
          <w:tcPr>
            <w:tcW w:type="dxa" w:w="3360"/>
            <w:vAlign w:val="center"/>
          </w:tcPr>
          <w:p>
            <w:r/>
            <w:r>
              <w:rPr>
                <w:b w:val="0"/>
                <w:sz w:val="17"/>
              </w:rPr>
              <w:t>Incident</w:t>
            </w:r>
          </w:p>
        </w:tc>
        <w:tc>
          <w:tcPr>
            <w:tcW w:type="dxa" w:w="3360"/>
            <w:vAlign w:val="center"/>
          </w:tcPr>
          <w:p>
            <w:r/>
            <w:r>
              <w:rPr>
                <w:b w:val="0"/>
                <w:sz w:val="17"/>
              </w:rPr>
              <w:t>Business-level problem requiring management</w:t>
            </w:r>
          </w:p>
        </w:tc>
        <w:tc>
          <w:tcPr>
            <w:tcW w:type="dxa" w:w="3360"/>
            <w:vAlign w:val="center"/>
          </w:tcPr>
          <w:p>
            <w:r/>
            <w:r>
              <w:rPr>
                <w:b w:val="0"/>
                <w:sz w:val="17"/>
              </w:rPr>
              <w:t>Alarm, outage, work order</w:t>
            </w:r>
          </w:p>
        </w:tc>
      </w:tr>
      <w:tr>
        <w:tc>
          <w:tcPr>
            <w:tcW w:type="dxa" w:w="3360"/>
            <w:vAlign w:val="center"/>
          </w:tcPr>
          <w:p>
            <w:r/>
            <w:r>
              <w:rPr>
                <w:b w:val="0"/>
                <w:sz w:val="17"/>
              </w:rPr>
              <w:t>Outage</w:t>
            </w:r>
          </w:p>
        </w:tc>
        <w:tc>
          <w:tcPr>
            <w:tcW w:type="dxa" w:w="3360"/>
            <w:vAlign w:val="center"/>
          </w:tcPr>
          <w:p>
            <w:r/>
            <w:r>
              <w:rPr>
                <w:b w:val="0"/>
                <w:sz w:val="17"/>
              </w:rPr>
              <w:t>Service/network interruption</w:t>
            </w:r>
          </w:p>
        </w:tc>
        <w:tc>
          <w:tcPr>
            <w:tcW w:type="dxa" w:w="3360"/>
            <w:vAlign w:val="center"/>
          </w:tcPr>
          <w:p>
            <w:r/>
            <w:r>
              <w:rPr>
                <w:b w:val="0"/>
                <w:sz w:val="17"/>
              </w:rPr>
              <w:t>Network elements, incidents</w:t>
            </w:r>
          </w:p>
        </w:tc>
      </w:tr>
      <w:tr>
        <w:tc>
          <w:tcPr>
            <w:tcW w:type="dxa" w:w="3360"/>
            <w:vAlign w:val="center"/>
          </w:tcPr>
          <w:p>
            <w:r/>
            <w:r>
              <w:rPr>
                <w:b w:val="0"/>
                <w:sz w:val="17"/>
              </w:rPr>
              <w:t>WorkOrder</w:t>
            </w:r>
          </w:p>
        </w:tc>
        <w:tc>
          <w:tcPr>
            <w:tcW w:type="dxa" w:w="3360"/>
            <w:vAlign w:val="center"/>
          </w:tcPr>
          <w:p>
            <w:r/>
            <w:r>
              <w:rPr>
                <w:b w:val="0"/>
                <w:sz w:val="17"/>
              </w:rPr>
              <w:t>Executable maintenance/field job</w:t>
            </w:r>
          </w:p>
        </w:tc>
        <w:tc>
          <w:tcPr>
            <w:tcW w:type="dxa" w:w="3360"/>
            <w:vAlign w:val="center"/>
          </w:tcPr>
          <w:p>
            <w:r/>
            <w:r>
              <w:rPr>
                <w:b w:val="0"/>
                <w:sz w:val="17"/>
              </w:rPr>
              <w:t>Asset, incident, crew, parts, inspection</w:t>
            </w:r>
          </w:p>
        </w:tc>
      </w:tr>
      <w:tr>
        <w:tc>
          <w:tcPr>
            <w:tcW w:type="dxa" w:w="3360"/>
            <w:vAlign w:val="center"/>
          </w:tcPr>
          <w:p>
            <w:r/>
            <w:r>
              <w:rPr>
                <w:b w:val="0"/>
                <w:sz w:val="17"/>
              </w:rPr>
              <w:t>Crew</w:t>
            </w:r>
          </w:p>
        </w:tc>
        <w:tc>
          <w:tcPr>
            <w:tcW w:type="dxa" w:w="3360"/>
            <w:vAlign w:val="center"/>
          </w:tcPr>
          <w:p>
            <w:r/>
            <w:r>
              <w:rPr>
                <w:b w:val="0"/>
                <w:sz w:val="17"/>
              </w:rPr>
              <w:t>Field team</w:t>
            </w:r>
          </w:p>
        </w:tc>
        <w:tc>
          <w:tcPr>
            <w:tcW w:type="dxa" w:w="3360"/>
            <w:vAlign w:val="center"/>
          </w:tcPr>
          <w:p>
            <w:r/>
            <w:r>
              <w:rPr>
                <w:b w:val="0"/>
                <w:sz w:val="17"/>
              </w:rPr>
              <w:t>Technicians, skills, location</w:t>
            </w:r>
          </w:p>
        </w:tc>
      </w:tr>
      <w:tr>
        <w:tc>
          <w:tcPr>
            <w:tcW w:type="dxa" w:w="3360"/>
            <w:vAlign w:val="center"/>
          </w:tcPr>
          <w:p>
            <w:r/>
            <w:r>
              <w:rPr>
                <w:b w:val="0"/>
                <w:sz w:val="17"/>
              </w:rPr>
              <w:t>Technician</w:t>
            </w:r>
          </w:p>
        </w:tc>
        <w:tc>
          <w:tcPr>
            <w:tcW w:type="dxa" w:w="3360"/>
            <w:vAlign w:val="center"/>
          </w:tcPr>
          <w:p>
            <w:r/>
            <w:r>
              <w:rPr>
                <w:b w:val="0"/>
                <w:sz w:val="17"/>
              </w:rPr>
              <w:t>Individual field user</w:t>
            </w:r>
          </w:p>
        </w:tc>
        <w:tc>
          <w:tcPr>
            <w:tcW w:type="dxa" w:w="3360"/>
            <w:vAlign w:val="center"/>
          </w:tcPr>
          <w:p>
            <w:r/>
            <w:r>
              <w:rPr>
                <w:b w:val="0"/>
                <w:sz w:val="17"/>
              </w:rPr>
              <w:t>Crew, assignments</w:t>
            </w:r>
          </w:p>
        </w:tc>
      </w:tr>
      <w:tr>
        <w:tc>
          <w:tcPr>
            <w:tcW w:type="dxa" w:w="3360"/>
            <w:vAlign w:val="center"/>
          </w:tcPr>
          <w:p>
            <w:r/>
            <w:r>
              <w:rPr>
                <w:b w:val="0"/>
                <w:sz w:val="17"/>
              </w:rPr>
              <w:t>Inspection</w:t>
            </w:r>
          </w:p>
        </w:tc>
        <w:tc>
          <w:tcPr>
            <w:tcW w:type="dxa" w:w="3360"/>
            <w:vAlign w:val="center"/>
          </w:tcPr>
          <w:p>
            <w:r/>
            <w:r>
              <w:rPr>
                <w:b w:val="0"/>
                <w:sz w:val="17"/>
              </w:rPr>
              <w:t>Structured inspection execution</w:t>
            </w:r>
          </w:p>
        </w:tc>
        <w:tc>
          <w:tcPr>
            <w:tcW w:type="dxa" w:w="3360"/>
            <w:vAlign w:val="center"/>
          </w:tcPr>
          <w:p>
            <w:r/>
            <w:r>
              <w:rPr>
                <w:b w:val="0"/>
                <w:sz w:val="17"/>
              </w:rPr>
              <w:t>Asset, work order, template</w:t>
            </w:r>
          </w:p>
        </w:tc>
      </w:tr>
      <w:tr>
        <w:tc>
          <w:tcPr>
            <w:tcW w:type="dxa" w:w="3360"/>
            <w:vAlign w:val="center"/>
          </w:tcPr>
          <w:p>
            <w:r/>
            <w:r>
              <w:rPr>
                <w:b w:val="0"/>
                <w:sz w:val="17"/>
              </w:rPr>
              <w:t>InspectionTemplate</w:t>
            </w:r>
          </w:p>
        </w:tc>
        <w:tc>
          <w:tcPr>
            <w:tcW w:type="dxa" w:w="3360"/>
            <w:vAlign w:val="center"/>
          </w:tcPr>
          <w:p>
            <w:r/>
            <w:r>
              <w:rPr>
                <w:b w:val="0"/>
                <w:sz w:val="17"/>
              </w:rPr>
              <w:t>Configurable checklist</w:t>
            </w:r>
          </w:p>
        </w:tc>
        <w:tc>
          <w:tcPr>
            <w:tcW w:type="dxa" w:w="3360"/>
            <w:vAlign w:val="center"/>
          </w:tcPr>
          <w:p>
            <w:r/>
            <w:r>
              <w:rPr>
                <w:b w:val="0"/>
                <w:sz w:val="17"/>
              </w:rPr>
              <w:t>Asset type</w:t>
            </w:r>
          </w:p>
        </w:tc>
      </w:tr>
      <w:tr>
        <w:tc>
          <w:tcPr>
            <w:tcW w:type="dxa" w:w="3360"/>
            <w:vAlign w:val="center"/>
          </w:tcPr>
          <w:p>
            <w:r/>
            <w:r>
              <w:rPr>
                <w:b w:val="0"/>
                <w:sz w:val="17"/>
              </w:rPr>
              <w:t>Measurement</w:t>
            </w:r>
          </w:p>
        </w:tc>
        <w:tc>
          <w:tcPr>
            <w:tcW w:type="dxa" w:w="3360"/>
            <w:vAlign w:val="center"/>
          </w:tcPr>
          <w:p>
            <w:r/>
            <w:r>
              <w:rPr>
                <w:b w:val="0"/>
                <w:sz w:val="17"/>
              </w:rPr>
              <w:t>Recorded technical reading</w:t>
            </w:r>
          </w:p>
        </w:tc>
        <w:tc>
          <w:tcPr>
            <w:tcW w:type="dxa" w:w="3360"/>
            <w:vAlign w:val="center"/>
          </w:tcPr>
          <w:p>
            <w:r/>
            <w:r>
              <w:rPr>
                <w:b w:val="0"/>
                <w:sz w:val="17"/>
              </w:rPr>
              <w:t>Asset, inspection, event</w:t>
            </w:r>
          </w:p>
        </w:tc>
      </w:tr>
      <w:tr>
        <w:tc>
          <w:tcPr>
            <w:tcW w:type="dxa" w:w="3360"/>
            <w:vAlign w:val="center"/>
          </w:tcPr>
          <w:p>
            <w:r/>
            <w:r>
              <w:rPr>
                <w:b w:val="0"/>
                <w:sz w:val="17"/>
              </w:rPr>
              <w:t>Part/Item</w:t>
            </w:r>
          </w:p>
        </w:tc>
        <w:tc>
          <w:tcPr>
            <w:tcW w:type="dxa" w:w="3360"/>
            <w:vAlign w:val="center"/>
          </w:tcPr>
          <w:p>
            <w:r/>
            <w:r>
              <w:rPr>
                <w:b w:val="0"/>
                <w:sz w:val="17"/>
              </w:rPr>
              <w:t>Material/spare part</w:t>
            </w:r>
          </w:p>
        </w:tc>
        <w:tc>
          <w:tcPr>
            <w:tcW w:type="dxa" w:w="3360"/>
            <w:vAlign w:val="center"/>
          </w:tcPr>
          <w:p>
            <w:r/>
            <w:r>
              <w:rPr>
                <w:b w:val="0"/>
                <w:sz w:val="17"/>
              </w:rPr>
              <w:t>Inventory, work order</w:t>
            </w:r>
          </w:p>
        </w:tc>
      </w:tr>
      <w:tr>
        <w:tc>
          <w:tcPr>
            <w:tcW w:type="dxa" w:w="3360"/>
            <w:vAlign w:val="center"/>
          </w:tcPr>
          <w:p>
            <w:r/>
            <w:r>
              <w:rPr>
                <w:b w:val="0"/>
                <w:sz w:val="17"/>
              </w:rPr>
              <w:t>InventoryBalance</w:t>
            </w:r>
          </w:p>
        </w:tc>
        <w:tc>
          <w:tcPr>
            <w:tcW w:type="dxa" w:w="3360"/>
            <w:vAlign w:val="center"/>
          </w:tcPr>
          <w:p>
            <w:r/>
            <w:r>
              <w:rPr>
                <w:b w:val="0"/>
                <w:sz w:val="17"/>
              </w:rPr>
              <w:t>Quantity by warehouse/bin</w:t>
            </w:r>
          </w:p>
        </w:tc>
        <w:tc>
          <w:tcPr>
            <w:tcW w:type="dxa" w:w="3360"/>
            <w:vAlign w:val="center"/>
          </w:tcPr>
          <w:p>
            <w:r/>
            <w:r>
              <w:rPr>
                <w:b w:val="0"/>
                <w:sz w:val="17"/>
              </w:rPr>
              <w:t>Item, location</w:t>
            </w:r>
          </w:p>
        </w:tc>
      </w:tr>
      <w:tr>
        <w:tc>
          <w:tcPr>
            <w:tcW w:type="dxa" w:w="3360"/>
            <w:vAlign w:val="center"/>
          </w:tcPr>
          <w:p>
            <w:r/>
            <w:r>
              <w:rPr>
                <w:b w:val="0"/>
                <w:sz w:val="17"/>
              </w:rPr>
              <w:t>Reservation</w:t>
            </w:r>
          </w:p>
        </w:tc>
        <w:tc>
          <w:tcPr>
            <w:tcW w:type="dxa" w:w="3360"/>
            <w:vAlign w:val="center"/>
          </w:tcPr>
          <w:p>
            <w:r/>
            <w:r>
              <w:rPr>
                <w:b w:val="0"/>
                <w:sz w:val="17"/>
              </w:rPr>
              <w:t>Reserved material for work</w:t>
            </w:r>
          </w:p>
        </w:tc>
        <w:tc>
          <w:tcPr>
            <w:tcW w:type="dxa" w:w="3360"/>
            <w:vAlign w:val="center"/>
          </w:tcPr>
          <w:p>
            <w:r/>
            <w:r>
              <w:rPr>
                <w:b w:val="0"/>
                <w:sz w:val="17"/>
              </w:rPr>
              <w:t>Item, work order</w:t>
            </w:r>
          </w:p>
        </w:tc>
      </w:tr>
      <w:tr>
        <w:tc>
          <w:tcPr>
            <w:tcW w:type="dxa" w:w="3360"/>
            <w:vAlign w:val="center"/>
          </w:tcPr>
          <w:p>
            <w:r/>
            <w:r>
              <w:rPr>
                <w:b w:val="0"/>
                <w:sz w:val="17"/>
              </w:rPr>
              <w:t>PurchaseOrder</w:t>
            </w:r>
          </w:p>
        </w:tc>
        <w:tc>
          <w:tcPr>
            <w:tcW w:type="dxa" w:w="3360"/>
            <w:vAlign w:val="center"/>
          </w:tcPr>
          <w:p>
            <w:r/>
            <w:r>
              <w:rPr>
                <w:b w:val="0"/>
                <w:sz w:val="17"/>
              </w:rPr>
              <w:t>External material procurement</w:t>
            </w:r>
          </w:p>
        </w:tc>
        <w:tc>
          <w:tcPr>
            <w:tcW w:type="dxa" w:w="3360"/>
            <w:vAlign w:val="center"/>
          </w:tcPr>
          <w:p>
            <w:r/>
            <w:r>
              <w:rPr>
                <w:b w:val="0"/>
                <w:sz w:val="17"/>
              </w:rPr>
              <w:t>Supplier, items</w:t>
            </w:r>
          </w:p>
        </w:tc>
      </w:tr>
      <w:tr>
        <w:tc>
          <w:tcPr>
            <w:tcW w:type="dxa" w:w="3360"/>
            <w:vAlign w:val="center"/>
          </w:tcPr>
          <w:p>
            <w:r/>
            <w:r>
              <w:rPr>
                <w:b w:val="0"/>
                <w:sz w:val="17"/>
              </w:rPr>
              <w:t>Document</w:t>
            </w:r>
          </w:p>
        </w:tc>
        <w:tc>
          <w:tcPr>
            <w:tcW w:type="dxa" w:w="3360"/>
            <w:vAlign w:val="center"/>
          </w:tcPr>
          <w:p>
            <w:r/>
            <w:r>
              <w:rPr>
                <w:b w:val="0"/>
                <w:sz w:val="17"/>
              </w:rPr>
              <w:t>File/record associated with object</w:t>
            </w:r>
          </w:p>
        </w:tc>
        <w:tc>
          <w:tcPr>
            <w:tcW w:type="dxa" w:w="3360"/>
            <w:vAlign w:val="center"/>
          </w:tcPr>
          <w:p>
            <w:r/>
            <w:r>
              <w:rPr>
                <w:b w:val="0"/>
                <w:sz w:val="17"/>
              </w:rPr>
              <w:t>Asset, work order, incident</w:t>
            </w:r>
          </w:p>
        </w:tc>
      </w:tr>
      <w:tr>
        <w:tc>
          <w:tcPr>
            <w:tcW w:type="dxa" w:w="3360"/>
            <w:vAlign w:val="center"/>
          </w:tcPr>
          <w:p>
            <w:r/>
            <w:r>
              <w:rPr>
                <w:b w:val="0"/>
                <w:sz w:val="17"/>
              </w:rPr>
              <w:t>Notification</w:t>
            </w:r>
          </w:p>
        </w:tc>
        <w:tc>
          <w:tcPr>
            <w:tcW w:type="dxa" w:w="3360"/>
            <w:vAlign w:val="center"/>
          </w:tcPr>
          <w:p>
            <w:r/>
            <w:r>
              <w:rPr>
                <w:b w:val="0"/>
                <w:sz w:val="17"/>
              </w:rPr>
              <w:t>Message delivery record</w:t>
            </w:r>
          </w:p>
        </w:tc>
        <w:tc>
          <w:tcPr>
            <w:tcW w:type="dxa" w:w="3360"/>
            <w:vAlign w:val="center"/>
          </w:tcPr>
          <w:p>
            <w:r/>
            <w:r>
              <w:rPr>
                <w:b w:val="0"/>
                <w:sz w:val="17"/>
              </w:rPr>
              <w:t>User, incident/work order</w:t>
            </w:r>
          </w:p>
        </w:tc>
      </w:tr>
      <w:tr>
        <w:tc>
          <w:tcPr>
            <w:tcW w:type="dxa" w:w="3360"/>
            <w:vAlign w:val="center"/>
          </w:tcPr>
          <w:p>
            <w:r/>
            <w:r>
              <w:rPr>
                <w:b w:val="0"/>
                <w:sz w:val="17"/>
              </w:rPr>
              <w:t>AuditEvent</w:t>
            </w:r>
          </w:p>
        </w:tc>
        <w:tc>
          <w:tcPr>
            <w:tcW w:type="dxa" w:w="3360"/>
            <w:vAlign w:val="center"/>
          </w:tcPr>
          <w:p>
            <w:r/>
            <w:r>
              <w:rPr>
                <w:b w:val="0"/>
                <w:sz w:val="17"/>
              </w:rPr>
              <w:t>Trace of system/user action</w:t>
            </w:r>
          </w:p>
        </w:tc>
        <w:tc>
          <w:tcPr>
            <w:tcW w:type="dxa" w:w="3360"/>
            <w:vAlign w:val="center"/>
          </w:tcPr>
          <w:p>
            <w:r/>
            <w:r>
              <w:rPr>
                <w:b w:val="0"/>
                <w:sz w:val="17"/>
              </w:rPr>
              <w:t>Any business object</w:t>
            </w:r>
          </w:p>
        </w:tc>
      </w:tr>
      <w:tr>
        <w:tc>
          <w:tcPr>
            <w:tcW w:type="dxa" w:w="3360"/>
            <w:vAlign w:val="center"/>
          </w:tcPr>
          <w:p>
            <w:r/>
            <w:r>
              <w:rPr>
                <w:b w:val="0"/>
                <w:sz w:val="17"/>
              </w:rPr>
              <w:t>WeatherEvent</w:t>
            </w:r>
          </w:p>
        </w:tc>
        <w:tc>
          <w:tcPr>
            <w:tcW w:type="dxa" w:w="3360"/>
            <w:vAlign w:val="center"/>
          </w:tcPr>
          <w:p>
            <w:r/>
            <w:r>
              <w:rPr>
                <w:b w:val="0"/>
                <w:sz w:val="17"/>
              </w:rPr>
              <w:t>Weather observation/alert</w:t>
            </w:r>
          </w:p>
        </w:tc>
        <w:tc>
          <w:tcPr>
            <w:tcW w:type="dxa" w:w="3360"/>
            <w:vAlign w:val="center"/>
          </w:tcPr>
          <w:p>
            <w:r/>
            <w:r>
              <w:rPr>
                <w:b w:val="0"/>
                <w:sz w:val="17"/>
              </w:rPr>
              <w:t>Location, incident</w:t>
            </w:r>
          </w:p>
        </w:tc>
      </w:tr>
      <w:tr>
        <w:tc>
          <w:tcPr>
            <w:tcW w:type="dxa" w:w="3360"/>
            <w:vAlign w:val="center"/>
          </w:tcPr>
          <w:p>
            <w:r/>
            <w:r>
              <w:rPr>
                <w:b w:val="0"/>
                <w:sz w:val="17"/>
              </w:rPr>
              <w:t>AssetHealth</w:t>
            </w:r>
          </w:p>
        </w:tc>
        <w:tc>
          <w:tcPr>
            <w:tcW w:type="dxa" w:w="3360"/>
            <w:vAlign w:val="center"/>
          </w:tcPr>
          <w:p>
            <w:r/>
            <w:r>
              <w:rPr>
                <w:b w:val="0"/>
                <w:sz w:val="17"/>
              </w:rPr>
              <w:t>Condition/risk result</w:t>
            </w:r>
          </w:p>
        </w:tc>
        <w:tc>
          <w:tcPr>
            <w:tcW w:type="dxa" w:w="3360"/>
            <w:vAlign w:val="center"/>
          </w:tcPr>
          <w:p>
            <w:r/>
            <w:r>
              <w:rPr>
                <w:b w:val="0"/>
                <w:sz w:val="17"/>
              </w:rPr>
              <w:t>Asset, measurements, failures</w:t>
            </w:r>
          </w:p>
        </w:tc>
      </w:tr>
    </w:tbl>
    <w:p/>
    <w:p>
      <w:pPr>
        <w:pStyle w:val="Heading1"/>
      </w:pPr>
      <w:r>
        <w:t>10. Required Screens / UX</w:t>
      </w:r>
    </w:p>
    <w:p>
      <w:pPr>
        <w:pStyle w:val="ListBullet"/>
        <w:spacing w:after="20"/>
      </w:pPr>
      <w:r>
        <w:t>Login / identity verification</w:t>
      </w:r>
    </w:p>
    <w:p>
      <w:pPr>
        <w:pStyle w:val="ListBullet"/>
        <w:spacing w:after="20"/>
      </w:pPr>
      <w:r>
        <w:t>Operations command center</w:t>
      </w:r>
    </w:p>
    <w:p>
      <w:pPr>
        <w:pStyle w:val="ListBullet"/>
        <w:spacing w:after="20"/>
      </w:pPr>
      <w:r>
        <w:t>Alarm console</w:t>
      </w:r>
    </w:p>
    <w:p>
      <w:pPr>
        <w:pStyle w:val="ListBullet"/>
        <w:spacing w:after="20"/>
      </w:pPr>
      <w:r>
        <w:t>Incident 360 view</w:t>
      </w:r>
    </w:p>
    <w:p>
      <w:pPr>
        <w:pStyle w:val="ListBullet"/>
        <w:spacing w:after="20"/>
      </w:pPr>
      <w:r>
        <w:t>GIS command map</w:t>
      </w:r>
    </w:p>
    <w:p>
      <w:pPr>
        <w:pStyle w:val="ListBullet"/>
        <w:spacing w:after="20"/>
      </w:pPr>
      <w:r>
        <w:t>Asset 360 view</w:t>
      </w:r>
    </w:p>
    <w:p>
      <w:pPr>
        <w:pStyle w:val="ListBullet"/>
        <w:spacing w:after="20"/>
      </w:pPr>
      <w:r>
        <w:t>Transformer detail</w:t>
      </w:r>
    </w:p>
    <w:p>
      <w:pPr>
        <w:pStyle w:val="ListBullet"/>
        <w:spacing w:after="20"/>
      </w:pPr>
      <w:r>
        <w:t>Outage dashboard</w:t>
      </w:r>
    </w:p>
    <w:p>
      <w:pPr>
        <w:pStyle w:val="ListBullet"/>
        <w:spacing w:after="20"/>
      </w:pPr>
      <w:r>
        <w:t>Dispatch board</w:t>
      </w:r>
    </w:p>
    <w:p>
      <w:pPr>
        <w:pStyle w:val="ListBullet"/>
        <w:spacing w:after="20"/>
      </w:pPr>
      <w:r>
        <w:t>Crew map</w:t>
      </w:r>
    </w:p>
    <w:p>
      <w:pPr>
        <w:pStyle w:val="ListBullet"/>
        <w:spacing w:after="20"/>
      </w:pPr>
      <w:r>
        <w:t>Work order detail</w:t>
      </w:r>
    </w:p>
    <w:p>
      <w:pPr>
        <w:pStyle w:val="ListBullet"/>
        <w:spacing w:after="20"/>
      </w:pPr>
      <w:r>
        <w:t>Mobile technician work list</w:t>
      </w:r>
    </w:p>
    <w:p>
      <w:pPr>
        <w:pStyle w:val="ListBullet"/>
        <w:spacing w:after="20"/>
      </w:pPr>
      <w:r>
        <w:t>Mobile work order</w:t>
      </w:r>
    </w:p>
    <w:p>
      <w:pPr>
        <w:pStyle w:val="ListBullet"/>
        <w:spacing w:after="20"/>
      </w:pPr>
      <w:r>
        <w:t>Mobile inspection form</w:t>
      </w:r>
    </w:p>
    <w:p>
      <w:pPr>
        <w:pStyle w:val="ListBullet"/>
        <w:spacing w:after="20"/>
      </w:pPr>
      <w:r>
        <w:t>Parts request</w:t>
      </w:r>
    </w:p>
    <w:p>
      <w:pPr>
        <w:pStyle w:val="ListBullet"/>
        <w:spacing w:after="20"/>
      </w:pPr>
      <w:r>
        <w:t>Inventory dashboard</w:t>
      </w:r>
    </w:p>
    <w:p>
      <w:pPr>
        <w:pStyle w:val="ListBullet"/>
        <w:spacing w:after="20"/>
      </w:pPr>
      <w:r>
        <w:t>Preventive maintenance planner</w:t>
      </w:r>
    </w:p>
    <w:p>
      <w:pPr>
        <w:pStyle w:val="ListBullet"/>
        <w:spacing w:after="20"/>
      </w:pPr>
      <w:r>
        <w:t>Asset health/risk dashboard</w:t>
      </w:r>
    </w:p>
    <w:p>
      <w:pPr>
        <w:pStyle w:val="ListBullet"/>
        <w:spacing w:after="20"/>
      </w:pPr>
      <w:r>
        <w:t>Integration health center</w:t>
      </w:r>
    </w:p>
    <w:p>
      <w:pPr>
        <w:pStyle w:val="ListBullet"/>
        <w:spacing w:after="20"/>
      </w:pPr>
      <w:r>
        <w:t>Data quality/reconciliation center</w:t>
      </w:r>
    </w:p>
    <w:p>
      <w:pPr>
        <w:pStyle w:val="ListBullet"/>
        <w:spacing w:after="20"/>
      </w:pPr>
      <w:r>
        <w:t>Data lineage viewer</w:t>
      </w:r>
    </w:p>
    <w:p>
      <w:pPr>
        <w:pStyle w:val="ListBullet"/>
        <w:spacing w:after="20"/>
      </w:pPr>
      <w:r>
        <w:t>Document center</w:t>
      </w:r>
    </w:p>
    <w:p>
      <w:pPr>
        <w:pStyle w:val="ListBullet"/>
        <w:spacing w:after="20"/>
      </w:pPr>
      <w:r>
        <w:t>Reports/analytics</w:t>
      </w:r>
    </w:p>
    <w:p>
      <w:pPr>
        <w:pStyle w:val="ListBullet"/>
        <w:spacing w:after="20"/>
      </w:pPr>
      <w:r>
        <w:t>Administration/configuration</w:t>
      </w:r>
    </w:p>
    <w:p>
      <w:pPr>
        <w:pStyle w:val="ListBullet"/>
        <w:spacing w:after="20"/>
      </w:pPr>
      <w:r>
        <w:t>Audit trail</w:t>
      </w:r>
    </w:p>
    <w:p>
      <w:pPr>
        <w:pStyle w:val="Heading1"/>
      </w:pPr>
      <w:r>
        <w:t>11. Key UX: Asset 360</w:t>
      </w:r>
    </w:p>
    <w:p>
      <w:pPr>
        <w:spacing w:after="80"/>
      </w:pPr>
      <w:r>
        <w:t>The Asset 360 page is the central user experience. A user opening a transformer should not need to navigate through several unrelated systems to understand its condition.</w:t>
      </w:r>
    </w:p>
    <w:p>
      <w:pPr>
        <w:pStyle w:val="ListBullet"/>
        <w:spacing w:after="20"/>
      </w:pPr>
      <w:r>
        <w:t>Header: Asset ID, status, criticality, condition, location.</w:t>
      </w:r>
    </w:p>
    <w:p>
      <w:pPr>
        <w:pStyle w:val="ListBullet"/>
        <w:spacing w:after="20"/>
      </w:pPr>
      <w:r>
        <w:t>Map: exact mapped asset location and nearby network.</w:t>
      </w:r>
    </w:p>
    <w:p>
      <w:pPr>
        <w:pStyle w:val="ListBullet"/>
        <w:spacing w:after="20"/>
      </w:pPr>
      <w:r>
        <w:t>Current state: latest trusted measurements and communication status.</w:t>
      </w:r>
    </w:p>
    <w:p>
      <w:pPr>
        <w:pStyle w:val="ListBullet"/>
        <w:spacing w:after="20"/>
      </w:pPr>
      <w:r>
        <w:t>Active alarms: unresolved alarms with severity.</w:t>
      </w:r>
    </w:p>
    <w:p>
      <w:pPr>
        <w:pStyle w:val="ListBullet"/>
        <w:spacing w:after="20"/>
      </w:pPr>
      <w:r>
        <w:t>Incidents: active and historical incidents.</w:t>
      </w:r>
    </w:p>
    <w:p>
      <w:pPr>
        <w:pStyle w:val="ListBullet"/>
        <w:spacing w:after="20"/>
      </w:pPr>
      <w:r>
        <w:t>Outages: related outage history.</w:t>
      </w:r>
    </w:p>
    <w:p>
      <w:pPr>
        <w:pStyle w:val="ListBullet"/>
        <w:spacing w:after="20"/>
      </w:pPr>
      <w:r>
        <w:t>Work: open, completed and scheduled work.</w:t>
      </w:r>
    </w:p>
    <w:p>
      <w:pPr>
        <w:pStyle w:val="ListBullet"/>
        <w:spacing w:after="20"/>
      </w:pPr>
      <w:r>
        <w:t>Maintenance: PM plans and inspection history.</w:t>
      </w:r>
    </w:p>
    <w:p>
      <w:pPr>
        <w:pStyle w:val="ListBullet"/>
        <w:spacing w:after="20"/>
      </w:pPr>
      <w:r>
        <w:t>Parts: major components and replacement history.</w:t>
      </w:r>
    </w:p>
    <w:p>
      <w:pPr>
        <w:pStyle w:val="ListBullet"/>
        <w:spacing w:after="20"/>
      </w:pPr>
      <w:r>
        <w:t>Documents: manuals, drawings and reports.</w:t>
      </w:r>
    </w:p>
    <w:p>
      <w:pPr>
        <w:pStyle w:val="ListBullet"/>
        <w:spacing w:after="20"/>
      </w:pPr>
      <w:r>
        <w:t>Health: condition score, risk score and contributing factors.</w:t>
      </w:r>
    </w:p>
    <w:p>
      <w:pPr>
        <w:pStyle w:val="ListBullet"/>
        <w:spacing w:after="20"/>
      </w:pPr>
      <w:r>
        <w:t>Lineage: source and verification details for important fields.</w:t>
      </w:r>
    </w:p>
    <w:p>
      <w:pPr>
        <w:pStyle w:val="ListBullet"/>
        <w:spacing w:after="20"/>
      </w:pPr>
      <w:r>
        <w:t>Timeline: chronological lifecycle and operational events.</w:t>
      </w:r>
    </w:p>
    <w:p>
      <w:pPr>
        <w:pStyle w:val="Heading1"/>
      </w:pPr>
      <w:r>
        <w:t>12. Example Critical Transformer Workflow</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7"/>
              </w:rPr>
              <w:t>Time</w:t>
            </w:r>
          </w:p>
        </w:tc>
        <w:tc>
          <w:tcPr>
            <w:tcW w:type="dxa" w:w="3360"/>
            <w:vAlign w:val="center"/>
            <w:shd w:fill="D9EAF7"/>
          </w:tcPr>
          <w:p>
            <w:r/>
            <w:r>
              <w:rPr>
                <w:b/>
                <w:sz w:val="17"/>
              </w:rPr>
              <w:t>System Action</w:t>
            </w:r>
          </w:p>
        </w:tc>
        <w:tc>
          <w:tcPr>
            <w:tcW w:type="dxa" w:w="3360"/>
            <w:vAlign w:val="center"/>
            <w:shd w:fill="D9EAF7"/>
          </w:tcPr>
          <w:p>
            <w:r/>
            <w:r>
              <w:rPr>
                <w:b/>
                <w:sz w:val="17"/>
              </w:rPr>
              <w:t>Record Created/Updated</w:t>
            </w:r>
          </w:p>
        </w:tc>
      </w:tr>
      <w:tr>
        <w:tc>
          <w:tcPr>
            <w:tcW w:type="dxa" w:w="3360"/>
            <w:vAlign w:val="center"/>
          </w:tcPr>
          <w:p>
            <w:r/>
            <w:r>
              <w:rPr>
                <w:b w:val="0"/>
                <w:sz w:val="17"/>
              </w:rPr>
              <w:t>14:32:18</w:t>
            </w:r>
          </w:p>
        </w:tc>
        <w:tc>
          <w:tcPr>
            <w:tcW w:type="dxa" w:w="3360"/>
            <w:vAlign w:val="center"/>
          </w:tcPr>
          <w:p>
            <w:r/>
            <w:r>
              <w:rPr>
                <w:b w:val="0"/>
                <w:sz w:val="17"/>
              </w:rPr>
              <w:t>IED/relay reports abnormal current</w:t>
            </w:r>
          </w:p>
        </w:tc>
        <w:tc>
          <w:tcPr>
            <w:tcW w:type="dxa" w:w="3360"/>
            <w:vAlign w:val="center"/>
          </w:tcPr>
          <w:p>
            <w:r/>
            <w:r>
              <w:rPr>
                <w:b w:val="0"/>
                <w:sz w:val="17"/>
              </w:rPr>
              <w:t>RawEvent</w:t>
            </w:r>
          </w:p>
        </w:tc>
      </w:tr>
      <w:tr>
        <w:tc>
          <w:tcPr>
            <w:tcW w:type="dxa" w:w="3360"/>
            <w:vAlign w:val="center"/>
          </w:tcPr>
          <w:p>
            <w:r/>
            <w:r>
              <w:rPr>
                <w:b w:val="0"/>
                <w:sz w:val="17"/>
              </w:rPr>
              <w:t>14:32:19</w:t>
            </w:r>
          </w:p>
        </w:tc>
        <w:tc>
          <w:tcPr>
            <w:tcW w:type="dxa" w:w="3360"/>
            <w:vAlign w:val="center"/>
          </w:tcPr>
          <w:p>
            <w:r/>
            <w:r>
              <w:rPr>
                <w:b w:val="0"/>
                <w:sz w:val="17"/>
              </w:rPr>
              <w:t>Protection operates / breaker status changes</w:t>
            </w:r>
          </w:p>
        </w:tc>
        <w:tc>
          <w:tcPr>
            <w:tcW w:type="dxa" w:w="3360"/>
            <w:vAlign w:val="center"/>
          </w:tcPr>
          <w:p>
            <w:r/>
            <w:r>
              <w:rPr>
                <w:b w:val="0"/>
                <w:sz w:val="17"/>
              </w:rPr>
              <w:t>NormalizedEvent</w:t>
            </w:r>
          </w:p>
        </w:tc>
      </w:tr>
      <w:tr>
        <w:tc>
          <w:tcPr>
            <w:tcW w:type="dxa" w:w="3360"/>
            <w:vAlign w:val="center"/>
          </w:tcPr>
          <w:p>
            <w:r/>
            <w:r>
              <w:rPr>
                <w:b w:val="0"/>
                <w:sz w:val="17"/>
              </w:rPr>
              <w:t>14:32:20</w:t>
            </w:r>
          </w:p>
        </w:tc>
        <w:tc>
          <w:tcPr>
            <w:tcW w:type="dxa" w:w="3360"/>
            <w:vAlign w:val="center"/>
          </w:tcPr>
          <w:p>
            <w:r/>
            <w:r>
              <w:rPr>
                <w:b w:val="0"/>
                <w:sz w:val="17"/>
              </w:rPr>
              <w:t>Integration gateway receives message</w:t>
            </w:r>
          </w:p>
        </w:tc>
        <w:tc>
          <w:tcPr>
            <w:tcW w:type="dxa" w:w="3360"/>
            <w:vAlign w:val="center"/>
          </w:tcPr>
          <w:p>
            <w:r/>
            <w:r>
              <w:rPr>
                <w:b w:val="0"/>
                <w:sz w:val="17"/>
              </w:rPr>
              <w:t>Source receipt + lineage</w:t>
            </w:r>
          </w:p>
        </w:tc>
      </w:tr>
      <w:tr>
        <w:tc>
          <w:tcPr>
            <w:tcW w:type="dxa" w:w="3360"/>
            <w:vAlign w:val="center"/>
          </w:tcPr>
          <w:p>
            <w:r/>
            <w:r>
              <w:rPr>
                <w:b w:val="0"/>
                <w:sz w:val="17"/>
              </w:rPr>
              <w:t>14:32:21</w:t>
            </w:r>
          </w:p>
        </w:tc>
        <w:tc>
          <w:tcPr>
            <w:tcW w:type="dxa" w:w="3360"/>
            <w:vAlign w:val="center"/>
          </w:tcPr>
          <w:p>
            <w:r/>
            <w:r>
              <w:rPr>
                <w:b w:val="0"/>
                <w:sz w:val="17"/>
              </w:rPr>
              <w:t>Asset identity resolves source ID to TX-4587</w:t>
            </w:r>
          </w:p>
        </w:tc>
        <w:tc>
          <w:tcPr>
            <w:tcW w:type="dxa" w:w="3360"/>
            <w:vAlign w:val="center"/>
          </w:tcPr>
          <w:p>
            <w:r/>
            <w:r>
              <w:rPr>
                <w:b w:val="0"/>
                <w:sz w:val="17"/>
              </w:rPr>
              <w:t>Identity mapping</w:t>
            </w:r>
          </w:p>
        </w:tc>
      </w:tr>
      <w:tr>
        <w:tc>
          <w:tcPr>
            <w:tcW w:type="dxa" w:w="3360"/>
            <w:vAlign w:val="center"/>
          </w:tcPr>
          <w:p>
            <w:r/>
            <w:r>
              <w:rPr>
                <w:b w:val="0"/>
                <w:sz w:val="17"/>
              </w:rPr>
              <w:t>14:32:22</w:t>
            </w:r>
          </w:p>
        </w:tc>
        <w:tc>
          <w:tcPr>
            <w:tcW w:type="dxa" w:w="3360"/>
            <w:vAlign w:val="center"/>
          </w:tcPr>
          <w:p>
            <w:r/>
            <w:r>
              <w:rPr>
                <w:b w:val="0"/>
                <w:sz w:val="17"/>
              </w:rPr>
              <w:t>GIS lookup returns last verified location</w:t>
            </w:r>
          </w:p>
        </w:tc>
        <w:tc>
          <w:tcPr>
            <w:tcW w:type="dxa" w:w="3360"/>
            <w:vAlign w:val="center"/>
          </w:tcPr>
          <w:p>
            <w:r/>
            <w:r>
              <w:rPr>
                <w:b w:val="0"/>
                <w:sz w:val="17"/>
              </w:rPr>
              <w:t>Asset context</w:t>
            </w:r>
          </w:p>
        </w:tc>
      </w:tr>
      <w:tr>
        <w:tc>
          <w:tcPr>
            <w:tcW w:type="dxa" w:w="3360"/>
            <w:vAlign w:val="center"/>
          </w:tcPr>
          <w:p>
            <w:r/>
            <w:r>
              <w:rPr>
                <w:b w:val="0"/>
                <w:sz w:val="17"/>
              </w:rPr>
              <w:t>14:32:23</w:t>
            </w:r>
          </w:p>
        </w:tc>
        <w:tc>
          <w:tcPr>
            <w:tcW w:type="dxa" w:w="3360"/>
            <w:vAlign w:val="center"/>
          </w:tcPr>
          <w:p>
            <w:r/>
            <w:r>
              <w:rPr>
                <w:b w:val="0"/>
                <w:sz w:val="17"/>
              </w:rPr>
              <w:t>Critical alarm generated</w:t>
            </w:r>
          </w:p>
        </w:tc>
        <w:tc>
          <w:tcPr>
            <w:tcW w:type="dxa" w:w="3360"/>
            <w:vAlign w:val="center"/>
          </w:tcPr>
          <w:p>
            <w:r/>
            <w:r>
              <w:rPr>
                <w:b w:val="0"/>
                <w:sz w:val="17"/>
              </w:rPr>
              <w:t>Alarm</w:t>
            </w:r>
          </w:p>
        </w:tc>
      </w:tr>
      <w:tr>
        <w:tc>
          <w:tcPr>
            <w:tcW w:type="dxa" w:w="3360"/>
            <w:vAlign w:val="center"/>
          </w:tcPr>
          <w:p>
            <w:r/>
            <w:r>
              <w:rPr>
                <w:b w:val="0"/>
                <w:sz w:val="17"/>
              </w:rPr>
              <w:t>14:32:24</w:t>
            </w:r>
          </w:p>
        </w:tc>
        <w:tc>
          <w:tcPr>
            <w:tcW w:type="dxa" w:w="3360"/>
            <w:vAlign w:val="center"/>
          </w:tcPr>
          <w:p>
            <w:r/>
            <w:r>
              <w:rPr>
                <w:b w:val="0"/>
                <w:sz w:val="17"/>
              </w:rPr>
              <w:t>Incident created and related alarm linked</w:t>
            </w:r>
          </w:p>
        </w:tc>
        <w:tc>
          <w:tcPr>
            <w:tcW w:type="dxa" w:w="3360"/>
            <w:vAlign w:val="center"/>
          </w:tcPr>
          <w:p>
            <w:r/>
            <w:r>
              <w:rPr>
                <w:b w:val="0"/>
                <w:sz w:val="17"/>
              </w:rPr>
              <w:t>Incident</w:t>
            </w:r>
          </w:p>
        </w:tc>
      </w:tr>
      <w:tr>
        <w:tc>
          <w:tcPr>
            <w:tcW w:type="dxa" w:w="3360"/>
            <w:vAlign w:val="center"/>
          </w:tcPr>
          <w:p>
            <w:r/>
            <w:r>
              <w:rPr>
                <w:b w:val="0"/>
                <w:sz w:val="17"/>
              </w:rPr>
              <w:t>14:32:25</w:t>
            </w:r>
          </w:p>
        </w:tc>
        <w:tc>
          <w:tcPr>
            <w:tcW w:type="dxa" w:w="3360"/>
            <w:vAlign w:val="center"/>
          </w:tcPr>
          <w:p>
            <w:r/>
            <w:r>
              <w:rPr>
                <w:b w:val="0"/>
                <w:sz w:val="17"/>
              </w:rPr>
              <w:t>Outage engine assesses affected network</w:t>
            </w:r>
          </w:p>
        </w:tc>
        <w:tc>
          <w:tcPr>
            <w:tcW w:type="dxa" w:w="3360"/>
            <w:vAlign w:val="center"/>
          </w:tcPr>
          <w:p>
            <w:r/>
            <w:r>
              <w:rPr>
                <w:b w:val="0"/>
                <w:sz w:val="17"/>
              </w:rPr>
              <w:t>Outage</w:t>
            </w:r>
          </w:p>
        </w:tc>
      </w:tr>
      <w:tr>
        <w:tc>
          <w:tcPr>
            <w:tcW w:type="dxa" w:w="3360"/>
            <w:vAlign w:val="center"/>
          </w:tcPr>
          <w:p>
            <w:r/>
            <w:r>
              <w:rPr>
                <w:b w:val="0"/>
                <w:sz w:val="17"/>
              </w:rPr>
              <w:t>14:32:27</w:t>
            </w:r>
          </w:p>
        </w:tc>
        <w:tc>
          <w:tcPr>
            <w:tcW w:type="dxa" w:w="3360"/>
            <w:vAlign w:val="center"/>
          </w:tcPr>
          <w:p>
            <w:r/>
            <w:r>
              <w:rPr>
                <w:b w:val="0"/>
                <w:sz w:val="17"/>
              </w:rPr>
              <w:t>Emergency work order generated</w:t>
            </w:r>
          </w:p>
        </w:tc>
        <w:tc>
          <w:tcPr>
            <w:tcW w:type="dxa" w:w="3360"/>
            <w:vAlign w:val="center"/>
          </w:tcPr>
          <w:p>
            <w:r/>
            <w:r>
              <w:rPr>
                <w:b w:val="0"/>
                <w:sz w:val="17"/>
              </w:rPr>
              <w:t>WorkOrder</w:t>
            </w:r>
          </w:p>
        </w:tc>
      </w:tr>
      <w:tr>
        <w:tc>
          <w:tcPr>
            <w:tcW w:type="dxa" w:w="3360"/>
            <w:vAlign w:val="center"/>
          </w:tcPr>
          <w:p>
            <w:r/>
            <w:r>
              <w:rPr>
                <w:b w:val="0"/>
                <w:sz w:val="17"/>
              </w:rPr>
              <w:t>14:33:00</w:t>
            </w:r>
          </w:p>
        </w:tc>
        <w:tc>
          <w:tcPr>
            <w:tcW w:type="dxa" w:w="3360"/>
            <w:vAlign w:val="center"/>
          </w:tcPr>
          <w:p>
            <w:r/>
            <w:r>
              <w:rPr>
                <w:b w:val="0"/>
                <w:sz w:val="17"/>
              </w:rPr>
              <w:t>Dispatcher notified</w:t>
            </w:r>
          </w:p>
        </w:tc>
        <w:tc>
          <w:tcPr>
            <w:tcW w:type="dxa" w:w="3360"/>
            <w:vAlign w:val="center"/>
          </w:tcPr>
          <w:p>
            <w:r/>
            <w:r>
              <w:rPr>
                <w:b w:val="0"/>
                <w:sz w:val="17"/>
              </w:rPr>
              <w:t>Notification</w:t>
            </w:r>
          </w:p>
        </w:tc>
      </w:tr>
      <w:tr>
        <w:tc>
          <w:tcPr>
            <w:tcW w:type="dxa" w:w="3360"/>
            <w:vAlign w:val="center"/>
          </w:tcPr>
          <w:p>
            <w:r/>
            <w:r>
              <w:rPr>
                <w:b w:val="0"/>
                <w:sz w:val="17"/>
              </w:rPr>
              <w:t>14:35:00</w:t>
            </w:r>
          </w:p>
        </w:tc>
        <w:tc>
          <w:tcPr>
            <w:tcW w:type="dxa" w:w="3360"/>
            <w:vAlign w:val="center"/>
          </w:tcPr>
          <w:p>
            <w:r/>
            <w:r>
              <w:rPr>
                <w:b w:val="0"/>
                <w:sz w:val="17"/>
              </w:rPr>
              <w:t>Crew assigned</w:t>
            </w:r>
          </w:p>
        </w:tc>
        <w:tc>
          <w:tcPr>
            <w:tcW w:type="dxa" w:w="3360"/>
            <w:vAlign w:val="center"/>
          </w:tcPr>
          <w:p>
            <w:r/>
            <w:r>
              <w:rPr>
                <w:b w:val="0"/>
                <w:sz w:val="17"/>
              </w:rPr>
              <w:t>Assignment</w:t>
            </w:r>
          </w:p>
        </w:tc>
      </w:tr>
      <w:tr>
        <w:tc>
          <w:tcPr>
            <w:tcW w:type="dxa" w:w="3360"/>
            <w:vAlign w:val="center"/>
          </w:tcPr>
          <w:p>
            <w:r/>
            <w:r>
              <w:rPr>
                <w:b w:val="0"/>
                <w:sz w:val="17"/>
              </w:rPr>
              <w:t>14:55:00</w:t>
            </w:r>
          </w:p>
        </w:tc>
        <w:tc>
          <w:tcPr>
            <w:tcW w:type="dxa" w:w="3360"/>
            <w:vAlign w:val="center"/>
          </w:tcPr>
          <w:p>
            <w:r/>
            <w:r>
              <w:rPr>
                <w:b w:val="0"/>
                <w:sz w:val="17"/>
              </w:rPr>
              <w:t>Technician arrives and starts safety workflow</w:t>
            </w:r>
          </w:p>
        </w:tc>
        <w:tc>
          <w:tcPr>
            <w:tcW w:type="dxa" w:w="3360"/>
            <w:vAlign w:val="center"/>
          </w:tcPr>
          <w:p>
            <w:r/>
            <w:r>
              <w:rPr>
                <w:b w:val="0"/>
                <w:sz w:val="17"/>
              </w:rPr>
              <w:t>Work status</w:t>
            </w:r>
          </w:p>
        </w:tc>
      </w:tr>
      <w:tr>
        <w:tc>
          <w:tcPr>
            <w:tcW w:type="dxa" w:w="3360"/>
            <w:vAlign w:val="center"/>
          </w:tcPr>
          <w:p>
            <w:r/>
            <w:r>
              <w:rPr>
                <w:b w:val="0"/>
                <w:sz w:val="17"/>
              </w:rPr>
              <w:t>15:10:00</w:t>
            </w:r>
          </w:p>
        </w:tc>
        <w:tc>
          <w:tcPr>
            <w:tcW w:type="dxa" w:w="3360"/>
            <w:vAlign w:val="center"/>
          </w:tcPr>
          <w:p>
            <w:r/>
            <w:r>
              <w:rPr>
                <w:b w:val="0"/>
                <w:sz w:val="17"/>
              </w:rPr>
              <w:t>Inspection/photos/readings recorded</w:t>
            </w:r>
          </w:p>
        </w:tc>
        <w:tc>
          <w:tcPr>
            <w:tcW w:type="dxa" w:w="3360"/>
            <w:vAlign w:val="center"/>
          </w:tcPr>
          <w:p>
            <w:r/>
            <w:r>
              <w:rPr>
                <w:b w:val="0"/>
                <w:sz w:val="17"/>
              </w:rPr>
              <w:t>Inspection/Evidence</w:t>
            </w:r>
          </w:p>
        </w:tc>
      </w:tr>
      <w:tr>
        <w:tc>
          <w:tcPr>
            <w:tcW w:type="dxa" w:w="3360"/>
            <w:vAlign w:val="center"/>
          </w:tcPr>
          <w:p>
            <w:r/>
            <w:r>
              <w:rPr>
                <w:b w:val="0"/>
                <w:sz w:val="17"/>
              </w:rPr>
              <w:t>16:20:00</w:t>
            </w:r>
          </w:p>
        </w:tc>
        <w:tc>
          <w:tcPr>
            <w:tcW w:type="dxa" w:w="3360"/>
            <w:vAlign w:val="center"/>
          </w:tcPr>
          <w:p>
            <w:r/>
            <w:r>
              <w:rPr>
                <w:b w:val="0"/>
                <w:sz w:val="17"/>
              </w:rPr>
              <w:t>Repair and testing completed</w:t>
            </w:r>
          </w:p>
        </w:tc>
        <w:tc>
          <w:tcPr>
            <w:tcW w:type="dxa" w:w="3360"/>
            <w:vAlign w:val="center"/>
          </w:tcPr>
          <w:p>
            <w:r/>
            <w:r>
              <w:rPr>
                <w:b w:val="0"/>
                <w:sz w:val="17"/>
              </w:rPr>
              <w:t>Work completion</w:t>
            </w:r>
          </w:p>
        </w:tc>
      </w:tr>
      <w:tr>
        <w:tc>
          <w:tcPr>
            <w:tcW w:type="dxa" w:w="3360"/>
            <w:vAlign w:val="center"/>
          </w:tcPr>
          <w:p>
            <w:r/>
            <w:r>
              <w:rPr>
                <w:b w:val="0"/>
                <w:sz w:val="17"/>
              </w:rPr>
              <w:t>16:30:00</w:t>
            </w:r>
          </w:p>
        </w:tc>
        <w:tc>
          <w:tcPr>
            <w:tcW w:type="dxa" w:w="3360"/>
            <w:vAlign w:val="center"/>
          </w:tcPr>
          <w:p>
            <w:r/>
            <w:r>
              <w:rPr>
                <w:b w:val="0"/>
                <w:sz w:val="17"/>
              </w:rPr>
              <w:t>Restoration verified</w:t>
            </w:r>
          </w:p>
        </w:tc>
        <w:tc>
          <w:tcPr>
            <w:tcW w:type="dxa" w:w="3360"/>
            <w:vAlign w:val="center"/>
          </w:tcPr>
          <w:p>
            <w:r/>
            <w:r>
              <w:rPr>
                <w:b w:val="0"/>
                <w:sz w:val="17"/>
              </w:rPr>
              <w:t>Incident/Outage update</w:t>
            </w:r>
          </w:p>
        </w:tc>
      </w:tr>
      <w:tr>
        <w:tc>
          <w:tcPr>
            <w:tcW w:type="dxa" w:w="3360"/>
            <w:vAlign w:val="center"/>
          </w:tcPr>
          <w:p>
            <w:r/>
            <w:r>
              <w:rPr>
                <w:b w:val="0"/>
                <w:sz w:val="17"/>
              </w:rPr>
              <w:t>16:35:00</w:t>
            </w:r>
          </w:p>
        </w:tc>
        <w:tc>
          <w:tcPr>
            <w:tcW w:type="dxa" w:w="3360"/>
            <w:vAlign w:val="center"/>
          </w:tcPr>
          <w:p>
            <w:r/>
            <w:r>
              <w:rPr>
                <w:b w:val="0"/>
                <w:sz w:val="17"/>
              </w:rPr>
              <w:t>Work order closed after configured approval</w:t>
            </w:r>
          </w:p>
        </w:tc>
        <w:tc>
          <w:tcPr>
            <w:tcW w:type="dxa" w:w="3360"/>
            <w:vAlign w:val="center"/>
          </w:tcPr>
          <w:p>
            <w:r/>
            <w:r>
              <w:rPr>
                <w:b w:val="0"/>
                <w:sz w:val="17"/>
              </w:rPr>
              <w:t>Closure</w:t>
            </w:r>
          </w:p>
        </w:tc>
      </w:tr>
      <w:tr>
        <w:tc>
          <w:tcPr>
            <w:tcW w:type="dxa" w:w="3360"/>
            <w:vAlign w:val="center"/>
          </w:tcPr>
          <w:p>
            <w:r/>
            <w:r>
              <w:rPr>
                <w:b w:val="0"/>
                <w:sz w:val="17"/>
              </w:rPr>
              <w:t>16:40:00</w:t>
            </w:r>
          </w:p>
        </w:tc>
        <w:tc>
          <w:tcPr>
            <w:tcW w:type="dxa" w:w="3360"/>
            <w:vAlign w:val="center"/>
          </w:tcPr>
          <w:p>
            <w:r/>
            <w:r>
              <w:rPr>
                <w:b w:val="0"/>
                <w:sz w:val="17"/>
              </w:rPr>
              <w:t>Asset history/health recalculated</w:t>
            </w:r>
          </w:p>
        </w:tc>
        <w:tc>
          <w:tcPr>
            <w:tcW w:type="dxa" w:w="3360"/>
            <w:vAlign w:val="center"/>
          </w:tcPr>
          <w:p>
            <w:r/>
            <w:r>
              <w:rPr>
                <w:b w:val="0"/>
                <w:sz w:val="17"/>
              </w:rPr>
              <w:t>Asset/Analytics</w:t>
            </w:r>
          </w:p>
        </w:tc>
      </w:tr>
    </w:tbl>
    <w:p/>
    <w:p>
      <w:pPr>
        <w:pStyle w:val="Heading1"/>
      </w:pPr>
      <w:r>
        <w:t>13. Integration Strategy</w:t>
      </w:r>
    </w:p>
    <w:p>
      <w:pPr>
        <w:spacing w:after="80"/>
      </w:pPr>
      <w:r>
        <w:t>The platform should use an adapter architecture. Each external system connects through an integration adapter, while the business modules consume canonical internal objects. This reduces vendor lock-in and prevents third-party data models from becoming the application's internal model.</w:t>
      </w:r>
    </w:p>
    <w:p>
      <w:pPr>
        <w:pStyle w:val="Heading2"/>
      </w:pPr>
      <w:r>
        <w:t>13.1 Integration Contract</w:t>
      </w:r>
    </w:p>
    <w:p>
      <w:pPr>
        <w:pStyle w:val="ListBullet"/>
        <w:spacing w:after="20"/>
      </w:pPr>
      <w:r>
        <w:t>Every message has SourceSystem, SourceMessageID, ReceivedAt, EventTime, CorrelationID and PayloadHash.</w:t>
      </w:r>
    </w:p>
    <w:p>
      <w:pPr>
        <w:pStyle w:val="ListBullet"/>
        <w:spacing w:after="20"/>
      </w:pPr>
      <w:r>
        <w:t>Messages are idempotent; retries must not create duplicate incidents/work orders.</w:t>
      </w:r>
    </w:p>
    <w:p>
      <w:pPr>
        <w:pStyle w:val="ListBullet"/>
        <w:spacing w:after="20"/>
      </w:pPr>
      <w:r>
        <w:t>Raw payloads are immutable.</w:t>
      </w:r>
    </w:p>
    <w:p>
      <w:pPr>
        <w:pStyle w:val="ListBullet"/>
        <w:spacing w:after="20"/>
      </w:pPr>
      <w:r>
        <w:t>Transformations are versioned.</w:t>
      </w:r>
    </w:p>
    <w:p>
      <w:pPr>
        <w:pStyle w:val="ListBullet"/>
        <w:spacing w:after="20"/>
      </w:pPr>
      <w:r>
        <w:t>Integration errors are observable and actionable.</w:t>
      </w:r>
    </w:p>
    <w:p>
      <w:pPr>
        <w:pStyle w:val="ListBullet"/>
        <w:spacing w:after="20"/>
      </w:pPr>
      <w:r>
        <w:t>Failed messages enter a retry/dead-letter workflow.</w:t>
      </w:r>
    </w:p>
    <w:p>
      <w:pPr>
        <w:pStyle w:val="ListBullet"/>
        <w:spacing w:after="20"/>
      </w:pPr>
      <w:r>
        <w:t>Replay must be possible after correction.</w:t>
      </w:r>
    </w:p>
    <w:p>
      <w:pPr>
        <w:pStyle w:val="ListBullet"/>
        <w:spacing w:after="20"/>
      </w:pPr>
      <w:r>
        <w:t>Schema versions are maintained for backwards compatibility.</w:t>
      </w:r>
    </w:p>
    <w:p>
      <w:pPr>
        <w:pStyle w:val="ListBullet"/>
        <w:spacing w:after="20"/>
      </w:pPr>
      <w:r>
        <w:t>Credentials and secrets are stored in a secure secret-management system.</w:t>
      </w:r>
    </w:p>
    <w:p>
      <w:pPr>
        <w:pStyle w:val="Heading1"/>
      </w:pPr>
      <w:r>
        <w:t>14. Reliability &amp; Third-Party Dependency Strategy</w:t>
      </w:r>
    </w:p>
    <w:p>
      <w:pPr>
        <w:spacing w:after="80"/>
      </w:pPr>
      <w:r>
        <w:t>The product's defining improvement is controlled dependency. The platform should remain operationally useful when a third-party system is delayed or unavailable.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7"/>
              </w:rPr>
              <w:t>Failure</w:t>
            </w:r>
          </w:p>
        </w:tc>
        <w:tc>
          <w:tcPr>
            <w:tcW w:type="dxa" w:w="5040"/>
            <w:vAlign w:val="center"/>
            <w:shd w:fill="D9EAF7"/>
          </w:tcPr>
          <w:p>
            <w:r/>
            <w:r>
              <w:rPr>
                <w:b/>
                <w:sz w:val="17"/>
              </w:rPr>
              <w:t>Expected Platform Behavior</w:t>
            </w:r>
          </w:p>
        </w:tc>
      </w:tr>
      <w:tr>
        <w:tc>
          <w:tcPr>
            <w:tcW w:type="dxa" w:w="5040"/>
            <w:vAlign w:val="center"/>
          </w:tcPr>
          <w:p>
            <w:r/>
            <w:r>
              <w:rPr>
                <w:b w:val="0"/>
                <w:sz w:val="17"/>
              </w:rPr>
              <w:t>GIS unavailable</w:t>
            </w:r>
          </w:p>
        </w:tc>
        <w:tc>
          <w:tcPr>
            <w:tcW w:type="dxa" w:w="5040"/>
            <w:vAlign w:val="center"/>
          </w:tcPr>
          <w:p>
            <w:r/>
            <w:r>
              <w:rPr>
                <w:b w:val="0"/>
                <w:sz w:val="17"/>
              </w:rPr>
              <w:t>Use last verified asset location and clearly display GIS freshness/status.</w:t>
            </w:r>
          </w:p>
        </w:tc>
      </w:tr>
      <w:tr>
        <w:tc>
          <w:tcPr>
            <w:tcW w:type="dxa" w:w="5040"/>
            <w:vAlign w:val="center"/>
          </w:tcPr>
          <w:p>
            <w:r/>
            <w:r>
              <w:rPr>
                <w:b w:val="0"/>
                <w:sz w:val="17"/>
              </w:rPr>
              <w:t>SCADA unavailable</w:t>
            </w:r>
          </w:p>
        </w:tc>
        <w:tc>
          <w:tcPr>
            <w:tcW w:type="dxa" w:w="5040"/>
            <w:vAlign w:val="center"/>
          </w:tcPr>
          <w:p>
            <w:r/>
            <w:r>
              <w:rPr>
                <w:b w:val="0"/>
                <w:sz w:val="17"/>
              </w:rPr>
              <w:t>Show connection failure/last data time; do not imply equipment is normal.</w:t>
            </w:r>
          </w:p>
        </w:tc>
      </w:tr>
      <w:tr>
        <w:tc>
          <w:tcPr>
            <w:tcW w:type="dxa" w:w="5040"/>
            <w:vAlign w:val="center"/>
          </w:tcPr>
          <w:p>
            <w:r/>
            <w:r>
              <w:rPr>
                <w:b w:val="0"/>
                <w:sz w:val="17"/>
              </w:rPr>
              <w:t>OMS unavailable</w:t>
            </w:r>
          </w:p>
        </w:tc>
        <w:tc>
          <w:tcPr>
            <w:tcW w:type="dxa" w:w="5040"/>
            <w:vAlign w:val="center"/>
          </w:tcPr>
          <w:p>
            <w:r/>
            <w:r>
              <w:rPr>
                <w:b w:val="0"/>
                <w:sz w:val="17"/>
              </w:rPr>
              <w:t>Continue incident/work workflows from available event sources; mark outage impact as incomplete if necessary.</w:t>
            </w:r>
          </w:p>
        </w:tc>
      </w:tr>
      <w:tr>
        <w:tc>
          <w:tcPr>
            <w:tcW w:type="dxa" w:w="5040"/>
            <w:vAlign w:val="center"/>
          </w:tcPr>
          <w:p>
            <w:r/>
            <w:r>
              <w:rPr>
                <w:b w:val="0"/>
                <w:sz w:val="17"/>
              </w:rPr>
              <w:t>Weather unavailable</w:t>
            </w:r>
          </w:p>
        </w:tc>
        <w:tc>
          <w:tcPr>
            <w:tcW w:type="dxa" w:w="5040"/>
            <w:vAlign w:val="center"/>
          </w:tcPr>
          <w:p>
            <w:r/>
            <w:r>
              <w:rPr>
                <w:b w:val="0"/>
                <w:sz w:val="17"/>
              </w:rPr>
              <w:t>Use last known weather context and identify stale data.</w:t>
            </w:r>
          </w:p>
        </w:tc>
      </w:tr>
      <w:tr>
        <w:tc>
          <w:tcPr>
            <w:tcW w:type="dxa" w:w="5040"/>
            <w:vAlign w:val="center"/>
          </w:tcPr>
          <w:p>
            <w:r/>
            <w:r>
              <w:rPr>
                <w:b w:val="0"/>
                <w:sz w:val="17"/>
              </w:rPr>
              <w:t>Mapping/routing provider unavailable</w:t>
            </w:r>
          </w:p>
        </w:tc>
        <w:tc>
          <w:tcPr>
            <w:tcW w:type="dxa" w:w="5040"/>
            <w:vAlign w:val="center"/>
          </w:tcPr>
          <w:p>
            <w:r/>
            <w:r>
              <w:rPr>
                <w:b w:val="0"/>
                <w:sz w:val="17"/>
              </w:rPr>
              <w:t>Display stored coordinates/address; disable live routing rather than losing asset location.</w:t>
            </w:r>
          </w:p>
        </w:tc>
      </w:tr>
      <w:tr>
        <w:tc>
          <w:tcPr>
            <w:tcW w:type="dxa" w:w="5040"/>
            <w:vAlign w:val="center"/>
          </w:tcPr>
          <w:p>
            <w:r/>
            <w:r>
              <w:rPr>
                <w:b w:val="0"/>
                <w:sz w:val="17"/>
              </w:rPr>
              <w:t>Notification provider unavailable</w:t>
            </w:r>
          </w:p>
        </w:tc>
        <w:tc>
          <w:tcPr>
            <w:tcW w:type="dxa" w:w="5040"/>
            <w:vAlign w:val="center"/>
          </w:tcPr>
          <w:p>
            <w:r/>
            <w:r>
              <w:rPr>
                <w:b w:val="0"/>
                <w:sz w:val="17"/>
              </w:rPr>
              <w:t>Queue messages and show delivery failure; escalate through configured alternate channel where available.</w:t>
            </w:r>
          </w:p>
        </w:tc>
      </w:tr>
      <w:tr>
        <w:tc>
          <w:tcPr>
            <w:tcW w:type="dxa" w:w="5040"/>
            <w:vAlign w:val="center"/>
          </w:tcPr>
          <w:p>
            <w:r/>
            <w:r>
              <w:rPr>
                <w:b w:val="0"/>
                <w:sz w:val="17"/>
              </w:rPr>
              <w:t>Mobile connectivity lost</w:t>
            </w:r>
          </w:p>
        </w:tc>
        <w:tc>
          <w:tcPr>
            <w:tcW w:type="dxa" w:w="5040"/>
            <w:vAlign w:val="center"/>
          </w:tcPr>
          <w:p>
            <w:r/>
            <w:r>
              <w:rPr>
                <w:b w:val="0"/>
                <w:sz w:val="17"/>
              </w:rPr>
              <w:t>Allow approved offline work; synchronize later with conflict resolution.</w:t>
            </w:r>
          </w:p>
        </w:tc>
      </w:tr>
    </w:tbl>
    <w:p/>
    <w:p>
      <w:pPr>
        <w:pStyle w:val="Heading1"/>
      </w:pPr>
      <w:r>
        <w:t>15. Security Requirements</w:t>
      </w:r>
    </w:p>
    <w:p>
      <w:pPr>
        <w:pStyle w:val="ListBullet"/>
        <w:spacing w:after="20"/>
      </w:pPr>
      <w:r>
        <w:t>Role-based access control (RBAC).</w:t>
      </w:r>
    </w:p>
    <w:p>
      <w:pPr>
        <w:pStyle w:val="ListBullet"/>
        <w:spacing w:after="20"/>
      </w:pPr>
      <w:r>
        <w:t>Least-privilege permissions.</w:t>
      </w:r>
    </w:p>
    <w:p>
      <w:pPr>
        <w:pStyle w:val="ListBullet"/>
        <w:spacing w:after="20"/>
      </w:pPr>
      <w:r>
        <w:t>Strong authentication and configurable MFA.</w:t>
      </w:r>
    </w:p>
    <w:p>
      <w:pPr>
        <w:pStyle w:val="ListBullet"/>
        <w:spacing w:after="20"/>
      </w:pPr>
      <w:r>
        <w:t>Encryption in transit and at rest.</w:t>
      </w:r>
    </w:p>
    <w:p>
      <w:pPr>
        <w:pStyle w:val="ListBullet"/>
        <w:spacing w:after="20"/>
      </w:pPr>
      <w:r>
        <w:t>Tenant/organization data isolation where multi-tenant.</w:t>
      </w:r>
    </w:p>
    <w:p>
      <w:pPr>
        <w:pStyle w:val="ListBullet"/>
        <w:spacing w:after="20"/>
      </w:pPr>
      <w:r>
        <w:t>Secure API authentication and authorization.</w:t>
      </w:r>
    </w:p>
    <w:p>
      <w:pPr>
        <w:pStyle w:val="ListBullet"/>
        <w:spacing w:after="20"/>
      </w:pPr>
      <w:r>
        <w:t>Secrets stored outside source code.</w:t>
      </w:r>
    </w:p>
    <w:p>
      <w:pPr>
        <w:pStyle w:val="ListBullet"/>
        <w:spacing w:after="20"/>
      </w:pPr>
      <w:r>
        <w:t>Audit trail for privileged actions.</w:t>
      </w:r>
    </w:p>
    <w:p>
      <w:pPr>
        <w:pStyle w:val="ListBullet"/>
        <w:spacing w:after="20"/>
      </w:pPr>
      <w:r>
        <w:t>Session timeout and device controls.</w:t>
      </w:r>
    </w:p>
    <w:p>
      <w:pPr>
        <w:pStyle w:val="ListBullet"/>
        <w:spacing w:after="20"/>
      </w:pPr>
      <w:r>
        <w:t>File upload validation and malware scanning.</w:t>
      </w:r>
    </w:p>
    <w:p>
      <w:pPr>
        <w:pStyle w:val="ListBullet"/>
        <w:spacing w:after="20"/>
      </w:pPr>
      <w:r>
        <w:t>Backup, disaster recovery and restore testing.</w:t>
      </w:r>
    </w:p>
    <w:p>
      <w:pPr>
        <w:pStyle w:val="ListBullet"/>
        <w:spacing w:after="20"/>
      </w:pPr>
      <w:r>
        <w:t>Security monitoring and alerting.</w:t>
      </w:r>
    </w:p>
    <w:p>
      <w:pPr>
        <w:pStyle w:val="ListBullet"/>
        <w:spacing w:after="20"/>
      </w:pPr>
      <w:r>
        <w:t>Data retention and deletion policies configurable to utility requirements.</w:t>
      </w:r>
    </w:p>
    <w:p>
      <w:pPr>
        <w:pStyle w:val="Heading1"/>
      </w:pPr>
      <w:r>
        <w:t>16. Non-Functional Requirements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7"/>
              </w:rPr>
              <w:t>Area</w:t>
            </w:r>
          </w:p>
        </w:tc>
        <w:tc>
          <w:tcPr>
            <w:tcW w:type="dxa" w:w="5040"/>
            <w:vAlign w:val="center"/>
            <w:shd w:fill="D9EAF7"/>
          </w:tcPr>
          <w:p>
            <w:r/>
            <w:r>
              <w:rPr>
                <w:b/>
                <w:sz w:val="17"/>
              </w:rPr>
              <w:t>Requirement</w:t>
            </w:r>
          </w:p>
        </w:tc>
      </w:tr>
      <w:tr>
        <w:tc>
          <w:tcPr>
            <w:tcW w:type="dxa" w:w="5040"/>
            <w:vAlign w:val="center"/>
          </w:tcPr>
          <w:p>
            <w:r/>
            <w:r>
              <w:rPr>
                <w:b w:val="0"/>
                <w:sz w:val="17"/>
              </w:rPr>
              <w:t>Availability</w:t>
            </w:r>
          </w:p>
        </w:tc>
        <w:tc>
          <w:tcPr>
            <w:tcW w:type="dxa" w:w="5040"/>
            <w:vAlign w:val="center"/>
          </w:tcPr>
          <w:p>
            <w:r/>
            <w:r>
              <w:rPr>
                <w:b w:val="0"/>
                <w:sz w:val="17"/>
              </w:rPr>
              <w:t>Target high availability appropriate to deployment tier; define separate targets for core platform and integrations.</w:t>
            </w:r>
          </w:p>
        </w:tc>
      </w:tr>
      <w:tr>
        <w:tc>
          <w:tcPr>
            <w:tcW w:type="dxa" w:w="5040"/>
            <w:vAlign w:val="center"/>
          </w:tcPr>
          <w:p>
            <w:r/>
            <w:r>
              <w:rPr>
                <w:b w:val="0"/>
                <w:sz w:val="17"/>
              </w:rPr>
              <w:t>Performance</w:t>
            </w:r>
          </w:p>
        </w:tc>
        <w:tc>
          <w:tcPr>
            <w:tcW w:type="dxa" w:w="5040"/>
            <w:vAlign w:val="center"/>
          </w:tcPr>
          <w:p>
            <w:r/>
            <w:r>
              <w:rPr>
                <w:b w:val="0"/>
                <w:sz w:val="17"/>
              </w:rPr>
              <w:t>Interactive screens should normally respond within a few seconds under agreed load; critical alarms should be processed with measured low latency.</w:t>
            </w:r>
          </w:p>
        </w:tc>
      </w:tr>
      <w:tr>
        <w:tc>
          <w:tcPr>
            <w:tcW w:type="dxa" w:w="5040"/>
            <w:vAlign w:val="center"/>
          </w:tcPr>
          <w:p>
            <w:r/>
            <w:r>
              <w:rPr>
                <w:b w:val="0"/>
                <w:sz w:val="17"/>
              </w:rPr>
              <w:t>Scalability</w:t>
            </w:r>
          </w:p>
        </w:tc>
        <w:tc>
          <w:tcPr>
            <w:tcW w:type="dxa" w:w="5040"/>
            <w:vAlign w:val="center"/>
          </w:tcPr>
          <w:p>
            <w:r/>
            <w:r>
              <w:rPr>
                <w:b w:val="0"/>
                <w:sz w:val="17"/>
              </w:rPr>
              <w:t>Support growth from a pilot utility to millions of assets and high event volumes through horizontal scaling.</w:t>
            </w:r>
          </w:p>
        </w:tc>
      </w:tr>
      <w:tr>
        <w:tc>
          <w:tcPr>
            <w:tcW w:type="dxa" w:w="5040"/>
            <w:vAlign w:val="center"/>
          </w:tcPr>
          <w:p>
            <w:r/>
            <w:r>
              <w:rPr>
                <w:b w:val="0"/>
                <w:sz w:val="17"/>
              </w:rPr>
              <w:t>Observability</w:t>
            </w:r>
          </w:p>
        </w:tc>
        <w:tc>
          <w:tcPr>
            <w:tcW w:type="dxa" w:w="5040"/>
            <w:vAlign w:val="center"/>
          </w:tcPr>
          <w:p>
            <w:r/>
            <w:r>
              <w:rPr>
                <w:b w:val="0"/>
                <w:sz w:val="17"/>
              </w:rPr>
              <w:t>Centralized logs, metrics, traces, integration health and business-event monitoring.</w:t>
            </w:r>
          </w:p>
        </w:tc>
      </w:tr>
      <w:tr>
        <w:tc>
          <w:tcPr>
            <w:tcW w:type="dxa" w:w="5040"/>
            <w:vAlign w:val="center"/>
          </w:tcPr>
          <w:p>
            <w:r/>
            <w:r>
              <w:rPr>
                <w:b w:val="0"/>
                <w:sz w:val="17"/>
              </w:rPr>
              <w:t>Recovery</w:t>
            </w:r>
          </w:p>
        </w:tc>
        <w:tc>
          <w:tcPr>
            <w:tcW w:type="dxa" w:w="5040"/>
            <w:vAlign w:val="center"/>
          </w:tcPr>
          <w:p>
            <w:r/>
            <w:r>
              <w:rPr>
                <w:b w:val="0"/>
                <w:sz w:val="17"/>
              </w:rPr>
              <w:t>Documented RPO/RTO by environment and service criticality.</w:t>
            </w:r>
          </w:p>
        </w:tc>
      </w:tr>
      <w:tr>
        <w:tc>
          <w:tcPr>
            <w:tcW w:type="dxa" w:w="5040"/>
            <w:vAlign w:val="center"/>
          </w:tcPr>
          <w:p>
            <w:r/>
            <w:r>
              <w:rPr>
                <w:b w:val="0"/>
                <w:sz w:val="17"/>
              </w:rPr>
              <w:t>Offline</w:t>
            </w:r>
          </w:p>
        </w:tc>
        <w:tc>
          <w:tcPr>
            <w:tcW w:type="dxa" w:w="5040"/>
            <w:vAlign w:val="center"/>
          </w:tcPr>
          <w:p>
            <w:r/>
            <w:r>
              <w:rPr>
                <w:b w:val="0"/>
                <w:sz w:val="17"/>
              </w:rPr>
              <w:t>Field app supports controlled offline operation and conflict-aware synchronization.</w:t>
            </w:r>
          </w:p>
        </w:tc>
      </w:tr>
      <w:tr>
        <w:tc>
          <w:tcPr>
            <w:tcW w:type="dxa" w:w="5040"/>
            <w:vAlign w:val="center"/>
          </w:tcPr>
          <w:p>
            <w:r/>
            <w:r>
              <w:rPr>
                <w:b w:val="0"/>
                <w:sz w:val="17"/>
              </w:rPr>
              <w:t>Accessibility</w:t>
            </w:r>
          </w:p>
        </w:tc>
        <w:tc>
          <w:tcPr>
            <w:tcW w:type="dxa" w:w="5040"/>
            <w:vAlign w:val="center"/>
          </w:tcPr>
          <w:p>
            <w:r/>
            <w:r>
              <w:rPr>
                <w:b w:val="0"/>
                <w:sz w:val="17"/>
              </w:rPr>
              <w:t>Web interfaces should target WCAG 2.2 AA where applicable.</w:t>
            </w:r>
          </w:p>
        </w:tc>
      </w:tr>
      <w:tr>
        <w:tc>
          <w:tcPr>
            <w:tcW w:type="dxa" w:w="5040"/>
            <w:vAlign w:val="center"/>
          </w:tcPr>
          <w:p>
            <w:r/>
            <w:r>
              <w:rPr>
                <w:b w:val="0"/>
                <w:sz w:val="17"/>
              </w:rPr>
              <w:t>Localization</w:t>
            </w:r>
          </w:p>
        </w:tc>
        <w:tc>
          <w:tcPr>
            <w:tcW w:type="dxa" w:w="5040"/>
            <w:vAlign w:val="center"/>
          </w:tcPr>
          <w:p>
            <w:r/>
            <w:r>
              <w:rPr>
                <w:b w:val="0"/>
                <w:sz w:val="17"/>
              </w:rPr>
              <w:t>Support configurable time zones, units, date/time formats and languages.</w:t>
            </w:r>
          </w:p>
        </w:tc>
      </w:tr>
      <w:tr>
        <w:tc>
          <w:tcPr>
            <w:tcW w:type="dxa" w:w="5040"/>
            <w:vAlign w:val="center"/>
          </w:tcPr>
          <w:p>
            <w:r/>
            <w:r>
              <w:rPr>
                <w:b w:val="0"/>
                <w:sz w:val="17"/>
              </w:rPr>
              <w:t>Maintainability</w:t>
            </w:r>
          </w:p>
        </w:tc>
        <w:tc>
          <w:tcPr>
            <w:tcW w:type="dxa" w:w="5040"/>
            <w:vAlign w:val="center"/>
          </w:tcPr>
          <w:p>
            <w:r/>
            <w:r>
              <w:rPr>
                <w:b w:val="0"/>
                <w:sz w:val="17"/>
              </w:rPr>
              <w:t>Modular services, documented APIs, automated tests and versioned configuration.</w:t>
            </w:r>
          </w:p>
        </w:tc>
      </w:tr>
      <w:tr>
        <w:tc>
          <w:tcPr>
            <w:tcW w:type="dxa" w:w="5040"/>
            <w:vAlign w:val="center"/>
          </w:tcPr>
          <w:p>
            <w:r/>
            <w:r>
              <w:rPr>
                <w:b w:val="0"/>
                <w:sz w:val="17"/>
              </w:rPr>
              <w:t>Data integrity</w:t>
            </w:r>
          </w:p>
        </w:tc>
        <w:tc>
          <w:tcPr>
            <w:tcW w:type="dxa" w:w="5040"/>
            <w:vAlign w:val="center"/>
          </w:tcPr>
          <w:p>
            <w:r/>
            <w:r>
              <w:rPr>
                <w:b w:val="0"/>
                <w:sz w:val="17"/>
              </w:rPr>
              <w:t>Transactional business updates, idempotency and validation rules.</w:t>
            </w:r>
          </w:p>
        </w:tc>
      </w:tr>
      <w:tr>
        <w:tc>
          <w:tcPr>
            <w:tcW w:type="dxa" w:w="5040"/>
            <w:vAlign w:val="center"/>
          </w:tcPr>
          <w:p>
            <w:r/>
            <w:r>
              <w:rPr>
                <w:b w:val="0"/>
                <w:sz w:val="17"/>
              </w:rPr>
              <w:t>Auditability</w:t>
            </w:r>
          </w:p>
        </w:tc>
        <w:tc>
          <w:tcPr>
            <w:tcW w:type="dxa" w:w="5040"/>
            <w:vAlign w:val="center"/>
          </w:tcPr>
          <w:p>
            <w:r/>
            <w:r>
              <w:rPr>
                <w:b w:val="0"/>
                <w:sz w:val="17"/>
              </w:rPr>
              <w:t>Operationally significant changes traceable to user/system, time and source.</w:t>
            </w:r>
          </w:p>
        </w:tc>
      </w:tr>
    </w:tbl>
    <w:p/>
    <w:p>
      <w:pPr>
        <w:pStyle w:val="Heading1"/>
      </w:pPr>
      <w:r>
        <w:t>17. AI / Analytics Requirements</w:t>
      </w:r>
    </w:p>
    <w:p>
      <w:pPr>
        <w:spacing w:after="80"/>
      </w:pPr>
      <w:r>
        <w:t>AI is an enhancement layer, not the authoritative source for safety-critical operational state.</w:t>
      </w:r>
    </w:p>
    <w:p>
      <w:pPr>
        <w:pStyle w:val="ListBullet"/>
        <w:spacing w:after="20"/>
      </w:pPr>
      <w:r>
        <w:t>Asset failure-risk scoring.</w:t>
      </w:r>
    </w:p>
    <w:p>
      <w:pPr>
        <w:pStyle w:val="ListBullet"/>
        <w:spacing w:after="20"/>
      </w:pPr>
      <w:r>
        <w:t>Anomaly detection for temperature, load, trips and other telemetry.</w:t>
      </w:r>
    </w:p>
    <w:p>
      <w:pPr>
        <w:pStyle w:val="ListBullet"/>
        <w:spacing w:after="20"/>
      </w:pPr>
      <w:r>
        <w:t>Maintenance recommendation generation.</w:t>
      </w:r>
    </w:p>
    <w:p>
      <w:pPr>
        <w:pStyle w:val="ListBullet"/>
        <w:spacing w:after="20"/>
      </w:pPr>
      <w:r>
        <w:t>Incident summarization.</w:t>
      </w:r>
    </w:p>
    <w:p>
      <w:pPr>
        <w:pStyle w:val="ListBullet"/>
        <w:spacing w:after="20"/>
      </w:pPr>
      <w:r>
        <w:t>Natural-language search across asset/work history.</w:t>
      </w:r>
    </w:p>
    <w:p>
      <w:pPr>
        <w:pStyle w:val="ListBullet"/>
        <w:spacing w:after="20"/>
      </w:pPr>
      <w:r>
        <w:t>Suggested root-cause factors.</w:t>
      </w:r>
    </w:p>
    <w:p>
      <w:pPr>
        <w:pStyle w:val="ListBullet"/>
        <w:spacing w:after="20"/>
      </w:pPr>
      <w:r>
        <w:t>Work-order prioritization recommendations.</w:t>
      </w:r>
    </w:p>
    <w:p>
      <w:pPr>
        <w:pStyle w:val="ListBullet"/>
        <w:spacing w:after="20"/>
      </w:pPr>
      <w:r>
        <w:t>Duplicate incident detection.</w:t>
      </w:r>
    </w:p>
    <w:p>
      <w:pPr>
        <w:pStyle w:val="ListBullet"/>
        <w:spacing w:after="20"/>
      </w:pPr>
      <w:r>
        <w:t>Data-quality anomaly detection.</w:t>
      </w:r>
    </w:p>
    <w:p>
      <w:pPr>
        <w:pStyle w:val="ListBullet"/>
        <w:spacing w:after="20"/>
      </w:pPr>
      <w:r>
        <w:t>Explainability: every recommendation must link to source records or measurable features.</w:t>
      </w:r>
    </w:p>
    <w:p>
      <w:pPr>
        <w:pStyle w:val="ListBullet"/>
        <w:spacing w:after="20"/>
      </w:pPr>
      <w:r>
        <w:t>Confidence score and human approval for consequential recommendations.</w:t>
      </w:r>
    </w:p>
    <w:p>
      <w:pPr>
        <w:pStyle w:val="ListBullet"/>
        <w:spacing w:after="20"/>
      </w:pPr>
      <w:r>
        <w:t>Model version, input snapshot and recommendation history retained for audit.</w:t>
      </w:r>
    </w:p>
    <w:p>
      <w:pPr>
        <w:pStyle w:val="Heading1"/>
      </w:pPr>
      <w:r>
        <w:t>18. Business Rules Examples</w:t>
      </w:r>
    </w:p>
    <w:p>
      <w:pPr>
        <w:pStyle w:val="ListBullet"/>
        <w:spacing w:after="20"/>
      </w:pPr>
      <w:r>
        <w:t>IF critical internal-fault event is received AND asset identity is verified → create critical alarm and incident.</w:t>
      </w:r>
    </w:p>
    <w:p>
      <w:pPr>
        <w:pStyle w:val="ListBullet"/>
        <w:spacing w:after="20"/>
      </w:pPr>
      <w:r>
        <w:t>IF critical incident meets emergency criteria → create emergency work order.</w:t>
      </w:r>
    </w:p>
    <w:p>
      <w:pPr>
        <w:pStyle w:val="ListBullet"/>
        <w:spacing w:after="20"/>
      </w:pPr>
      <w:r>
        <w:t>IF work order requires a skill → only qualified crews may be assigned.</w:t>
      </w:r>
    </w:p>
    <w:p>
      <w:pPr>
        <w:pStyle w:val="ListBullet"/>
        <w:spacing w:after="20"/>
      </w:pPr>
      <w:r>
        <w:t>IF required safety step is incomplete → prevent work completion.</w:t>
      </w:r>
    </w:p>
    <w:p>
      <w:pPr>
        <w:pStyle w:val="ListBullet"/>
        <w:spacing w:after="20"/>
      </w:pPr>
      <w:r>
        <w:t>IF required part is unavailable → create material shortage/request.</w:t>
      </w:r>
    </w:p>
    <w:p>
      <w:pPr>
        <w:pStyle w:val="ListBullet"/>
        <w:spacing w:after="20"/>
      </w:pPr>
      <w:r>
        <w:t>IF two sources disagree on asset identity → create reconciliation task.</w:t>
      </w:r>
    </w:p>
    <w:p>
      <w:pPr>
        <w:pStyle w:val="ListBullet"/>
        <w:spacing w:after="20"/>
      </w:pPr>
      <w:r>
        <w:t>IF telemetry is older than configured freshness threshold → mark value stale.</w:t>
      </w:r>
    </w:p>
    <w:p>
      <w:pPr>
        <w:pStyle w:val="ListBullet"/>
        <w:spacing w:after="20"/>
      </w:pPr>
      <w:r>
        <w:t>IF GIS location has not been field-verified for configured period → mark location verification due.</w:t>
      </w:r>
    </w:p>
    <w:p>
      <w:pPr>
        <w:pStyle w:val="ListBullet"/>
        <w:spacing w:after="20"/>
      </w:pPr>
      <w:r>
        <w:t>IF a technician submits a failed inspection criterion → create defect or follow-up work according to rule.</w:t>
      </w:r>
    </w:p>
    <w:p>
      <w:pPr>
        <w:pStyle w:val="ListBullet"/>
        <w:spacing w:after="20"/>
      </w:pPr>
      <w:r>
        <w:t>IF notification is not acknowledged within configured critical interval → escalate.</w:t>
      </w:r>
    </w:p>
    <w:p>
      <w:pPr>
        <w:pStyle w:val="Heading1"/>
      </w:pPr>
      <w:r>
        <w:t>19. KPI &amp; Reporting Framework</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7"/>
              </w:rPr>
              <w:t>KPI</w:t>
            </w:r>
          </w:p>
        </w:tc>
        <w:tc>
          <w:tcPr>
            <w:tcW w:type="dxa" w:w="5040"/>
            <w:vAlign w:val="center"/>
            <w:shd w:fill="D9EAF7"/>
          </w:tcPr>
          <w:p>
            <w:r/>
            <w:r>
              <w:rPr>
                <w:b/>
                <w:sz w:val="17"/>
              </w:rPr>
              <w:t>Purpose</w:t>
            </w:r>
          </w:p>
        </w:tc>
      </w:tr>
      <w:tr>
        <w:tc>
          <w:tcPr>
            <w:tcW w:type="dxa" w:w="5040"/>
            <w:vAlign w:val="center"/>
          </w:tcPr>
          <w:p>
            <w:r/>
            <w:r>
              <w:rPr>
                <w:b w:val="0"/>
                <w:sz w:val="17"/>
              </w:rPr>
              <w:t>Mean time to acknowledge (MTTA)</w:t>
            </w:r>
          </w:p>
        </w:tc>
        <w:tc>
          <w:tcPr>
            <w:tcW w:type="dxa" w:w="5040"/>
            <w:vAlign w:val="center"/>
          </w:tcPr>
          <w:p>
            <w:r/>
            <w:r>
              <w:rPr>
                <w:b w:val="0"/>
                <w:sz w:val="17"/>
              </w:rPr>
              <w:t>Measure response to alarms/incidents.</w:t>
            </w:r>
          </w:p>
        </w:tc>
      </w:tr>
      <w:tr>
        <w:tc>
          <w:tcPr>
            <w:tcW w:type="dxa" w:w="5040"/>
            <w:vAlign w:val="center"/>
          </w:tcPr>
          <w:p>
            <w:r/>
            <w:r>
              <w:rPr>
                <w:b w:val="0"/>
                <w:sz w:val="17"/>
              </w:rPr>
              <w:t>Mean time to dispatch (MTTD)</w:t>
            </w:r>
          </w:p>
        </w:tc>
        <w:tc>
          <w:tcPr>
            <w:tcW w:type="dxa" w:w="5040"/>
            <w:vAlign w:val="center"/>
          </w:tcPr>
          <w:p>
            <w:r/>
            <w:r>
              <w:rPr>
                <w:b w:val="0"/>
                <w:sz w:val="17"/>
              </w:rPr>
              <w:t>Measure dispatch efficiency.</w:t>
            </w:r>
          </w:p>
        </w:tc>
      </w:tr>
      <w:tr>
        <w:tc>
          <w:tcPr>
            <w:tcW w:type="dxa" w:w="5040"/>
            <w:vAlign w:val="center"/>
          </w:tcPr>
          <w:p>
            <w:r/>
            <w:r>
              <w:rPr>
                <w:b w:val="0"/>
                <w:sz w:val="17"/>
              </w:rPr>
              <w:t>Mean time to restore/repair</w:t>
            </w:r>
          </w:p>
        </w:tc>
        <w:tc>
          <w:tcPr>
            <w:tcW w:type="dxa" w:w="5040"/>
            <w:vAlign w:val="center"/>
          </w:tcPr>
          <w:p>
            <w:r/>
            <w:r>
              <w:rPr>
                <w:b w:val="0"/>
                <w:sz w:val="17"/>
              </w:rPr>
              <w:t>Measure field response and restoration.</w:t>
            </w:r>
          </w:p>
        </w:tc>
      </w:tr>
      <w:tr>
        <w:tc>
          <w:tcPr>
            <w:tcW w:type="dxa" w:w="5040"/>
            <w:vAlign w:val="center"/>
          </w:tcPr>
          <w:p>
            <w:r/>
            <w:r>
              <w:rPr>
                <w:b w:val="0"/>
                <w:sz w:val="17"/>
              </w:rPr>
              <w:t>Repeat failure rate</w:t>
            </w:r>
          </w:p>
        </w:tc>
        <w:tc>
          <w:tcPr>
            <w:tcW w:type="dxa" w:w="5040"/>
            <w:vAlign w:val="center"/>
          </w:tcPr>
          <w:p>
            <w:r/>
            <w:r>
              <w:rPr>
                <w:b w:val="0"/>
                <w:sz w:val="17"/>
              </w:rPr>
              <w:t>Identify chronic asset problems.</w:t>
            </w:r>
          </w:p>
        </w:tc>
      </w:tr>
      <w:tr>
        <w:tc>
          <w:tcPr>
            <w:tcW w:type="dxa" w:w="5040"/>
            <w:vAlign w:val="center"/>
          </w:tcPr>
          <w:p>
            <w:r/>
            <w:r>
              <w:rPr>
                <w:b w:val="0"/>
                <w:sz w:val="17"/>
              </w:rPr>
              <w:t>PM compliance</w:t>
            </w:r>
          </w:p>
        </w:tc>
        <w:tc>
          <w:tcPr>
            <w:tcW w:type="dxa" w:w="5040"/>
            <w:vAlign w:val="center"/>
          </w:tcPr>
          <w:p>
            <w:r/>
            <w:r>
              <w:rPr>
                <w:b w:val="0"/>
                <w:sz w:val="17"/>
              </w:rPr>
              <w:t>Measure scheduled maintenance completion.</w:t>
            </w:r>
          </w:p>
        </w:tc>
      </w:tr>
      <w:tr>
        <w:tc>
          <w:tcPr>
            <w:tcW w:type="dxa" w:w="5040"/>
            <w:vAlign w:val="center"/>
          </w:tcPr>
          <w:p>
            <w:r/>
            <w:r>
              <w:rPr>
                <w:b w:val="0"/>
                <w:sz w:val="17"/>
              </w:rPr>
              <w:t>Overdue work</w:t>
            </w:r>
          </w:p>
        </w:tc>
        <w:tc>
          <w:tcPr>
            <w:tcW w:type="dxa" w:w="5040"/>
            <w:vAlign w:val="center"/>
          </w:tcPr>
          <w:p>
            <w:r/>
            <w:r>
              <w:rPr>
                <w:b w:val="0"/>
                <w:sz w:val="17"/>
              </w:rPr>
              <w:t>Measure maintenance backlog.</w:t>
            </w:r>
          </w:p>
        </w:tc>
      </w:tr>
      <w:tr>
        <w:tc>
          <w:tcPr>
            <w:tcW w:type="dxa" w:w="5040"/>
            <w:vAlign w:val="center"/>
          </w:tcPr>
          <w:p>
            <w:r/>
            <w:r>
              <w:rPr>
                <w:b w:val="0"/>
                <w:sz w:val="17"/>
              </w:rPr>
              <w:t>First-time fix rate</w:t>
            </w:r>
          </w:p>
        </w:tc>
        <w:tc>
          <w:tcPr>
            <w:tcW w:type="dxa" w:w="5040"/>
            <w:vAlign w:val="center"/>
          </w:tcPr>
          <w:p>
            <w:r/>
            <w:r>
              <w:rPr>
                <w:b w:val="0"/>
                <w:sz w:val="17"/>
              </w:rPr>
              <w:t>Measure quality of field preparation and execution.</w:t>
            </w:r>
          </w:p>
        </w:tc>
      </w:tr>
      <w:tr>
        <w:tc>
          <w:tcPr>
            <w:tcW w:type="dxa" w:w="5040"/>
            <w:vAlign w:val="center"/>
          </w:tcPr>
          <w:p>
            <w:r/>
            <w:r>
              <w:rPr>
                <w:b w:val="0"/>
                <w:sz w:val="17"/>
              </w:rPr>
              <w:t>Crew utilization</w:t>
            </w:r>
          </w:p>
        </w:tc>
        <w:tc>
          <w:tcPr>
            <w:tcW w:type="dxa" w:w="5040"/>
            <w:vAlign w:val="center"/>
          </w:tcPr>
          <w:p>
            <w:r/>
            <w:r>
              <w:rPr>
                <w:b w:val="0"/>
                <w:sz w:val="17"/>
              </w:rPr>
              <w:t>Measure workforce capacity.</w:t>
            </w:r>
          </w:p>
        </w:tc>
      </w:tr>
      <w:tr>
        <w:tc>
          <w:tcPr>
            <w:tcW w:type="dxa" w:w="5040"/>
            <w:vAlign w:val="center"/>
          </w:tcPr>
          <w:p>
            <w:r/>
            <w:r>
              <w:rPr>
                <w:b w:val="0"/>
                <w:sz w:val="17"/>
              </w:rPr>
              <w:t>Parts stockout rate</w:t>
            </w:r>
          </w:p>
        </w:tc>
        <w:tc>
          <w:tcPr>
            <w:tcW w:type="dxa" w:w="5040"/>
            <w:vAlign w:val="center"/>
          </w:tcPr>
          <w:p>
            <w:r/>
            <w:r>
              <w:rPr>
                <w:b w:val="0"/>
                <w:sz w:val="17"/>
              </w:rPr>
              <w:t>Measure supply readiness.</w:t>
            </w:r>
          </w:p>
        </w:tc>
      </w:tr>
      <w:tr>
        <w:tc>
          <w:tcPr>
            <w:tcW w:type="dxa" w:w="5040"/>
            <w:vAlign w:val="center"/>
          </w:tcPr>
          <w:p>
            <w:r/>
            <w:r>
              <w:rPr>
                <w:b w:val="0"/>
                <w:sz w:val="17"/>
              </w:rPr>
              <w:t>Asset failure rate</w:t>
            </w:r>
          </w:p>
        </w:tc>
        <w:tc>
          <w:tcPr>
            <w:tcW w:type="dxa" w:w="5040"/>
            <w:vAlign w:val="center"/>
          </w:tcPr>
          <w:p>
            <w:r/>
            <w:r>
              <w:rPr>
                <w:b w:val="0"/>
                <w:sz w:val="17"/>
              </w:rPr>
              <w:t>Measure reliability by asset class.</w:t>
            </w:r>
          </w:p>
        </w:tc>
      </w:tr>
      <w:tr>
        <w:tc>
          <w:tcPr>
            <w:tcW w:type="dxa" w:w="5040"/>
            <w:vAlign w:val="center"/>
          </w:tcPr>
          <w:p>
            <w:r/>
            <w:r>
              <w:rPr>
                <w:b w:val="0"/>
                <w:sz w:val="17"/>
              </w:rPr>
              <w:t>Data quality score</w:t>
            </w:r>
          </w:p>
        </w:tc>
        <w:tc>
          <w:tcPr>
            <w:tcW w:type="dxa" w:w="5040"/>
            <w:vAlign w:val="center"/>
          </w:tcPr>
          <w:p>
            <w:r/>
            <w:r>
              <w:rPr>
                <w:b w:val="0"/>
                <w:sz w:val="17"/>
              </w:rPr>
              <w:t>Measure completeness, freshness and consistency.</w:t>
            </w:r>
          </w:p>
        </w:tc>
      </w:tr>
      <w:tr>
        <w:tc>
          <w:tcPr>
            <w:tcW w:type="dxa" w:w="5040"/>
            <w:vAlign w:val="center"/>
          </w:tcPr>
          <w:p>
            <w:r/>
            <w:r>
              <w:rPr>
                <w:b w:val="0"/>
                <w:sz w:val="17"/>
              </w:rPr>
              <w:t>Integration availability</w:t>
            </w:r>
          </w:p>
        </w:tc>
        <w:tc>
          <w:tcPr>
            <w:tcW w:type="dxa" w:w="5040"/>
            <w:vAlign w:val="center"/>
          </w:tcPr>
          <w:p>
            <w:r/>
            <w:r>
              <w:rPr>
                <w:b w:val="0"/>
                <w:sz w:val="17"/>
              </w:rPr>
              <w:t>Measure third-party interface reliability.</w:t>
            </w:r>
          </w:p>
        </w:tc>
      </w:tr>
      <w:tr>
        <w:tc>
          <w:tcPr>
            <w:tcW w:type="dxa" w:w="5040"/>
            <w:vAlign w:val="center"/>
          </w:tcPr>
          <w:p>
            <w:r/>
            <w:r>
              <w:rPr>
                <w:b w:val="0"/>
                <w:sz w:val="17"/>
              </w:rPr>
              <w:t>Unresolved reconciliation count</w:t>
            </w:r>
          </w:p>
        </w:tc>
        <w:tc>
          <w:tcPr>
            <w:tcW w:type="dxa" w:w="5040"/>
            <w:vAlign w:val="center"/>
          </w:tcPr>
          <w:p>
            <w:r/>
            <w:r>
              <w:rPr>
                <w:b w:val="0"/>
                <w:sz w:val="17"/>
              </w:rPr>
              <w:t>Measure master-data health.</w:t>
            </w:r>
          </w:p>
        </w:tc>
      </w:tr>
      <w:tr>
        <w:tc>
          <w:tcPr>
            <w:tcW w:type="dxa" w:w="5040"/>
            <w:vAlign w:val="center"/>
          </w:tcPr>
          <w:p>
            <w:r/>
            <w:r>
              <w:rPr>
                <w:b w:val="0"/>
                <w:sz w:val="17"/>
              </w:rPr>
              <w:t>Cost per asset/work type</w:t>
            </w:r>
          </w:p>
        </w:tc>
        <w:tc>
          <w:tcPr>
            <w:tcW w:type="dxa" w:w="5040"/>
            <w:vAlign w:val="center"/>
          </w:tcPr>
          <w:p>
            <w:r/>
            <w:r>
              <w:rPr>
                <w:b w:val="0"/>
                <w:sz w:val="17"/>
              </w:rPr>
              <w:t>Measure maintenance economics.</w:t>
            </w:r>
          </w:p>
        </w:tc>
      </w:tr>
      <w:tr>
        <w:tc>
          <w:tcPr>
            <w:tcW w:type="dxa" w:w="5040"/>
            <w:vAlign w:val="center"/>
          </w:tcPr>
          <w:p>
            <w:r/>
            <w:r>
              <w:rPr>
                <w:b w:val="0"/>
                <w:sz w:val="17"/>
              </w:rPr>
              <w:t>High-risk asset count</w:t>
            </w:r>
          </w:p>
        </w:tc>
        <w:tc>
          <w:tcPr>
            <w:tcW w:type="dxa" w:w="5040"/>
            <w:vAlign w:val="center"/>
          </w:tcPr>
          <w:p>
            <w:r/>
            <w:r>
              <w:rPr>
                <w:b w:val="0"/>
                <w:sz w:val="17"/>
              </w:rPr>
              <w:t>Support capital and maintenance prioritization.</w:t>
            </w:r>
          </w:p>
        </w:tc>
      </w:tr>
    </w:tbl>
    <w:p/>
    <w:p>
      <w:pPr>
        <w:pStyle w:val="Heading1"/>
      </w:pPr>
      <w:r>
        <w:t>20. Development Roadmap</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7"/>
              </w:rPr>
              <w:t>Phase</w:t>
            </w:r>
          </w:p>
        </w:tc>
        <w:tc>
          <w:tcPr>
            <w:tcW w:type="dxa" w:w="5040"/>
            <w:vAlign w:val="center"/>
            <w:shd w:fill="D9EAF7"/>
          </w:tcPr>
          <w:p>
            <w:r/>
            <w:r>
              <w:rPr>
                <w:b/>
                <w:sz w:val="17"/>
              </w:rPr>
              <w:t>Deliverables</w:t>
            </w:r>
          </w:p>
        </w:tc>
      </w:tr>
      <w:tr>
        <w:tc>
          <w:tcPr>
            <w:tcW w:type="dxa" w:w="5040"/>
            <w:vAlign w:val="center"/>
          </w:tcPr>
          <w:p>
            <w:r/>
            <w:r>
              <w:rPr>
                <w:b w:val="0"/>
                <w:sz w:val="17"/>
              </w:rPr>
              <w:t>Phase 0 – Discovery &amp; Architecture</w:t>
            </w:r>
          </w:p>
        </w:tc>
        <w:tc>
          <w:tcPr>
            <w:tcW w:type="dxa" w:w="5040"/>
            <w:vAlign w:val="center"/>
          </w:tcPr>
          <w:p>
            <w:r/>
            <w:r>
              <w:rPr>
                <w:b w:val="0"/>
                <w:sz w:val="17"/>
              </w:rPr>
              <w:t>Business process workshops, data model, security model, UX prototype, integration contracts, deployment architecture.</w:t>
            </w:r>
          </w:p>
        </w:tc>
      </w:tr>
      <w:tr>
        <w:tc>
          <w:tcPr>
            <w:tcW w:type="dxa" w:w="5040"/>
            <w:vAlign w:val="center"/>
          </w:tcPr>
          <w:p>
            <w:r/>
            <w:r>
              <w:rPr>
                <w:b w:val="0"/>
                <w:sz w:val="17"/>
              </w:rPr>
              <w:t>Phase 1 – Core Platform</w:t>
            </w:r>
          </w:p>
        </w:tc>
        <w:tc>
          <w:tcPr>
            <w:tcW w:type="dxa" w:w="5040"/>
            <w:vAlign w:val="center"/>
          </w:tcPr>
          <w:p>
            <w:r/>
            <w:r>
              <w:rPr>
                <w:b w:val="0"/>
                <w:sz w:val="17"/>
              </w:rPr>
              <w:t>Identity, users/roles, asset master, asset hierarchy, GIS location, basic audit, API foundation.</w:t>
            </w:r>
          </w:p>
        </w:tc>
      </w:tr>
      <w:tr>
        <w:tc>
          <w:tcPr>
            <w:tcW w:type="dxa" w:w="5040"/>
            <w:vAlign w:val="center"/>
          </w:tcPr>
          <w:p>
            <w:r/>
            <w:r>
              <w:rPr>
                <w:b w:val="0"/>
                <w:sz w:val="17"/>
              </w:rPr>
              <w:t>Phase 2 – Integration &amp; Events</w:t>
            </w:r>
          </w:p>
        </w:tc>
        <w:tc>
          <w:tcPr>
            <w:tcW w:type="dxa" w:w="5040"/>
            <w:vAlign w:val="center"/>
          </w:tcPr>
          <w:p>
            <w:r/>
            <w:r>
              <w:rPr>
                <w:b w:val="0"/>
                <w:sz w:val="17"/>
              </w:rPr>
              <w:t>Integration gateway, raw event store, normalization, asset identity mapping, data quality, alarms, integration health.</w:t>
            </w:r>
          </w:p>
        </w:tc>
      </w:tr>
      <w:tr>
        <w:tc>
          <w:tcPr>
            <w:tcW w:type="dxa" w:w="5040"/>
            <w:vAlign w:val="center"/>
          </w:tcPr>
          <w:p>
            <w:r/>
            <w:r>
              <w:rPr>
                <w:b w:val="0"/>
                <w:sz w:val="17"/>
              </w:rPr>
              <w:t>Phase 3 – Operations</w:t>
            </w:r>
          </w:p>
        </w:tc>
        <w:tc>
          <w:tcPr>
            <w:tcW w:type="dxa" w:w="5040"/>
            <w:vAlign w:val="center"/>
          </w:tcPr>
          <w:p>
            <w:r/>
            <w:r>
              <w:rPr>
                <w:b w:val="0"/>
                <w:sz w:val="17"/>
              </w:rPr>
              <w:t>Incident, outage context, priority engine, notifications, work orders, dispatch.</w:t>
            </w:r>
          </w:p>
        </w:tc>
      </w:tr>
      <w:tr>
        <w:tc>
          <w:tcPr>
            <w:tcW w:type="dxa" w:w="5040"/>
            <w:vAlign w:val="center"/>
          </w:tcPr>
          <w:p>
            <w:r/>
            <w:r>
              <w:rPr>
                <w:b w:val="0"/>
                <w:sz w:val="17"/>
              </w:rPr>
              <w:t>Phase 4 – Field</w:t>
            </w:r>
          </w:p>
        </w:tc>
        <w:tc>
          <w:tcPr>
            <w:tcW w:type="dxa" w:w="5040"/>
            <w:vAlign w:val="center"/>
          </w:tcPr>
          <w:p>
            <w:r/>
            <w:r>
              <w:rPr>
                <w:b w:val="0"/>
                <w:sz w:val="17"/>
              </w:rPr>
              <w:t>Mobile app, offline sync, inspections, photos, measurements, safety, crew GPS.</w:t>
            </w:r>
          </w:p>
        </w:tc>
      </w:tr>
      <w:tr>
        <w:tc>
          <w:tcPr>
            <w:tcW w:type="dxa" w:w="5040"/>
            <w:vAlign w:val="center"/>
          </w:tcPr>
          <w:p>
            <w:r/>
            <w:r>
              <w:rPr>
                <w:b w:val="0"/>
                <w:sz w:val="17"/>
              </w:rPr>
              <w:t>Phase 5 – Maintenance &amp; Supply</w:t>
            </w:r>
          </w:p>
        </w:tc>
        <w:tc>
          <w:tcPr>
            <w:tcW w:type="dxa" w:w="5040"/>
            <w:vAlign w:val="center"/>
          </w:tcPr>
          <w:p>
            <w:r/>
            <w:r>
              <w:rPr>
                <w:b w:val="0"/>
                <w:sz w:val="17"/>
              </w:rPr>
              <w:t>PM, condition-based maintenance, inventory, parts, procurement.</w:t>
            </w:r>
          </w:p>
        </w:tc>
      </w:tr>
      <w:tr>
        <w:tc>
          <w:tcPr>
            <w:tcW w:type="dxa" w:w="5040"/>
            <w:vAlign w:val="center"/>
          </w:tcPr>
          <w:p>
            <w:r/>
            <w:r>
              <w:rPr>
                <w:b w:val="0"/>
                <w:sz w:val="17"/>
              </w:rPr>
              <w:t>Phase 6 – Analytics</w:t>
            </w:r>
          </w:p>
        </w:tc>
        <w:tc>
          <w:tcPr>
            <w:tcW w:type="dxa" w:w="5040"/>
            <w:vAlign w:val="center"/>
          </w:tcPr>
          <w:p>
            <w:r/>
            <w:r>
              <w:rPr>
                <w:b w:val="0"/>
                <w:sz w:val="17"/>
              </w:rPr>
              <w:t>Asset health, dashboards, KPI reporting, failure analytics.</w:t>
            </w:r>
          </w:p>
        </w:tc>
      </w:tr>
      <w:tr>
        <w:tc>
          <w:tcPr>
            <w:tcW w:type="dxa" w:w="5040"/>
            <w:vAlign w:val="center"/>
          </w:tcPr>
          <w:p>
            <w:r/>
            <w:r>
              <w:rPr>
                <w:b w:val="0"/>
                <w:sz w:val="17"/>
              </w:rPr>
              <w:t>Phase 7 – AI &amp; Optimization</w:t>
            </w:r>
          </w:p>
        </w:tc>
        <w:tc>
          <w:tcPr>
            <w:tcW w:type="dxa" w:w="5040"/>
            <w:vAlign w:val="center"/>
          </w:tcPr>
          <w:p>
            <w:r/>
            <w:r>
              <w:rPr>
                <w:b w:val="0"/>
                <w:sz w:val="17"/>
              </w:rPr>
              <w:t>Predictive risk, anomaly detection, explainable recommendations, intelligent dispatch assistance.</w:t>
            </w:r>
          </w:p>
        </w:tc>
      </w:tr>
      <w:tr>
        <w:tc>
          <w:tcPr>
            <w:tcW w:type="dxa" w:w="5040"/>
            <w:vAlign w:val="center"/>
          </w:tcPr>
          <w:p>
            <w:r/>
            <w:r>
              <w:rPr>
                <w:b w:val="0"/>
                <w:sz w:val="17"/>
              </w:rPr>
              <w:t>Phase 8 – Enterprise Scale</w:t>
            </w:r>
          </w:p>
        </w:tc>
        <w:tc>
          <w:tcPr>
            <w:tcW w:type="dxa" w:w="5040"/>
            <w:vAlign w:val="center"/>
          </w:tcPr>
          <w:p>
            <w:r/>
            <w:r>
              <w:rPr>
                <w:b w:val="0"/>
                <w:sz w:val="17"/>
              </w:rPr>
              <w:t>Multi-region/multi-utility capabilities, advanced integrations, DR, performance scaling and governance.</w:t>
            </w:r>
          </w:p>
        </w:tc>
      </w:tr>
    </w:tbl>
    <w:p/>
    <w:p>
      <w:pPr>
        <w:pStyle w:val="Heading1"/>
      </w:pPr>
      <w:r>
        <w:t>21. Recommended Technical Architecture</w:t>
      </w:r>
    </w:p>
    <w:p>
      <w:pPr>
        <w:spacing w:after="80"/>
      </w:pPr>
      <w:r>
        <w:t>A modular architecture is recommended. The exact technology stack should be selected after non-functional requirements and utility integration constraints are confirmed.</w:t>
      </w:r>
    </w:p>
    <w:p>
      <w:pPr>
        <w:pStyle w:val="ListBullet"/>
        <w:spacing w:after="20"/>
      </w:pPr>
      <w:r>
        <w:t>Web application / operations portal</w:t>
      </w:r>
    </w:p>
    <w:p>
      <w:pPr>
        <w:pStyle w:val="ListBullet"/>
        <w:spacing w:after="20"/>
      </w:pPr>
      <w:r>
        <w:t>Field mobile application</w:t>
      </w:r>
    </w:p>
    <w:p>
      <w:pPr>
        <w:pStyle w:val="ListBullet"/>
        <w:spacing w:after="20"/>
      </w:pPr>
      <w:r>
        <w:t>API gateway</w:t>
      </w:r>
    </w:p>
    <w:p>
      <w:pPr>
        <w:pStyle w:val="ListBullet"/>
        <w:spacing w:after="20"/>
      </w:pPr>
      <w:r>
        <w:t>Identity and access service</w:t>
      </w:r>
    </w:p>
    <w:p>
      <w:pPr>
        <w:pStyle w:val="ListBullet"/>
        <w:spacing w:after="20"/>
      </w:pPr>
      <w:r>
        <w:t>Asset service</w:t>
      </w:r>
    </w:p>
    <w:p>
      <w:pPr>
        <w:pStyle w:val="ListBullet"/>
        <w:spacing w:after="20"/>
      </w:pPr>
      <w:r>
        <w:t>GIS/location service</w:t>
      </w:r>
    </w:p>
    <w:p>
      <w:pPr>
        <w:pStyle w:val="ListBullet"/>
        <w:spacing w:after="20"/>
      </w:pPr>
      <w:r>
        <w:t>Integration gateway / adapter framework</w:t>
      </w:r>
    </w:p>
    <w:p>
      <w:pPr>
        <w:pStyle w:val="ListBullet"/>
        <w:spacing w:after="20"/>
      </w:pPr>
      <w:r>
        <w:t>Event ingestion and streaming layer</w:t>
      </w:r>
    </w:p>
    <w:p>
      <w:pPr>
        <w:pStyle w:val="ListBullet"/>
        <w:spacing w:after="20"/>
      </w:pPr>
      <w:r>
        <w:t>Alarm and rules engine</w:t>
      </w:r>
    </w:p>
    <w:p>
      <w:pPr>
        <w:pStyle w:val="ListBullet"/>
        <w:spacing w:after="20"/>
      </w:pPr>
      <w:r>
        <w:t>Incident/outage service</w:t>
      </w:r>
    </w:p>
    <w:p>
      <w:pPr>
        <w:pStyle w:val="ListBullet"/>
        <w:spacing w:after="20"/>
      </w:pPr>
      <w:r>
        <w:t>Work management service</w:t>
      </w:r>
    </w:p>
    <w:p>
      <w:pPr>
        <w:pStyle w:val="ListBullet"/>
        <w:spacing w:after="20"/>
      </w:pPr>
      <w:r>
        <w:t>Dispatch service</w:t>
      </w:r>
    </w:p>
    <w:p>
      <w:pPr>
        <w:pStyle w:val="ListBullet"/>
        <w:spacing w:after="20"/>
      </w:pPr>
      <w:r>
        <w:t>Inventory/procurement service</w:t>
      </w:r>
    </w:p>
    <w:p>
      <w:pPr>
        <w:pStyle w:val="ListBullet"/>
        <w:spacing w:after="20"/>
      </w:pPr>
      <w:r>
        <w:t>Notification service</w:t>
      </w:r>
    </w:p>
    <w:p>
      <w:pPr>
        <w:pStyle w:val="ListBullet"/>
        <w:spacing w:after="20"/>
      </w:pPr>
      <w:r>
        <w:t>Document service</w:t>
      </w:r>
    </w:p>
    <w:p>
      <w:pPr>
        <w:pStyle w:val="ListBullet"/>
        <w:spacing w:after="20"/>
      </w:pPr>
      <w:r>
        <w:t>Analytics/data platform</w:t>
      </w:r>
    </w:p>
    <w:p>
      <w:pPr>
        <w:pStyle w:val="ListBullet"/>
        <w:spacing w:after="20"/>
      </w:pPr>
      <w:r>
        <w:t>AI/ML service layer</w:t>
      </w:r>
    </w:p>
    <w:p>
      <w:pPr>
        <w:pStyle w:val="ListBullet"/>
        <w:spacing w:after="20"/>
      </w:pPr>
      <w:r>
        <w:t>Audit/observability platform</w:t>
      </w:r>
    </w:p>
    <w:p>
      <w:pPr>
        <w:pStyle w:val="ListBullet"/>
        <w:spacing w:after="20"/>
      </w:pPr>
      <w:r>
        <w:t>Relational transactional database</w:t>
      </w:r>
    </w:p>
    <w:p>
      <w:pPr>
        <w:pStyle w:val="ListBullet"/>
        <w:spacing w:after="20"/>
      </w:pPr>
      <w:r>
        <w:t>Time-series/event storage where appropriate</w:t>
      </w:r>
    </w:p>
    <w:p>
      <w:pPr>
        <w:pStyle w:val="ListBullet"/>
        <w:spacing w:after="20"/>
      </w:pPr>
      <w:r>
        <w:t>Object storage for documents/photos</w:t>
      </w:r>
    </w:p>
    <w:p>
      <w:pPr>
        <w:pStyle w:val="ListBullet"/>
        <w:spacing w:after="20"/>
      </w:pPr>
      <w:r>
        <w:t>Cache and search index where appropriate</w:t>
      </w:r>
    </w:p>
    <w:p>
      <w:pPr>
        <w:pStyle w:val="Heading1"/>
      </w:pPr>
      <w:r>
        <w:t>22. High-Level System Architecture</w:t>
      </w:r>
    </w:p>
    <w:p>
      <w:pPr>
        <w:spacing w:after="80"/>
      </w:pPr>
      <w:r>
        <w:t>External systems should connect through controlled adapters. The core platform should operate on canonical business objects.</w:t>
      </w:r>
    </w:p>
    <w:p>
      <w:pPr>
        <w:jc w:val="center"/>
      </w:pPr>
      <w:r>
        <w:rPr>
          <w:sz w:val="22"/>
        </w:rPr>
        <w:t>SCADA / IED / RTU / IoT / GIS / OMS / Weather / ERP / GPS</w:t>
        <w:br/>
        <w:t xml:space="preserve">                         ↓</w:t>
        <w:br/>
        <w:t xml:space="preserve">              INTEGRATION GATEWAY</w:t>
        <w:br/>
        <w:t xml:space="preserve">                         ↓</w:t>
        <w:br/>
        <w:t xml:space="preserve">                 RAW EVENT STORE</w:t>
        <w:br/>
        <w:t xml:space="preserve">                         ↓</w:t>
        <w:br/>
        <w:t xml:space="preserve">          NORMALIZATION + VALIDATION</w:t>
        <w:br/>
        <w:t xml:space="preserve">                         ↓</w:t>
        <w:br/>
        <w:t xml:space="preserve">       ASSET IDENTITY + RECONCILIATION</w:t>
        <w:br/>
        <w:t xml:space="preserve">                         ↓</w:t>
        <w:br/>
        <w:t xml:space="preserve">             CANONICAL DATA MODEL</w:t>
        <w:br/>
        <w:t xml:space="preserve">                         ↓</w:t>
        <w:br/>
        <w:t xml:space="preserve">   ALARM → INCIDENT → OUTAGE → WORK ORDER</w:t>
        <w:br/>
        <w:t xml:space="preserve">                         ↓</w:t>
        <w:br/>
        <w:t xml:space="preserve">              DISPATCH → FIELD APP</w:t>
        <w:br/>
        <w:t xml:space="preserve">                         ↓</w:t>
        <w:br/>
        <w:t xml:space="preserve">       INSPECTION / REPAIR / RESTORATION</w:t>
        <w:br/>
        <w:t xml:space="preserve">                         ↓</w:t>
        <w:br/>
        <w:t xml:space="preserve">        ASSET HISTORY + INVENTORY UPDATE</w:t>
        <w:br/>
        <w:t xml:space="preserve">                         ↓</w:t>
        <w:br/>
        <w:t xml:space="preserve">              ANALYTICS + AI / RISK</w:t>
      </w:r>
    </w:p>
    <w:p>
      <w:pPr>
        <w:pStyle w:val="Heading1"/>
      </w:pPr>
      <w:r>
        <w:t>23. Development Deliverables</w:t>
      </w:r>
    </w:p>
    <w:p>
      <w:pPr>
        <w:pStyle w:val="ListBullet"/>
        <w:spacing w:after="20"/>
      </w:pPr>
      <w:r>
        <w:t>Business requirements specification</w:t>
      </w:r>
    </w:p>
    <w:p>
      <w:pPr>
        <w:pStyle w:val="ListBullet"/>
        <w:spacing w:after="20"/>
      </w:pPr>
      <w:r>
        <w:t>Product requirements specification</w:t>
      </w:r>
    </w:p>
    <w:p>
      <w:pPr>
        <w:pStyle w:val="ListBullet"/>
        <w:spacing w:after="20"/>
      </w:pPr>
      <w:r>
        <w:t>UX/UI wireframes and design system</w:t>
      </w:r>
    </w:p>
    <w:p>
      <w:pPr>
        <w:pStyle w:val="ListBullet"/>
        <w:spacing w:after="20"/>
      </w:pPr>
      <w:r>
        <w:t>Logical and physical database schema</w:t>
      </w:r>
    </w:p>
    <w:p>
      <w:pPr>
        <w:pStyle w:val="ListBullet"/>
        <w:spacing w:after="20"/>
      </w:pPr>
      <w:r>
        <w:t>API specification</w:t>
      </w:r>
    </w:p>
    <w:p>
      <w:pPr>
        <w:pStyle w:val="ListBullet"/>
        <w:spacing w:after="20"/>
      </w:pPr>
      <w:r>
        <w:t>Integration specifications</w:t>
      </w:r>
    </w:p>
    <w:p>
      <w:pPr>
        <w:pStyle w:val="ListBullet"/>
        <w:spacing w:after="20"/>
      </w:pPr>
      <w:r>
        <w:t>Event/message schemas</w:t>
      </w:r>
    </w:p>
    <w:p>
      <w:pPr>
        <w:pStyle w:val="ListBullet"/>
        <w:spacing w:after="20"/>
      </w:pPr>
      <w:r>
        <w:t>Security architecture</w:t>
      </w:r>
    </w:p>
    <w:p>
      <w:pPr>
        <w:pStyle w:val="ListBullet"/>
        <w:spacing w:after="20"/>
      </w:pPr>
      <w:r>
        <w:t>Deployment architecture</w:t>
      </w:r>
    </w:p>
    <w:p>
      <w:pPr>
        <w:pStyle w:val="ListBullet"/>
        <w:spacing w:after="20"/>
      </w:pPr>
      <w:r>
        <w:t>Mobile/offline synchronization design</w:t>
      </w:r>
    </w:p>
    <w:p>
      <w:pPr>
        <w:pStyle w:val="ListBullet"/>
        <w:spacing w:after="20"/>
      </w:pPr>
      <w:r>
        <w:t>Test strategy and test cases</w:t>
      </w:r>
    </w:p>
    <w:p>
      <w:pPr>
        <w:pStyle w:val="ListBullet"/>
        <w:spacing w:after="20"/>
      </w:pPr>
      <w:r>
        <w:t>Data migration/import templates</w:t>
      </w:r>
    </w:p>
    <w:p>
      <w:pPr>
        <w:pStyle w:val="ListBullet"/>
        <w:spacing w:after="20"/>
      </w:pPr>
      <w:r>
        <w:t>Operational runbooks</w:t>
      </w:r>
    </w:p>
    <w:p>
      <w:pPr>
        <w:pStyle w:val="ListBullet"/>
        <w:spacing w:after="20"/>
      </w:pPr>
      <w:r>
        <w:t>Administrator guide</w:t>
      </w:r>
    </w:p>
    <w:p>
      <w:pPr>
        <w:pStyle w:val="ListBullet"/>
        <w:spacing w:after="20"/>
      </w:pPr>
      <w:r>
        <w:t>Dispatcher guide</w:t>
      </w:r>
    </w:p>
    <w:p>
      <w:pPr>
        <w:pStyle w:val="ListBullet"/>
        <w:spacing w:after="20"/>
      </w:pPr>
      <w:r>
        <w:t>Field technician guide</w:t>
      </w:r>
    </w:p>
    <w:p>
      <w:pPr>
        <w:pStyle w:val="ListBullet"/>
        <w:spacing w:after="20"/>
      </w:pPr>
      <w:r>
        <w:t>API/developer documentation</w:t>
      </w:r>
    </w:p>
    <w:p>
      <w:pPr>
        <w:pStyle w:val="ListBullet"/>
        <w:spacing w:after="20"/>
      </w:pPr>
      <w:r>
        <w:t>Disaster recovery plan</w:t>
      </w:r>
    </w:p>
    <w:p>
      <w:pPr>
        <w:pStyle w:val="ListBullet"/>
        <w:spacing w:after="20"/>
      </w:pPr>
      <w:r>
        <w:t>Release and change-management process</w:t>
      </w:r>
    </w:p>
    <w:p>
      <w:pPr>
        <w:pStyle w:val="Heading1"/>
      </w:pPr>
      <w:r>
        <w:t>24. Testing &amp; Acceptance Strategy</w:t>
      </w:r>
    </w:p>
    <w:p>
      <w:pPr>
        <w:pStyle w:val="ListBullet"/>
        <w:spacing w:after="20"/>
      </w:pPr>
      <w:r>
        <w:t>Unit testing for business rules and transformations.</w:t>
      </w:r>
    </w:p>
    <w:p>
      <w:pPr>
        <w:pStyle w:val="ListBullet"/>
        <w:spacing w:after="20"/>
      </w:pPr>
      <w:r>
        <w:t>API and contract testing for every integration.</w:t>
      </w:r>
    </w:p>
    <w:p>
      <w:pPr>
        <w:pStyle w:val="ListBullet"/>
        <w:spacing w:after="20"/>
      </w:pPr>
      <w:r>
        <w:t>End-to-end test from source event through incident/work order.</w:t>
      </w:r>
    </w:p>
    <w:p>
      <w:pPr>
        <w:pStyle w:val="ListBullet"/>
        <w:spacing w:after="20"/>
      </w:pPr>
      <w:r>
        <w:t>Data-quality and reconciliation tests.</w:t>
      </w:r>
    </w:p>
    <w:p>
      <w:pPr>
        <w:pStyle w:val="ListBullet"/>
        <w:spacing w:after="20"/>
      </w:pPr>
      <w:r>
        <w:t>GIS/location accuracy and mapping tests.</w:t>
      </w:r>
    </w:p>
    <w:p>
      <w:pPr>
        <w:pStyle w:val="ListBullet"/>
        <w:spacing w:after="20"/>
      </w:pPr>
      <w:r>
        <w:t>Mobile offline/online synchronization tests.</w:t>
      </w:r>
    </w:p>
    <w:p>
      <w:pPr>
        <w:pStyle w:val="ListBullet"/>
        <w:spacing w:after="20"/>
      </w:pPr>
      <w:r>
        <w:t>Role/permission and security testing.</w:t>
      </w:r>
    </w:p>
    <w:p>
      <w:pPr>
        <w:pStyle w:val="ListBullet"/>
        <w:spacing w:after="20"/>
      </w:pPr>
      <w:r>
        <w:t>Load/performance testing using realistic event volumes.</w:t>
      </w:r>
    </w:p>
    <w:p>
      <w:pPr>
        <w:pStyle w:val="ListBullet"/>
        <w:spacing w:after="20"/>
      </w:pPr>
      <w:r>
        <w:t>Failure-injection tests for unavailable third-party systems.</w:t>
      </w:r>
    </w:p>
    <w:p>
      <w:pPr>
        <w:pStyle w:val="ListBullet"/>
        <w:spacing w:after="20"/>
      </w:pPr>
      <w:r>
        <w:t>Disaster recovery and backup restoration tests.</w:t>
      </w:r>
    </w:p>
    <w:p>
      <w:pPr>
        <w:pStyle w:val="ListBullet"/>
        <w:spacing w:after="20"/>
      </w:pPr>
      <w:r>
        <w:t>User acceptance testing with control-center, dispatch, maintenance and field roles.</w:t>
      </w:r>
    </w:p>
    <w:p>
      <w:pPr>
        <w:pStyle w:val="ListBullet"/>
        <w:spacing w:after="20"/>
      </w:pPr>
      <w:r>
        <w:t>Safety workflow tests to ensure mandatory controls cannot be bypassed.</w:t>
      </w:r>
    </w:p>
    <w:p>
      <w:pPr>
        <w:pStyle w:val="Heading1"/>
      </w:pPr>
      <w:r>
        <w:t>25. Definition of Done – Critical Workflow</w:t>
      </w:r>
    </w:p>
    <w:p>
      <w:pPr>
        <w:pStyle w:val="ListBullet"/>
        <w:spacing w:after="20"/>
      </w:pPr>
      <w:r>
        <w:t>Source event is received and raw payload retained.</w:t>
      </w:r>
    </w:p>
    <w:p>
      <w:pPr>
        <w:pStyle w:val="ListBullet"/>
        <w:spacing w:after="20"/>
      </w:pPr>
      <w:r>
        <w:t>Source message is traceable by source ID and timestamp.</w:t>
      </w:r>
    </w:p>
    <w:p>
      <w:pPr>
        <w:pStyle w:val="ListBullet"/>
        <w:spacing w:after="20"/>
      </w:pPr>
      <w:r>
        <w:t>Canonical asset is identified or reconciliation is created.</w:t>
      </w:r>
    </w:p>
    <w:p>
      <w:pPr>
        <w:pStyle w:val="ListBullet"/>
        <w:spacing w:after="20"/>
      </w:pPr>
      <w:r>
        <w:t>Mapped location is displayed with freshness/verification status.</w:t>
      </w:r>
    </w:p>
    <w:p>
      <w:pPr>
        <w:pStyle w:val="ListBullet"/>
        <w:spacing w:after="20"/>
      </w:pPr>
      <w:r>
        <w:t>Alarm severity is calculated correctly.</w:t>
      </w:r>
    </w:p>
    <w:p>
      <w:pPr>
        <w:pStyle w:val="ListBullet"/>
        <w:spacing w:after="20"/>
      </w:pPr>
      <w:r>
        <w:t>Incident is created according to rule.</w:t>
      </w:r>
    </w:p>
    <w:p>
      <w:pPr>
        <w:pStyle w:val="ListBullet"/>
        <w:spacing w:after="20"/>
      </w:pPr>
      <w:r>
        <w:t>Outage impact is shown when reliable topology data is available.</w:t>
      </w:r>
    </w:p>
    <w:p>
      <w:pPr>
        <w:pStyle w:val="ListBullet"/>
        <w:spacing w:after="20"/>
      </w:pPr>
      <w:r>
        <w:t>Emergency work order is created when required.</w:t>
      </w:r>
    </w:p>
    <w:p>
      <w:pPr>
        <w:pStyle w:val="ListBullet"/>
        <w:spacing w:after="20"/>
      </w:pPr>
      <w:r>
        <w:t>Qualified crew can be assigned.</w:t>
      </w:r>
    </w:p>
    <w:p>
      <w:pPr>
        <w:pStyle w:val="ListBullet"/>
        <w:spacing w:after="20"/>
      </w:pPr>
      <w:r>
        <w:t>Technician receives complete work package.</w:t>
      </w:r>
    </w:p>
    <w:p>
      <w:pPr>
        <w:pStyle w:val="ListBullet"/>
        <w:spacing w:after="20"/>
      </w:pPr>
      <w:r>
        <w:t>Offline execution and synchronization work correctly.</w:t>
      </w:r>
    </w:p>
    <w:p>
      <w:pPr>
        <w:pStyle w:val="ListBullet"/>
        <w:spacing w:after="20"/>
      </w:pPr>
      <w:r>
        <w:t>Safety controls are enforced.</w:t>
      </w:r>
    </w:p>
    <w:p>
      <w:pPr>
        <w:pStyle w:val="ListBullet"/>
        <w:spacing w:after="20"/>
      </w:pPr>
      <w:r>
        <w:t>Inspection evidence and photos are retained.</w:t>
      </w:r>
    </w:p>
    <w:p>
      <w:pPr>
        <w:pStyle w:val="ListBullet"/>
        <w:spacing w:after="20"/>
      </w:pPr>
      <w:r>
        <w:t>Parts are reserved/issued correctly.</w:t>
      </w:r>
    </w:p>
    <w:p>
      <w:pPr>
        <w:pStyle w:val="ListBullet"/>
        <w:spacing w:after="20"/>
      </w:pPr>
      <w:r>
        <w:t>Restoration/completion is recorded.</w:t>
      </w:r>
    </w:p>
    <w:p>
      <w:pPr>
        <w:pStyle w:val="ListBullet"/>
        <w:spacing w:after="20"/>
      </w:pPr>
      <w:r>
        <w:t>Asset history is updated.</w:t>
      </w:r>
    </w:p>
    <w:p>
      <w:pPr>
        <w:pStyle w:val="ListBullet"/>
        <w:spacing w:after="20"/>
      </w:pPr>
      <w:r>
        <w:t>All important actions are auditable.</w:t>
      </w:r>
    </w:p>
    <w:p>
      <w:pPr>
        <w:pStyle w:val="ListBullet"/>
        <w:spacing w:after="20"/>
      </w:pPr>
      <w:r>
        <w:t>Integration failures are visible and do not silently produce false 'normal' status.</w:t>
      </w:r>
    </w:p>
    <w:p>
      <w:pPr>
        <w:pStyle w:val="Heading1"/>
      </w:pPr>
      <w:r>
        <w:t>26. Risks &amp; Mitigations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7"/>
              </w:rPr>
              <w:t>Risk</w:t>
            </w:r>
          </w:p>
        </w:tc>
        <w:tc>
          <w:tcPr>
            <w:tcW w:type="dxa" w:w="5040"/>
            <w:vAlign w:val="center"/>
            <w:shd w:fill="D9EAF7"/>
          </w:tcPr>
          <w:p>
            <w:r/>
            <w:r>
              <w:rPr>
                <w:b/>
                <w:sz w:val="17"/>
              </w:rPr>
              <w:t>Mitigation</w:t>
            </w:r>
          </w:p>
        </w:tc>
      </w:tr>
      <w:tr>
        <w:tc>
          <w:tcPr>
            <w:tcW w:type="dxa" w:w="5040"/>
            <w:vAlign w:val="center"/>
          </w:tcPr>
          <w:p>
            <w:r/>
            <w:r>
              <w:rPr>
                <w:b w:val="0"/>
                <w:sz w:val="17"/>
              </w:rPr>
              <w:t>Third-party data is incomplete</w:t>
            </w:r>
          </w:p>
        </w:tc>
        <w:tc>
          <w:tcPr>
            <w:tcW w:type="dxa" w:w="5040"/>
            <w:vAlign w:val="center"/>
          </w:tcPr>
          <w:p>
            <w:r/>
            <w:r>
              <w:rPr>
                <w:b w:val="0"/>
                <w:sz w:val="17"/>
              </w:rPr>
              <w:t>Source-preserving ingestion, data quality states, reconciliation and last-verified values.</w:t>
            </w:r>
          </w:p>
        </w:tc>
      </w:tr>
      <w:tr>
        <w:tc>
          <w:tcPr>
            <w:tcW w:type="dxa" w:w="5040"/>
            <w:vAlign w:val="center"/>
          </w:tcPr>
          <w:p>
            <w:r/>
            <w:r>
              <w:rPr>
                <w:b w:val="0"/>
                <w:sz w:val="17"/>
              </w:rPr>
              <w:t>Vendor identifier mismatch</w:t>
            </w:r>
          </w:p>
        </w:tc>
        <w:tc>
          <w:tcPr>
            <w:tcW w:type="dxa" w:w="5040"/>
            <w:vAlign w:val="center"/>
          </w:tcPr>
          <w:p>
            <w:r/>
            <w:r>
              <w:rPr>
                <w:b w:val="0"/>
                <w:sz w:val="17"/>
              </w:rPr>
              <w:t>Asset Identity Engine and mapping tables.</w:t>
            </w:r>
          </w:p>
        </w:tc>
      </w:tr>
      <w:tr>
        <w:tc>
          <w:tcPr>
            <w:tcW w:type="dxa" w:w="5040"/>
            <w:vAlign w:val="center"/>
          </w:tcPr>
          <w:p>
            <w:r/>
            <w:r>
              <w:rPr>
                <w:b w:val="0"/>
                <w:sz w:val="17"/>
              </w:rPr>
              <w:t>External integration outage</w:t>
            </w:r>
          </w:p>
        </w:tc>
        <w:tc>
          <w:tcPr>
            <w:tcW w:type="dxa" w:w="5040"/>
            <w:vAlign w:val="center"/>
          </w:tcPr>
          <w:p>
            <w:r/>
            <w:r>
              <w:rPr>
                <w:b w:val="0"/>
                <w:sz w:val="17"/>
              </w:rPr>
              <w:t>Caching, graceful degradation, queues, retries and health monitoring.</w:t>
            </w:r>
          </w:p>
        </w:tc>
      </w:tr>
      <w:tr>
        <w:tc>
          <w:tcPr>
            <w:tcW w:type="dxa" w:w="5040"/>
            <w:vAlign w:val="center"/>
          </w:tcPr>
          <w:p>
            <w:r/>
            <w:r>
              <w:rPr>
                <w:b w:val="0"/>
                <w:sz w:val="17"/>
              </w:rPr>
              <w:t>Incorrect GIS location</w:t>
            </w:r>
          </w:p>
        </w:tc>
        <w:tc>
          <w:tcPr>
            <w:tcW w:type="dxa" w:w="5040"/>
            <w:vAlign w:val="center"/>
          </w:tcPr>
          <w:p>
            <w:r/>
            <w:r>
              <w:rPr>
                <w:b w:val="0"/>
                <w:sz w:val="17"/>
              </w:rPr>
              <w:t>Verification status, effective dates and field correction workflow.</w:t>
            </w:r>
          </w:p>
        </w:tc>
      </w:tr>
      <w:tr>
        <w:tc>
          <w:tcPr>
            <w:tcW w:type="dxa" w:w="5040"/>
            <w:vAlign w:val="center"/>
          </w:tcPr>
          <w:p>
            <w:r/>
            <w:r>
              <w:rPr>
                <w:b w:val="0"/>
                <w:sz w:val="17"/>
              </w:rPr>
              <w:t>AI produces unsupported conclusions</w:t>
            </w:r>
          </w:p>
        </w:tc>
        <w:tc>
          <w:tcPr>
            <w:tcW w:type="dxa" w:w="5040"/>
            <w:vAlign w:val="center"/>
          </w:tcPr>
          <w:p>
            <w:r/>
            <w:r>
              <w:rPr>
                <w:b w:val="0"/>
                <w:sz w:val="17"/>
              </w:rPr>
              <w:t>Evidence-linked recommendations, confidence, human approval and audit.</w:t>
            </w:r>
          </w:p>
        </w:tc>
      </w:tr>
      <w:tr>
        <w:tc>
          <w:tcPr>
            <w:tcW w:type="dxa" w:w="5040"/>
            <w:vAlign w:val="center"/>
          </w:tcPr>
          <w:p>
            <w:r/>
            <w:r>
              <w:rPr>
                <w:b w:val="0"/>
                <w:sz w:val="17"/>
              </w:rPr>
              <w:t>Mobile connectivity loss</w:t>
            </w:r>
          </w:p>
        </w:tc>
        <w:tc>
          <w:tcPr>
            <w:tcW w:type="dxa" w:w="5040"/>
            <w:vAlign w:val="center"/>
          </w:tcPr>
          <w:p>
            <w:r/>
            <w:r>
              <w:rPr>
                <w:b w:val="0"/>
                <w:sz w:val="17"/>
              </w:rPr>
              <w:t>Offline work package and synchronization/conflict handling.</w:t>
            </w:r>
          </w:p>
        </w:tc>
      </w:tr>
      <w:tr>
        <w:tc>
          <w:tcPr>
            <w:tcW w:type="dxa" w:w="5040"/>
            <w:vAlign w:val="center"/>
          </w:tcPr>
          <w:p>
            <w:r/>
            <w:r>
              <w:rPr>
                <w:b w:val="0"/>
                <w:sz w:val="17"/>
              </w:rPr>
              <w:t>Integration volume spikes during storms</w:t>
            </w:r>
          </w:p>
        </w:tc>
        <w:tc>
          <w:tcPr>
            <w:tcW w:type="dxa" w:w="5040"/>
            <w:vAlign w:val="center"/>
          </w:tcPr>
          <w:p>
            <w:r/>
            <w:r>
              <w:rPr>
                <w:b w:val="0"/>
                <w:sz w:val="17"/>
              </w:rPr>
              <w:t>Queue-based ingestion, horizontal scaling and prioritization.</w:t>
            </w:r>
          </w:p>
        </w:tc>
      </w:tr>
      <w:tr>
        <w:tc>
          <w:tcPr>
            <w:tcW w:type="dxa" w:w="5040"/>
            <w:vAlign w:val="center"/>
          </w:tcPr>
          <w:p>
            <w:r/>
            <w:r>
              <w:rPr>
                <w:b w:val="0"/>
                <w:sz w:val="17"/>
              </w:rPr>
              <w:t>Unsafe automation</w:t>
            </w:r>
          </w:p>
        </w:tc>
        <w:tc>
          <w:tcPr>
            <w:tcW w:type="dxa" w:w="5040"/>
            <w:vAlign w:val="center"/>
          </w:tcPr>
          <w:p>
            <w:r/>
            <w:r>
              <w:rPr>
                <w:b w:val="0"/>
                <w:sz w:val="17"/>
              </w:rPr>
              <w:t>No autonomous safety-critical control; human authorization for consequential actions.</w:t>
            </w:r>
          </w:p>
        </w:tc>
      </w:tr>
      <w:tr>
        <w:tc>
          <w:tcPr>
            <w:tcW w:type="dxa" w:w="5040"/>
            <w:vAlign w:val="center"/>
          </w:tcPr>
          <w:p>
            <w:r/>
            <w:r>
              <w:rPr>
                <w:b w:val="0"/>
                <w:sz w:val="17"/>
              </w:rPr>
              <w:t>Data migration duplicates</w:t>
            </w:r>
          </w:p>
        </w:tc>
        <w:tc>
          <w:tcPr>
            <w:tcW w:type="dxa" w:w="5040"/>
            <w:vAlign w:val="center"/>
          </w:tcPr>
          <w:p>
            <w:r/>
            <w:r>
              <w:rPr>
                <w:b w:val="0"/>
                <w:sz w:val="17"/>
              </w:rPr>
              <w:t>Pre-load validation, identity matching and reconciliation workflow.</w:t>
            </w:r>
          </w:p>
        </w:tc>
      </w:tr>
    </w:tbl>
    <w:p/>
    <w:p>
      <w:pPr>
        <w:pStyle w:val="Heading1"/>
      </w:pPr>
      <w:r>
        <w:t>27. Product Differentiation</w:t>
      </w:r>
    </w:p>
    <w:p>
      <w:pPr>
        <w:pStyle w:val="ListBullet"/>
        <w:spacing w:after="20"/>
      </w:pPr>
      <w:r>
        <w:t>Unified canonical asset identity across multiple vendors/systems.</w:t>
      </w:r>
    </w:p>
    <w:p>
      <w:pPr>
        <w:pStyle w:val="ListBullet"/>
        <w:spacing w:after="20"/>
      </w:pPr>
      <w:r>
        <w:t>Raw-source preservation and complete data lineage.</w:t>
      </w:r>
    </w:p>
    <w:p>
      <w:pPr>
        <w:pStyle w:val="ListBullet"/>
        <w:spacing w:after="20"/>
      </w:pPr>
      <w:r>
        <w:t>Built-in data-quality and reconciliation center.</w:t>
      </w:r>
    </w:p>
    <w:p>
      <w:pPr>
        <w:pStyle w:val="ListBullet"/>
        <w:spacing w:after="20"/>
      </w:pPr>
      <w:r>
        <w:t>Asset 360 experience combining operational, maintenance and field information.</w:t>
      </w:r>
    </w:p>
    <w:p>
      <w:pPr>
        <w:pStyle w:val="ListBullet"/>
        <w:spacing w:after="20"/>
      </w:pPr>
      <w:r>
        <w:t>Graceful degradation when external systems are unavailable.</w:t>
      </w:r>
    </w:p>
    <w:p>
      <w:pPr>
        <w:pStyle w:val="ListBullet"/>
        <w:spacing w:after="20"/>
      </w:pPr>
      <w:r>
        <w:t>Utility-specific transformer/electrical workflows.</w:t>
      </w:r>
    </w:p>
    <w:p>
      <w:pPr>
        <w:pStyle w:val="ListBullet"/>
        <w:spacing w:after="20"/>
      </w:pPr>
      <w:r>
        <w:t>Event-to-work-order automation.</w:t>
      </w:r>
    </w:p>
    <w:p>
      <w:pPr>
        <w:pStyle w:val="ListBullet"/>
        <w:spacing w:after="20"/>
      </w:pPr>
      <w:r>
        <w:t>GIS + asset + crew context in one operational view.</w:t>
      </w:r>
    </w:p>
    <w:p>
      <w:pPr>
        <w:pStyle w:val="ListBullet"/>
        <w:spacing w:after="20"/>
      </w:pPr>
      <w:r>
        <w:t>Offline-first field execution.</w:t>
      </w:r>
    </w:p>
    <w:p>
      <w:pPr>
        <w:pStyle w:val="ListBullet"/>
        <w:spacing w:after="20"/>
      </w:pPr>
      <w:r>
        <w:t>Explainable predictive maintenance rather than opaque AI.</w:t>
      </w:r>
    </w:p>
    <w:p>
      <w:pPr>
        <w:pStyle w:val="ListBullet"/>
        <w:spacing w:after="20"/>
      </w:pPr>
      <w:r>
        <w:t>Integration health as a first-class product feature.</w:t>
      </w:r>
    </w:p>
    <w:p>
      <w:pPr>
        <w:pStyle w:val="Heading1"/>
      </w:pPr>
      <w:r>
        <w:t>28. Commercial / Business Model Considerations</w:t>
      </w:r>
    </w:p>
    <w:p>
      <w:pPr>
        <w:pStyle w:val="ListBullet"/>
        <w:spacing w:after="20"/>
      </w:pPr>
      <w:r>
        <w:t>Enterprise subscription based on asset count, users, modules and/or event volume.</w:t>
      </w:r>
    </w:p>
    <w:p>
      <w:pPr>
        <w:pStyle w:val="ListBullet"/>
        <w:spacing w:after="20"/>
      </w:pPr>
      <w:r>
        <w:t>Separate implementation/integration services.</w:t>
      </w:r>
    </w:p>
    <w:p>
      <w:pPr>
        <w:pStyle w:val="ListBullet"/>
        <w:spacing w:after="20"/>
      </w:pPr>
      <w:r>
        <w:t>Optional premium modules: predictive analytics, advanced dispatch, mobile offline, data-quality governance.</w:t>
      </w:r>
    </w:p>
    <w:p>
      <w:pPr>
        <w:pStyle w:val="ListBullet"/>
        <w:spacing w:after="20"/>
      </w:pPr>
      <w:r>
        <w:t>Professional services for data migration, GIS/asset reconciliation and integration.</w:t>
      </w:r>
    </w:p>
    <w:p>
      <w:pPr>
        <w:pStyle w:val="ListBullet"/>
        <w:spacing w:after="20"/>
      </w:pPr>
      <w:r>
        <w:t>Partner ecosystem for mapping, SCADA/IoT and enterprise systems.</w:t>
      </w:r>
    </w:p>
    <w:p>
      <w:pPr>
        <w:pStyle w:val="ListBullet"/>
        <w:spacing w:after="20"/>
      </w:pPr>
      <w:r>
        <w:t>Private-cloud/hybrid deployment option for utilities with infrastructure constraints.</w:t>
      </w:r>
    </w:p>
    <w:p>
      <w:pPr>
        <w:pStyle w:val="Heading1"/>
      </w:pPr>
      <w:r>
        <w:t>29. Open Decisions Before Coding</w:t>
      </w:r>
    </w:p>
    <w:p>
      <w:pPr>
        <w:pStyle w:val="ListBullet"/>
        <w:spacing w:after="20"/>
      </w:pPr>
      <w:r>
        <w:t>Target utility size and expected number of assets.</w:t>
      </w:r>
    </w:p>
    <w:p>
      <w:pPr>
        <w:pStyle w:val="ListBullet"/>
        <w:spacing w:after="20"/>
      </w:pPr>
      <w:r>
        <w:t>Initial geography and regulatory requirements.</w:t>
      </w:r>
    </w:p>
    <w:p>
      <w:pPr>
        <w:pStyle w:val="ListBullet"/>
        <w:spacing w:after="20"/>
      </w:pPr>
      <w:r>
        <w:t>Cloud, private cloud or hybrid deployment.</w:t>
      </w:r>
    </w:p>
    <w:p>
      <w:pPr>
        <w:pStyle w:val="ListBullet"/>
        <w:spacing w:after="20"/>
      </w:pPr>
      <w:r>
        <w:t>First SCADA/OMS/GIS systems to integrate.</w:t>
      </w:r>
    </w:p>
    <w:p>
      <w:pPr>
        <w:pStyle w:val="ListBullet"/>
        <w:spacing w:after="20"/>
      </w:pPr>
      <w:r>
        <w:t>Required industrial protocols.</w:t>
      </w:r>
    </w:p>
    <w:p>
      <w:pPr>
        <w:pStyle w:val="ListBullet"/>
        <w:spacing w:after="20"/>
      </w:pPr>
      <w:r>
        <w:t>Expected event volume and peak storm volume.</w:t>
      </w:r>
    </w:p>
    <w:p>
      <w:pPr>
        <w:pStyle w:val="ListBullet"/>
        <w:spacing w:after="20"/>
      </w:pPr>
      <w:r>
        <w:t>Required mobile platforms.</w:t>
      </w:r>
    </w:p>
    <w:p>
      <w:pPr>
        <w:pStyle w:val="ListBullet"/>
        <w:spacing w:after="20"/>
      </w:pPr>
      <w:r>
        <w:t>GIS provider and authoritative spatial source.</w:t>
      </w:r>
    </w:p>
    <w:p>
      <w:pPr>
        <w:pStyle w:val="ListBullet"/>
        <w:spacing w:after="20"/>
      </w:pPr>
      <w:r>
        <w:t>Customer/outage data source.</w:t>
      </w:r>
    </w:p>
    <w:p>
      <w:pPr>
        <w:pStyle w:val="ListBullet"/>
        <w:spacing w:after="20"/>
      </w:pPr>
      <w:r>
        <w:t>Initial inventory/procurement integration.</w:t>
      </w:r>
    </w:p>
    <w:p>
      <w:pPr>
        <w:pStyle w:val="ListBullet"/>
        <w:spacing w:after="20"/>
      </w:pPr>
      <w:r>
        <w:t>Required retention periods.</w:t>
      </w:r>
    </w:p>
    <w:p>
      <w:pPr>
        <w:pStyle w:val="ListBullet"/>
        <w:spacing w:after="20"/>
      </w:pPr>
      <w:r>
        <w:t>Availability, RPO and RTO targets.</w:t>
      </w:r>
    </w:p>
    <w:p>
      <w:pPr>
        <w:pStyle w:val="ListBullet"/>
        <w:spacing w:after="20"/>
      </w:pPr>
      <w:r>
        <w:t>Whether the product will be single-tenant or multi-tenant.</w:t>
      </w:r>
    </w:p>
    <w:p>
      <w:pPr>
        <w:pStyle w:val="ListBullet"/>
        <w:spacing w:after="20"/>
      </w:pPr>
      <w:r>
        <w:t>Initial transformer asset types and other asset classes.</w:t>
      </w:r>
    </w:p>
    <w:p>
      <w:pPr>
        <w:pStyle w:val="ListBullet"/>
        <w:spacing w:after="20"/>
      </w:pPr>
      <w:r>
        <w:t>Commercial packaging and pricing.</w:t>
      </w:r>
    </w:p>
    <w:p>
      <w:pPr>
        <w:pStyle w:val="Heading1"/>
      </w:pPr>
      <w:r>
        <w:t>30. Final Product Concept</w:t>
      </w:r>
    </w:p>
    <w:p>
      <w:pPr>
        <w:spacing w:after="80"/>
      </w:pPr>
      <w:r>
        <w:t>The finished platform should function as a Utility Operations and Asset Intelligence layer rather than merely as a maintenance database.</w:t>
      </w:r>
    </w:p>
    <w:p>
      <w:pPr>
        <w:jc w:val="center"/>
      </w:pPr>
      <w:r>
        <w:rPr>
          <w:b/>
          <w:sz w:val="26"/>
        </w:rPr>
        <w:t>DETECT  →  IDENTIFY  →  LOCATE  →  VALIDATE  →  ASSESS  →  PRIORITIZE</w:t>
        <w:br/>
        <w:t>→  DISPATCH  →  INSPECT  →  REPAIR  →  RESTORE  →  CLOSE  →  LEARN</w:t>
      </w:r>
    </w:p>
    <w:p>
      <w:pPr>
        <w:spacing w:after="80"/>
      </w:pPr>
      <w:r>
        <w:t>The strategic principle is simple: external systems may provide data, but the platform maintains a traceable operational record. This allows the utility to know not only what happened and where, but also which source reported it, whether the data is trustworthy, what decision was made, who acted, what work was performed, what parts were consumed, and what the asset's condition is afterward.</w:t>
      </w:r>
    </w:p>
    <w:p>
      <w:pPr>
        <w:pStyle w:val="Heading1"/>
      </w:pPr>
      <w:r>
        <w:t>31. Immediate Next Development Package</w:t>
      </w:r>
    </w:p>
    <w:p>
      <w:pPr>
        <w:spacing w:after="80"/>
      </w:pPr>
      <w:r>
        <w:t>The next engineering package should be produced before application coding begins:</w:t>
      </w:r>
    </w:p>
    <w:p>
      <w:pPr>
        <w:pStyle w:val="ListNumber"/>
        <w:spacing w:after="20"/>
      </w:pPr>
      <w:r>
        <w:t>1. Detailed requirements traceability matrix (BR → FR → API → database field → UI → test case).</w:t>
      </w:r>
    </w:p>
    <w:p>
      <w:pPr>
        <w:pStyle w:val="ListNumber"/>
        <w:spacing w:after="20"/>
      </w:pPr>
      <w:r>
        <w:t>2. Complete ER/data model with primary keys, foreign keys, indexes and audit fields.</w:t>
      </w:r>
    </w:p>
    <w:p>
      <w:pPr>
        <w:pStyle w:val="ListNumber"/>
        <w:spacing w:after="20"/>
      </w:pPr>
      <w:r>
        <w:t>3. API specification for asset, event, alarm, incident, outage, work order, dispatch, field and inventory services.</w:t>
      </w:r>
    </w:p>
    <w:p>
      <w:pPr>
        <w:pStyle w:val="ListNumber"/>
        <w:spacing w:after="20"/>
      </w:pPr>
      <w:r>
        <w:t>4. Canonical event schemas and integration adapter contract.</w:t>
      </w:r>
    </w:p>
    <w:p>
      <w:pPr>
        <w:pStyle w:val="ListNumber"/>
        <w:spacing w:after="20"/>
      </w:pPr>
      <w:r>
        <w:t>5. Role/permission matrix.</w:t>
      </w:r>
    </w:p>
    <w:p>
      <w:pPr>
        <w:pStyle w:val="ListNumber"/>
        <w:spacing w:after="20"/>
      </w:pPr>
      <w:r>
        <w:t>6. End-to-end sequence diagrams for normal fault, severe storm, GIS mismatch, SCADA outage and field offline operation.</w:t>
      </w:r>
    </w:p>
    <w:p>
      <w:pPr>
        <w:pStyle w:val="ListNumber"/>
        <w:spacing w:after="20"/>
      </w:pPr>
      <w:r>
        <w:t>7. Screen-by-screen UX specification.</w:t>
      </w:r>
    </w:p>
    <w:p>
      <w:pPr>
        <w:pStyle w:val="ListNumber"/>
        <w:spacing w:after="20"/>
      </w:pPr>
      <w:r>
        <w:t>8. MVP backlog with epics, user stories, acceptance criteria and priorities.</w:t>
      </w:r>
    </w:p>
    <w:p>
      <w:pPr>
        <w:pStyle w:val="ListNumber"/>
        <w:spacing w:after="20"/>
      </w:pPr>
      <w:r>
        <w:t>9. Non-functional test plan and performance targets.</w:t>
      </w:r>
    </w:p>
    <w:p>
      <w:pPr>
        <w:pStyle w:val="ListNumber"/>
        <w:spacing w:after="20"/>
      </w:pPr>
      <w:r>
        <w:t>10. Deployment, security and disaster-recovery architecture.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Utility Asset &amp; Field Operations Platform — Business &amp; Product Requirements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