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4"/>
          <w:szCs w:val="24"/>
        </w:rPr>
        <w:t xml:space="preserve">CAUSE NO. </w:t>
      </w:r>
      <w:r>
        <w:rPr>
          <w:rFonts w:ascii="Times New Roman" w:cs="Times New Roman" w:eastAsia="Times New Roman" w:hAnsi="Times New Roman"/>
          <w:b/>
          <w:bCs/>
          <w:sz w:val="24"/>
          <w:szCs w:val="24"/>
        </w:rPr>
        <w:t xml:space="preserve">{{cause_number}}</w:t>
      </w:r>
    </w:p>
    <w:p>
      <w:r>
        <w:rPr>
          <w:rFonts w:ascii="Times New Roman" w:cs="Times New Roman" w:eastAsia="Times New Roman" w:hAnsi="Times New Roman"/>
          <w:sz w:val="24"/>
          <w:szCs w:val="24"/>
        </w:rPr>
        <w:t xml:space="preserve"/>
      </w:r>
    </w:p>
    <w:tbl>
      <w:tblPr>
        <w:tblW w:type="dxa" w:w="9360"/>
        <w:tblBorders>
          <w:top w:val="none"/>
          <w:left w:val="none"/>
          <w:bottom w:val="none"/>
          <w:right w:val="none"/>
          <w:insideH w:val="none"/>
          <w:insideV w:val="none"/>
        </w:tblBorders>
      </w:tblPr>
      <w:tblGrid>
        <w:gridCol w:w="4680"/>
        <w:gridCol w:w="360"/>
        <w:gridCol w:w="4320"/>
      </w:tblGrid>
      <w:tr>
        <w:tc>
          <w:tcPr>
            <w:tcW w:type="dxa" w:w="4680"/>
            <w:tcBorders>
              <w:top w:val="none"/>
              <w:left w:val="none"/>
              <w:bottom w:val="none"/>
              <w:right w:val="none"/>
            </w:tcBorders>
          </w:tcPr>
          <w:p>
            <w:pPr>
              <w:jc w:val="left"/>
            </w:pPr>
            <w:r>
              <w:rPr>
                <w:rFonts w:ascii="Times New Roman" w:cs="Times New Roman" w:eastAsia="Times New Roman" w:hAnsi="Times New Roman"/>
                <w:b/>
                <w:bCs/>
                <w:sz w:val="24"/>
                <w:szCs w:val="24"/>
              </w:rPr>
              <w:t xml:space="preserve">{{plaintiff_name_caps}},</w:t>
            </w:r>
          </w:p>
          <w:p>
            <w:pPr>
              <w:jc w:val="left"/>
            </w:pPr>
            <w:r>
              <w:rPr>
                <w:rFonts w:ascii="Times New Roman" w:cs="Times New Roman" w:eastAsia="Times New Roman" w:hAnsi="Times New Roman"/>
                <w:b/>
                <w:bCs/>
                <w:sz w:val="24"/>
                <w:szCs w:val="24"/>
              </w:rPr>
              <w:t xml:space="preserve"/>
            </w:r>
          </w:p>
          <w:p>
            <w:pPr>
              <w:jc w:val="left"/>
            </w:pPr>
            <w:r>
              <w:rPr>
                <w:rFonts w:ascii="Times New Roman" w:cs="Times New Roman" w:eastAsia="Times New Roman" w:hAnsi="Times New Roman"/>
                <w:b/>
                <w:bCs/>
                <w:sz w:val="24"/>
                <w:szCs w:val="24"/>
              </w:rPr>
              <w:t xml:space="preserve">	Plaintiff,</w:t>
            </w:r>
          </w:p>
          <w:p>
            <w:pPr>
              <w:jc w:val="left"/>
            </w:pPr>
            <w:r>
              <w:rPr>
                <w:rFonts w:ascii="Times New Roman" w:cs="Times New Roman" w:eastAsia="Times New Roman" w:hAnsi="Times New Roman"/>
                <w:b/>
                <w:bCs/>
                <w:sz w:val="24"/>
                <w:szCs w:val="24"/>
              </w:rPr>
              <w:t xml:space="preserve"/>
            </w:r>
          </w:p>
          <w:p>
            <w:pPr>
              <w:jc w:val="left"/>
            </w:pPr>
            <w:r>
              <w:rPr>
                <w:rFonts w:ascii="Times New Roman" w:cs="Times New Roman" w:eastAsia="Times New Roman" w:hAnsi="Times New Roman"/>
                <w:b/>
                <w:bCs/>
                <w:sz w:val="24"/>
                <w:szCs w:val="24"/>
              </w:rPr>
              <w:t xml:space="preserve">v.</w:t>
            </w:r>
          </w:p>
          <w:p>
            <w:pPr>
              <w:jc w:val="left"/>
            </w:pPr>
            <w:r>
              <w:rPr>
                <w:rFonts w:ascii="Times New Roman" w:cs="Times New Roman" w:eastAsia="Times New Roman" w:hAnsi="Times New Roman"/>
                <w:b/>
                <w:bCs/>
                <w:sz w:val="24"/>
                <w:szCs w:val="24"/>
              </w:rPr>
              <w:t xml:space="preserve"/>
            </w:r>
          </w:p>
          <w:p>
            <w:pPr>
              <w:jc w:val="left"/>
            </w:pPr>
            <w:r>
              <w:rPr>
                <w:rFonts w:ascii="Times New Roman" w:cs="Times New Roman" w:eastAsia="Times New Roman" w:hAnsi="Times New Roman"/>
                <w:b/>
                <w:bCs/>
                <w:sz w:val="24"/>
                <w:szCs w:val="24"/>
              </w:rPr>
              <w:t xml:space="preserve">{{defendant_names_caps_block}},</w:t>
            </w:r>
          </w:p>
          <w:p>
            <w:pPr>
              <w:jc w:val="left"/>
            </w:pPr>
            <w:r>
              <w:rPr>
                <w:rFonts w:ascii="Times New Roman" w:cs="Times New Roman" w:eastAsia="Times New Roman" w:hAnsi="Times New Roman"/>
                <w:b/>
                <w:bCs/>
                <w:sz w:val="24"/>
                <w:szCs w:val="24"/>
              </w:rPr>
              <w:t xml:space="preserve"/>
            </w:r>
          </w:p>
          <w:p>
            <w:pPr>
              <w:jc w:val="left"/>
            </w:pPr>
            <w:r>
              <w:rPr>
                <w:rFonts w:ascii="Times New Roman" w:cs="Times New Roman" w:eastAsia="Times New Roman" w:hAnsi="Times New Roman"/>
                <w:b/>
                <w:bCs/>
                <w:sz w:val="24"/>
                <w:szCs w:val="24"/>
              </w:rPr>
              <w:t xml:space="preserve"/>
            </w:r>
          </w:p>
          <w:p>
            <w:pPr>
              <w:jc w:val="left"/>
            </w:pPr>
            <w:r>
              <w:rPr>
                <w:rFonts w:ascii="Times New Roman" w:cs="Times New Roman" w:eastAsia="Times New Roman" w:hAnsi="Times New Roman"/>
                <w:b/>
                <w:bCs/>
                <w:sz w:val="24"/>
                <w:szCs w:val="24"/>
              </w:rPr>
              <w:t xml:space="preserve"/>
            </w:r>
          </w:p>
          <w:p>
            <w:pPr>
              <w:jc w:val="left"/>
            </w:pPr>
            <w:r>
              <w:rPr>
                <w:rFonts w:ascii="Times New Roman" w:cs="Times New Roman" w:eastAsia="Times New Roman" w:hAnsi="Times New Roman"/>
                <w:b/>
                <w:bCs/>
                <w:sz w:val="24"/>
                <w:szCs w:val="24"/>
              </w:rPr>
              <w:t xml:space="preserve"/>
            </w:r>
          </w:p>
          <w:p>
            <w:pPr>
              <w:jc w:val="left"/>
            </w:pPr>
            <w:r>
              <w:rPr>
                <w:rFonts w:ascii="Times New Roman" w:cs="Times New Roman" w:eastAsia="Times New Roman" w:hAnsi="Times New Roman"/>
                <w:b/>
                <w:bCs/>
                <w:sz w:val="24"/>
                <w:szCs w:val="24"/>
              </w:rPr>
              <w:t xml:space="preserve">	Defendant{{defendant_plural_s}}.</w:t>
            </w:r>
          </w:p>
        </w:tc>
        <w:tc>
          <w:tcPr>
            <w:tcW w:type="dxa" w:w="360"/>
            <w:tcBorders>
              <w:top w:val="none"/>
              <w:left w:val="none"/>
              <w:bottom w:val="none"/>
              <w:right w:val="none"/>
            </w:tcBorders>
          </w:tcPr>
          <w:p>
            <w:pPr>
              <w:jc w:val="left"/>
            </w:pPr>
            <w:r>
              <w:rPr>
                <w:rFonts w:ascii="Times New Roman" w:cs="Times New Roman" w:eastAsia="Times New Roman" w:hAnsi="Times New Roman"/>
                <w:b/>
                <w:bCs/>
                <w:sz w:val="24"/>
                <w:szCs w:val="24"/>
              </w:rPr>
              <w:t xml:space="preserve">§</w:t>
            </w:r>
          </w:p>
          <w:p>
            <w:pPr>
              <w:jc w:val="left"/>
            </w:pPr>
            <w:r>
              <w:rPr>
                <w:rFonts w:ascii="Times New Roman" w:cs="Times New Roman" w:eastAsia="Times New Roman" w:hAnsi="Times New Roman"/>
                <w:b/>
                <w:bCs/>
                <w:sz w:val="24"/>
                <w:szCs w:val="24"/>
              </w:rPr>
              <w:t xml:space="preserve">§</w:t>
            </w:r>
          </w:p>
          <w:p>
            <w:pPr>
              <w:jc w:val="left"/>
            </w:pPr>
            <w:r>
              <w:rPr>
                <w:rFonts w:ascii="Times New Roman" w:cs="Times New Roman" w:eastAsia="Times New Roman" w:hAnsi="Times New Roman"/>
                <w:b/>
                <w:bCs/>
                <w:sz w:val="24"/>
                <w:szCs w:val="24"/>
              </w:rPr>
              <w:t xml:space="preserve">§</w:t>
            </w:r>
          </w:p>
          <w:p>
            <w:pPr>
              <w:jc w:val="left"/>
            </w:pPr>
            <w:r>
              <w:rPr>
                <w:rFonts w:ascii="Times New Roman" w:cs="Times New Roman" w:eastAsia="Times New Roman" w:hAnsi="Times New Roman"/>
                <w:b/>
                <w:bCs/>
                <w:sz w:val="24"/>
                <w:szCs w:val="24"/>
              </w:rPr>
              <w:t xml:space="preserve">§</w:t>
            </w:r>
          </w:p>
          <w:p>
            <w:pPr>
              <w:jc w:val="left"/>
            </w:pPr>
            <w:r>
              <w:rPr>
                <w:rFonts w:ascii="Times New Roman" w:cs="Times New Roman" w:eastAsia="Times New Roman" w:hAnsi="Times New Roman"/>
                <w:b/>
                <w:bCs/>
                <w:sz w:val="24"/>
                <w:szCs w:val="24"/>
              </w:rPr>
              <w:t xml:space="preserve">§</w:t>
            </w:r>
          </w:p>
          <w:p>
            <w:pPr>
              <w:jc w:val="left"/>
            </w:pPr>
            <w:r>
              <w:rPr>
                <w:rFonts w:ascii="Times New Roman" w:cs="Times New Roman" w:eastAsia="Times New Roman" w:hAnsi="Times New Roman"/>
                <w:b/>
                <w:bCs/>
                <w:sz w:val="24"/>
                <w:szCs w:val="24"/>
              </w:rPr>
              <w:t xml:space="preserve">§</w:t>
            </w:r>
          </w:p>
          <w:p>
            <w:pPr>
              <w:jc w:val="left"/>
            </w:pPr>
            <w:r>
              <w:rPr>
                <w:rFonts w:ascii="Times New Roman" w:cs="Times New Roman" w:eastAsia="Times New Roman" w:hAnsi="Times New Roman"/>
                <w:b/>
                <w:bCs/>
                <w:sz w:val="24"/>
                <w:szCs w:val="24"/>
              </w:rPr>
              <w:t xml:space="preserve">§</w:t>
            </w:r>
          </w:p>
          <w:p>
            <w:pPr>
              <w:jc w:val="left"/>
            </w:pPr>
            <w:r>
              <w:rPr>
                <w:rFonts w:ascii="Times New Roman" w:cs="Times New Roman" w:eastAsia="Times New Roman" w:hAnsi="Times New Roman"/>
                <w:b/>
                <w:bCs/>
                <w:sz w:val="24"/>
                <w:szCs w:val="24"/>
              </w:rPr>
              <w:t xml:space="preserve">§</w:t>
            </w:r>
          </w:p>
          <w:p>
            <w:pPr>
              <w:jc w:val="left"/>
            </w:pPr>
            <w:r>
              <w:rPr>
                <w:rFonts w:ascii="Times New Roman" w:cs="Times New Roman" w:eastAsia="Times New Roman" w:hAnsi="Times New Roman"/>
                <w:b/>
                <w:bCs/>
                <w:sz w:val="24"/>
                <w:szCs w:val="24"/>
              </w:rPr>
              <w:t xml:space="preserve">§</w:t>
            </w:r>
          </w:p>
          <w:p>
            <w:pPr>
              <w:jc w:val="left"/>
            </w:pPr>
            <w:r>
              <w:rPr>
                <w:rFonts w:ascii="Times New Roman" w:cs="Times New Roman" w:eastAsia="Times New Roman" w:hAnsi="Times New Roman"/>
                <w:b/>
                <w:bCs/>
                <w:sz w:val="24"/>
                <w:szCs w:val="24"/>
              </w:rPr>
              <w:t xml:space="preserve">§</w:t>
            </w:r>
          </w:p>
          <w:p>
            <w:pPr>
              <w:jc w:val="left"/>
            </w:pPr>
            <w:r>
              <w:rPr>
                <w:rFonts w:ascii="Times New Roman" w:cs="Times New Roman" w:eastAsia="Times New Roman" w:hAnsi="Times New Roman"/>
                <w:b/>
                <w:bCs/>
                <w:sz w:val="24"/>
                <w:szCs w:val="24"/>
              </w:rPr>
              <w:t xml:space="preserve">§</w:t>
            </w:r>
          </w:p>
          <w:p>
            <w:pPr>
              <w:jc w:val="left"/>
            </w:pPr>
            <w:r>
              <w:rPr>
                <w:rFonts w:ascii="Times New Roman" w:cs="Times New Roman" w:eastAsia="Times New Roman" w:hAnsi="Times New Roman"/>
                <w:b/>
                <w:bCs/>
                <w:sz w:val="24"/>
                <w:szCs w:val="24"/>
              </w:rPr>
              <w:t xml:space="preserve">§</w:t>
            </w:r>
          </w:p>
        </w:tc>
        <w:tc>
          <w:tcPr>
            <w:tcW w:type="dxa" w:w="4320"/>
            <w:tcBorders>
              <w:top w:val="none"/>
              <w:left w:val="none"/>
              <w:bottom w:val="none"/>
              <w:right w:val="none"/>
            </w:tcBorders>
          </w:tcPr>
          <w:p>
            <w:pPr>
              <w:jc w:val="right"/>
            </w:pPr>
            <w:r>
              <w:rPr>
                <w:rFonts w:ascii="Times New Roman" w:cs="Times New Roman" w:eastAsia="Times New Roman" w:hAnsi="Times New Roman"/>
                <w:b/>
                <w:bCs/>
                <w:sz w:val="24"/>
                <w:szCs w:val="24"/>
              </w:rPr>
              <w:t xml:space="preserve">IN THE {{court_type_caps}}</w:t>
            </w:r>
          </w:p>
          <w:p>
            <w:pPr>
              <w:jc w:val="right"/>
            </w:pPr>
            <w:r>
              <w:rPr>
                <w:rFonts w:ascii="Times New Roman" w:cs="Times New Roman" w:eastAsia="Times New Roman" w:hAnsi="Times New Roman"/>
                <w:b/>
                <w:bCs/>
                <w:sz w:val="24"/>
                <w:szCs w:val="24"/>
              </w:rPr>
              <w:t xml:space="preserve"/>
            </w:r>
          </w:p>
          <w:p>
            <w:pPr>
              <w:jc w:val="right"/>
            </w:pPr>
            <w:r>
              <w:rPr>
                <w:rFonts w:ascii="Times New Roman" w:cs="Times New Roman" w:eastAsia="Times New Roman" w:hAnsi="Times New Roman"/>
                <w:b/>
                <w:bCs/>
                <w:sz w:val="24"/>
                <w:szCs w:val="24"/>
              </w:rPr>
              <w:t xml:space="preserve"/>
            </w:r>
          </w:p>
          <w:p>
            <w:pPr>
              <w:jc w:val="right"/>
            </w:pPr>
            <w:r>
              <w:rPr>
                <w:rFonts w:ascii="Times New Roman" w:cs="Times New Roman" w:eastAsia="Times New Roman" w:hAnsi="Times New Roman"/>
                <w:b/>
                <w:bCs/>
                <w:sz w:val="24"/>
                <w:szCs w:val="24"/>
              </w:rPr>
              <w:t xml:space="preserve"/>
            </w:r>
          </w:p>
          <w:p>
            <w:pPr>
              <w:jc w:val="right"/>
            </w:pPr>
            <w:r>
              <w:rPr>
                <w:rFonts w:ascii="Times New Roman" w:cs="Times New Roman" w:eastAsia="Times New Roman" w:hAnsi="Times New Roman"/>
                <w:b/>
                <w:bCs/>
                <w:sz w:val="24"/>
                <w:szCs w:val="24"/>
              </w:rPr>
              <w:t xml:space="preserve">{{judicial_district_caps}} JUDICIAL DISTRICT</w:t>
            </w:r>
          </w:p>
          <w:p>
            <w:pPr>
              <w:jc w:val="right"/>
            </w:pPr>
            <w:r>
              <w:rPr>
                <w:rFonts w:ascii="Times New Roman" w:cs="Times New Roman" w:eastAsia="Times New Roman" w:hAnsi="Times New Roman"/>
                <w:b/>
                <w:bCs/>
                <w:sz w:val="24"/>
                <w:szCs w:val="24"/>
              </w:rPr>
              <w:t xml:space="preserve"/>
            </w:r>
          </w:p>
          <w:p>
            <w:pPr>
              <w:jc w:val="right"/>
            </w:pPr>
            <w:r>
              <w:rPr>
                <w:rFonts w:ascii="Times New Roman" w:cs="Times New Roman" w:eastAsia="Times New Roman" w:hAnsi="Times New Roman"/>
                <w:b/>
                <w:bCs/>
                <w:sz w:val="24"/>
                <w:szCs w:val="24"/>
              </w:rPr>
              <w:t xml:space="preserve"/>
            </w:r>
          </w:p>
          <w:p>
            <w:pPr>
              <w:jc w:val="right"/>
            </w:pPr>
            <w:r>
              <w:rPr>
                <w:rFonts w:ascii="Times New Roman" w:cs="Times New Roman" w:eastAsia="Times New Roman" w:hAnsi="Times New Roman"/>
                <w:b/>
                <w:bCs/>
                <w:sz w:val="24"/>
                <w:szCs w:val="24"/>
              </w:rPr>
              <w:t xml:space="preserve"/>
            </w:r>
          </w:p>
          <w:p>
            <w:pPr>
              <w:jc w:val="right"/>
            </w:pPr>
            <w:r>
              <w:rPr>
                <w:rFonts w:ascii="Times New Roman" w:cs="Times New Roman" w:eastAsia="Times New Roman" w:hAnsi="Times New Roman"/>
                <w:b/>
                <w:bCs/>
                <w:sz w:val="24"/>
                <w:szCs w:val="24"/>
              </w:rPr>
              <w:t xml:space="preserve"/>
            </w:r>
          </w:p>
          <w:p>
            <w:pPr>
              <w:jc w:val="right"/>
            </w:pPr>
            <w:r>
              <w:rPr>
                <w:rFonts w:ascii="Times New Roman" w:cs="Times New Roman" w:eastAsia="Times New Roman" w:hAnsi="Times New Roman"/>
                <w:b/>
                <w:bCs/>
                <w:sz w:val="24"/>
                <w:szCs w:val="24"/>
              </w:rPr>
              <w:t xml:space="preserve"/>
            </w:r>
          </w:p>
          <w:p>
            <w:pPr>
              <w:jc w:val="right"/>
            </w:pPr>
            <w:r>
              <w:rPr>
                <w:rFonts w:ascii="Times New Roman" w:cs="Times New Roman" w:eastAsia="Times New Roman" w:hAnsi="Times New Roman"/>
                <w:b/>
                <w:bCs/>
                <w:sz w:val="24"/>
                <w:szCs w:val="24"/>
              </w:rPr>
              <w:t xml:space="preserve"/>
            </w:r>
          </w:p>
          <w:p>
            <w:pPr>
              <w:jc w:val="right"/>
            </w:pPr>
            <w:r>
              <w:rPr>
                <w:rFonts w:ascii="Times New Roman" w:cs="Times New Roman" w:eastAsia="Times New Roman" w:hAnsi="Times New Roman"/>
                <w:b/>
                <w:bCs/>
                <w:sz w:val="24"/>
                <w:szCs w:val="24"/>
              </w:rPr>
              <w:t xml:space="preserve">{{county_name_caps}} COUNTY, TEXAS</w:t>
            </w:r>
          </w:p>
        </w:tc>
      </w:tr>
    </w:tbl>
    <w:p>
      <w:r>
        <w:rPr>
          <w:rFonts w:ascii="Times New Roman" w:cs="Times New Roman" w:eastAsia="Times New Roman" w:hAnsi="Times New Roman"/>
          <w:sz w:val="24"/>
          <w:szCs w:val="24"/>
        </w:rPr>
        <w:t xml:space="preserve"/>
      </w:r>
    </w:p>
    <w:tbl>
      <w:tblPr>
        <w:tblW w:type="dxa" w:w="9360"/>
        <w:tblBorders>
          <w:top w:val="single" w:color="auto" w:sz="4"/>
          <w:left w:val="none"/>
          <w:bottom w:val="single" w:color="auto" w:sz="8"/>
          <w:right w:val="none"/>
          <w:insideH w:val="none"/>
          <w:insideV w:val="none"/>
        </w:tblBorders>
      </w:tblPr>
      <w:tblGrid>
        <w:gridCol w:w="9360"/>
      </w:tblGrid>
      <w:tr>
        <w:tc>
          <w:tcPr>
            <w:tcW w:type="dxa" w:w="9360"/>
            <w:tcBorders>
              <w:top w:val="single" w:color="auto" w:sz="4"/>
              <w:left w:val="none"/>
              <w:bottom w:val="single" w:color="auto" w:sz="8"/>
              <w:right w:val="none"/>
            </w:tcBorders>
          </w:tcPr>
          <w:p>
            <w:pPr>
              <w:jc w:val="center"/>
            </w:pPr>
            <w:r>
              <w:rPr>
                <w:rFonts w:ascii="Times New Roman" w:cs="Times New Roman" w:eastAsia="Times New Roman" w:hAnsi="Times New Roman"/>
                <w:b/>
                <w:bCs/>
                <w:sz w:val="24"/>
                <w:szCs w:val="24"/>
              </w:rPr>
              <w:t xml:space="preserve">{instrument_title}</w:t>
            </w:r>
          </w:p>
          <w:p>
            <w:r>
              <w:rPr>
                <w:rFonts w:ascii="Times New Roman" w:cs="Times New Roman" w:eastAsia="Times New Roman" w:hAnsi="Times New Roman"/>
                <w:sz w:val="24"/>
                <w:szCs w:val="24"/>
              </w:rPr>
              <w:t xml:space="preserve"/>
            </w:r>
          </w:p>
        </w:tc>
      </w:tr>
    </w:tbl>
    <w:p>
      <w:r>
        <w:rPr>
          <w:rFonts w:ascii="Times New Roman" w:cs="Times New Roman" w:eastAsia="Times New Roman" w:hAnsi="Times New Roman"/>
          <w:sz w:val="24"/>
          <w:szCs w:val="24"/>
        </w:rPr>
        <w:t xml:space="preserve"/>
      </w:r>
    </w:p>
    <w:p>
      <w:r>
        <w:rPr>
          <w:rFonts w:ascii="Times New Roman" w:cs="Times New Roman" w:eastAsia="Times New Roman" w:hAnsi="Times New Roman"/>
          <w:i/>
          <w:iCs/>
          <w:color w:val="808080"/>
          <w:sz w:val="20"/>
          <w:szCs w:val="20"/>
        </w:rPr>
        <w:t xml:space="preserve">{{#each defendant_counsel}}</w:t>
      </w:r>
    </w:p>
    <w:p>
      <w:pPr>
        <w:ind w:firstLine="720"/>
        <w:jc w:val="both"/>
      </w:pPr>
      <w:r>
        <w:rPr>
          <w:rFonts w:ascii="Times New Roman" w:cs="Times New Roman" w:eastAsia="Times New Roman" w:hAnsi="Times New Roman"/>
          <w:b/>
          <w:bCs/>
          <w:sz w:val="24"/>
          <w:szCs w:val="24"/>
        </w:rPr>
        <w:t xml:space="preserve">TO:</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DEFENDANT {{defendant_name_caps}}</w:t>
      </w:r>
      <w:r>
        <w:rPr>
          <w:rFonts w:ascii="Times New Roman" w:cs="Times New Roman" w:eastAsia="Times New Roman" w:hAnsi="Times New Roman"/>
          <w:sz w:val="24"/>
          <w:szCs w:val="24"/>
        </w:rPr>
        <w:t xml:space="preserve">, by and through the attorney{{counsel_plural_s}} of record, {{counsel_names}} of </w:t>
      </w:r>
      <w:r>
        <w:rPr>
          <w:rFonts w:ascii="Times New Roman" w:cs="Times New Roman" w:eastAsia="Times New Roman" w:hAnsi="Times New Roman"/>
          <w:sz w:val="24"/>
          <w:szCs w:val="24"/>
        </w:rPr>
        <w:t xml:space="preserve">{{firm_name_caps}}</w:t>
      </w:r>
      <w:r>
        <w:rPr>
          <w:rFonts w:ascii="Times New Roman" w:cs="Times New Roman" w:eastAsia="Times New Roman" w:hAnsi="Times New Roman"/>
          <w:sz w:val="24"/>
          <w:szCs w:val="24"/>
        </w:rPr>
        <w:t xml:space="preserve"> at {{firm_address_inline}}.</w:t>
      </w:r>
    </w:p>
    <w:p>
      <w:r>
        <w:rPr>
          <w:rFonts w:ascii="Times New Roman" w:cs="Times New Roman" w:eastAsia="Times New Roman" w:hAnsi="Times New Roman"/>
          <w:i/>
          <w:iCs/>
          <w:color w:val="808080"/>
          <w:sz w:val="20"/>
          <w:szCs w:val="20"/>
        </w:rPr>
        <w:t xml:space="preserve">{{/each defendant_counsel}}</w:t>
      </w:r>
    </w:p>
    <w:p>
      <w:r>
        <w:rPr>
          <w:rFonts w:ascii="Times New Roman" w:cs="Times New Roman" w:eastAsia="Times New Roman" w:hAnsi="Times New Roman"/>
          <w:sz w:val="24"/>
          <w:szCs w:val="24"/>
        </w:rPr>
        <w:t xml:space="preserve"/>
      </w:r>
    </w:p>
    <w:p>
      <w:pPr>
        <w:spacing w:line="480" w:lineRule="auto"/>
        <w:ind w:firstLine="720"/>
        <w:jc w:val="both"/>
      </w:pPr>
      <w:r>
        <w:rPr>
          <w:rFonts w:ascii="Times New Roman" w:cs="Times New Roman" w:eastAsia="Times New Roman" w:hAnsi="Times New Roman"/>
          <w:b/>
          <w:bCs/>
          <w:sz w:val="24"/>
          <w:szCs w:val="24"/>
        </w:rPr>
        <w:t xml:space="preserve">NOW COMES {{plaintiff_name_caps}}</w:t>
      </w:r>
      <w:r>
        <w:rPr>
          <w:rFonts w:ascii="Times New Roman" w:cs="Times New Roman" w:eastAsia="Times New Roman" w:hAnsi="Times New Roman"/>
          <w:sz w:val="24"/>
          <w:szCs w:val="24"/>
        </w:rPr>
        <w:t xml:space="preserve">, Plaintiff in the above-styled and numbered cause of action, by and through {{plaintiff_pronoun_possessive}} attorney of record and pursuant to the Texas Rules of Civil Procedure and submits these 194.2(b) and 195.5 disclosures.</w:t>
      </w:r>
    </w:p>
    <w:p>
      <w:r>
        <w:rPr>
          <w:rFonts w:ascii="Times New Roman" w:cs="Times New Roman" w:eastAsia="Times New Roman" w:hAnsi="Times New Roman"/>
          <w:sz w:val="24"/>
          <w:szCs w:val="24"/>
        </w:rPr>
        <w:t xml:space="preserve"/>
      </w:r>
    </w:p>
    <w:p>
      <w:pPr>
        <w:jc w:val="center"/>
      </w:pPr>
      <w:r>
        <w:rPr>
          <w:rFonts w:ascii="Times New Roman" w:cs="Times New Roman" w:eastAsia="Times New Roman" w:hAnsi="Times New Roman"/>
          <w:sz w:val="24"/>
          <w:szCs w:val="24"/>
        </w:rPr>
        <w:t xml:space="preserve">(signature block on next page)</w:t>
      </w:r>
    </w:p>
    <w:p>
      <w:r>
        <w:br w:type="page"/>
      </w:r>
    </w:p>
    <w:p>
      <w:pPr>
        <w:ind w:left="4600"/>
      </w:pPr>
      <w:r>
        <w:rPr>
          <w:rFonts w:ascii="Times New Roman" w:cs="Times New Roman" w:eastAsia="Times New Roman" w:hAnsi="Times New Roman"/>
          <w:sz w:val="24"/>
          <w:szCs w:val="24"/>
        </w:rPr>
        <w:t xml:space="preserve">Respectfully submitted,</w:t>
      </w:r>
    </w:p>
    <w:p>
      <w:pPr>
        <w:ind w:left="4600"/>
      </w:pPr>
      <w:r>
        <w:rPr>
          <w:rFonts w:ascii="Times New Roman" w:cs="Times New Roman" w:eastAsia="Times New Roman" w:hAnsi="Times New Roman"/>
          <w:b/>
          <w:bCs/>
          <w:sz w:val="24"/>
          <w:szCs w:val="24"/>
        </w:rPr>
        <w:t xml:space="preserve">MICHAEL D. BRENNAN, PLLC</w:t>
      </w:r>
    </w:p>
    <w:p>
      <w:pPr>
        <w:ind w:left="4600"/>
      </w:pPr>
      <w:r>
        <w:rPr>
          <w:rFonts w:ascii="Times New Roman" w:cs="Times New Roman" w:eastAsia="Times New Roman" w:hAnsi="Times New Roman"/>
          <w:sz w:val="24"/>
          <w:szCs w:val="24"/>
        </w:rPr>
        <w:t xml:space="preserve">PO Box 34036</w:t>
      </w:r>
    </w:p>
    <w:p>
      <w:pPr>
        <w:ind w:left="4600"/>
      </w:pPr>
      <w:r>
        <w:rPr>
          <w:rFonts w:ascii="Times New Roman" w:cs="Times New Roman" w:eastAsia="Times New Roman" w:hAnsi="Times New Roman"/>
          <w:sz w:val="24"/>
          <w:szCs w:val="24"/>
        </w:rPr>
        <w:t xml:space="preserve">San Antonio, Texas 78265</w:t>
      </w:r>
    </w:p>
    <w:p>
      <w:pPr>
        <w:ind w:left="4600"/>
      </w:pPr>
      <w:r>
        <w:rPr>
          <w:rFonts w:ascii="Times New Roman" w:cs="Times New Roman" w:eastAsia="Times New Roman" w:hAnsi="Times New Roman"/>
          <w:sz w:val="24"/>
          <w:szCs w:val="24"/>
        </w:rPr>
        <w:t xml:space="preserve">(726) 209-4931; Telephone</w:t>
      </w:r>
    </w:p>
    <w:p>
      <w:pPr>
        <w:ind w:left="4600"/>
      </w:pPr>
      <w:r>
        <w:rPr>
          <w:rFonts w:ascii="Times New Roman" w:cs="Times New Roman" w:eastAsia="Times New Roman" w:hAnsi="Times New Roman"/>
          <w:sz w:val="24"/>
          <w:szCs w:val="24"/>
        </w:rPr>
        <w:t xml:space="preserve">(726) 215-4828; Facsimile</w:t>
      </w:r>
    </w:p>
    <w:p>
      <w:pPr>
        <w:ind w:left="4600"/>
      </w:pPr>
      <w:r>
        <w:rPr>
          <w:rFonts w:ascii="Times New Roman" w:cs="Times New Roman" w:eastAsia="Times New Roman" w:hAnsi="Times New Roman"/>
          <w:sz w:val="24"/>
          <w:szCs w:val="24"/>
        </w:rPr>
        <w:t xml:space="preserve">michael@brennanstx.com</w:t>
      </w:r>
    </w:p>
    <w:p>
      <w:r>
        <w:rPr>
          <w:rFonts w:ascii="Times New Roman" w:cs="Times New Roman" w:eastAsia="Times New Roman" w:hAnsi="Times New Roman"/>
          <w:sz w:val="24"/>
          <w:szCs w:val="24"/>
        </w:rPr>
        <w:t xml:space="preserve"/>
      </w:r>
    </w:p>
    <w:p>
      <w:pPr>
        <w:ind w:left="4600"/>
      </w:pPr>
      <w:r>
        <w:rPr>
          <w:rFonts w:ascii="Times New Roman" w:cs="Times New Roman" w:eastAsia="Times New Roman" w:hAnsi="Times New Roman"/>
          <w:sz w:val="24"/>
          <w:szCs w:val="24"/>
        </w:rPr>
        <w:t xml:space="preserve">BY: </w:t>
      </w:r>
      <w:r>
        <w:rPr>
          <w:rFonts w:ascii="Times New Roman" w:cs="Times New Roman" w:eastAsia="Times New Roman" w:hAnsi="Times New Roman"/>
          <w:i/>
          <w:iCs/>
          <w:sz w:val="24"/>
          <w:szCs w:val="24"/>
          <w:u w:val="single"/>
        </w:rPr>
        <w:t xml:space="preserve">/s/ Michael D. Brennan</w:t>
      </w:r>
      <w:r>
        <w:rPr>
          <w:rFonts w:ascii="Times New Roman" w:cs="Times New Roman" w:eastAsia="Times New Roman" w:hAnsi="Times New Roman"/>
          <w:i/>
          <w:iCs/>
          <w:sz w:val="24"/>
          <w:szCs w:val="24"/>
        </w:rPr>
        <w:t xml:space="preserve">_____</w:t>
      </w:r>
    </w:p>
    <w:p>
      <w:pPr>
        <w:ind w:left="5040"/>
      </w:pPr>
      <w:r>
        <w:rPr>
          <w:rFonts w:ascii="Times New Roman" w:cs="Times New Roman" w:eastAsia="Times New Roman" w:hAnsi="Times New Roman"/>
          <w:sz w:val="24"/>
          <w:szCs w:val="24"/>
        </w:rPr>
        <w:t xml:space="preserve">MICHAEL D. BRENNAN</w:t>
      </w:r>
    </w:p>
    <w:p>
      <w:pPr>
        <w:ind w:left="5040"/>
      </w:pPr>
      <w:r>
        <w:rPr>
          <w:rFonts w:ascii="Times New Roman" w:cs="Times New Roman" w:eastAsia="Times New Roman" w:hAnsi="Times New Roman"/>
          <w:sz w:val="24"/>
          <w:szCs w:val="24"/>
        </w:rPr>
        <w:t xml:space="preserve">State Bar No. 24128422</w:t>
      </w:r>
    </w:p>
    <w:p>
      <w:pPr>
        <w:ind w:left="4600"/>
      </w:pPr>
      <w:r>
        <w:rPr>
          <w:rFonts w:ascii="Times New Roman" w:cs="Times New Roman" w:eastAsia="Times New Roman" w:hAnsi="Times New Roman"/>
          <w:b/>
          <w:bCs/>
          <w:sz w:val="24"/>
          <w:szCs w:val="24"/>
        </w:rPr>
        <w:t xml:space="preserve">ATTORNEY FOR PLAINTIFF</w:t>
      </w:r>
    </w:p>
    <w:p>
      <w:r>
        <w:br w:type="page"/>
      </w:r>
    </w:p>
    <w:p>
      <w:pPr>
        <w:jc w:val="center"/>
      </w:pPr>
      <w:r>
        <w:rPr>
          <w:rFonts w:ascii="Times New Roman" w:cs="Times New Roman" w:eastAsia="Times New Roman" w:hAnsi="Times New Roman"/>
          <w:b/>
          <w:bCs/>
          <w:sz w:val="24"/>
          <w:szCs w:val="24"/>
          <w:u w:val="single"/>
        </w:rPr>
        <w:t xml:space="preserve">CERTIFICATE OF SERVICE</w:t>
      </w:r>
    </w:p>
    <w:p>
      <w:r>
        <w:rPr>
          <w:rFonts w:ascii="Times New Roman" w:cs="Times New Roman" w:eastAsia="Times New Roman" w:hAnsi="Times New Roman"/>
          <w:sz w:val="24"/>
          <w:szCs w:val="24"/>
        </w:rPr>
        <w:t xml:space="preserve"/>
      </w:r>
    </w:p>
    <w:p>
      <w:pPr>
        <w:ind w:firstLine="720"/>
        <w:jc w:val="both"/>
      </w:pPr>
      <w:r>
        <w:rPr>
          <w:rFonts w:ascii="Times New Roman" w:cs="Times New Roman" w:eastAsia="Times New Roman" w:hAnsi="Times New Roman"/>
          <w:sz w:val="24"/>
          <w:szCs w:val="24"/>
        </w:rPr>
        <w:t xml:space="preserve">I hereby certify that a true and correct copy of the foregoing has been served in compliance with Rules 21 and 21a of the Texas Rules of Civil Procedure on the {{service_date_long}} as indicated below:</w:t>
      </w:r>
    </w:p>
    <w:p>
      <w:r>
        <w:rPr>
          <w:rFonts w:ascii="Times New Roman" w:cs="Times New Roman" w:eastAsia="Times New Roman" w:hAnsi="Times New Roman"/>
          <w:sz w:val="24"/>
          <w:szCs w:val="24"/>
        </w:rPr>
        <w:t xml:space="preserve"/>
      </w:r>
    </w:p>
    <w:p>
      <w:r>
        <w:rPr>
          <w:rFonts w:ascii="Times New Roman" w:cs="Times New Roman" w:eastAsia="Times New Roman" w:hAnsi="Times New Roman"/>
          <w:i/>
          <w:iCs/>
          <w:color w:val="808080"/>
          <w:sz w:val="20"/>
          <w:szCs w:val="20"/>
        </w:rPr>
        <w:t xml:space="preserve">{{#each service_recipient}}</w:t>
      </w:r>
    </w:p>
    <w:p>
      <w:r>
        <w:rPr>
          <w:rFonts w:ascii="Times New Roman" w:cs="Times New Roman" w:eastAsia="Times New Roman" w:hAnsi="Times New Roman"/>
          <w:b/>
          <w:bCs/>
          <w:sz w:val="24"/>
          <w:szCs w:val="24"/>
          <w:u w:val="single"/>
        </w:rPr>
        <w:t xml:space="preserve">Via E-Service</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i/>
          <w:iCs/>
          <w:sz w:val="24"/>
          <w:szCs w:val="24"/>
          <w:u w:val="single"/>
        </w:rPr>
        <w:t xml:space="preserve">{{service_emails_joined}}</w:t>
      </w:r>
    </w:p>
    <w:p>
      <w:pPr>
        <w:jc w:val="both"/>
      </w:pPr>
      <w:r>
        <w:rPr>
          <w:rFonts w:ascii="Times New Roman" w:cs="Times New Roman" w:eastAsia="Times New Roman" w:hAnsi="Times New Roman"/>
          <w:b/>
          <w:bCs/>
          <w:sz w:val="24"/>
          <w:szCs w:val="24"/>
        </w:rPr>
        <w:t xml:space="preserve">{{counsel_name}}</w:t>
      </w:r>
    </w:p>
    <w:p>
      <w:pPr>
        <w:jc w:val="both"/>
      </w:pPr>
      <w:r>
        <w:rPr>
          <w:rFonts w:ascii="Times New Roman" w:cs="Times New Roman" w:eastAsia="Times New Roman" w:hAnsi="Times New Roman"/>
          <w:b/>
          <w:bCs/>
          <w:sz w:val="24"/>
          <w:szCs w:val="24"/>
        </w:rPr>
        <w:t xml:space="preserve">{{firm_name_caps}}</w:t>
      </w:r>
    </w:p>
    <w:p>
      <w:pPr>
        <w:jc w:val="both"/>
      </w:pPr>
      <w:r>
        <w:rPr>
          <w:rFonts w:ascii="Times New Roman" w:cs="Times New Roman" w:eastAsia="Times New Roman" w:hAnsi="Times New Roman"/>
          <w:b/>
          <w:bCs/>
          <w:sz w:val="24"/>
          <w:szCs w:val="24"/>
        </w:rPr>
        <w:t xml:space="preserve">{{firm_address_line_1}}</w:t>
      </w:r>
    </w:p>
    <w:p>
      <w:pPr>
        <w:jc w:val="both"/>
      </w:pPr>
      <w:r>
        <w:rPr>
          <w:rFonts w:ascii="Times New Roman" w:cs="Times New Roman" w:eastAsia="Times New Roman" w:hAnsi="Times New Roman"/>
          <w:b/>
          <w:bCs/>
          <w:sz w:val="24"/>
          <w:szCs w:val="24"/>
        </w:rPr>
        <w:t xml:space="preserve">{{firm_address_line_2}}</w:t>
      </w:r>
    </w:p>
    <w:p>
      <w:pPr>
        <w:jc w:val="both"/>
      </w:pPr>
      <w:r>
        <w:rPr>
          <w:rFonts w:ascii="Times New Roman" w:cs="Times New Roman" w:eastAsia="Times New Roman" w:hAnsi="Times New Roman"/>
          <w:b/>
          <w:bCs/>
          <w:sz w:val="24"/>
          <w:szCs w:val="24"/>
        </w:rPr>
        <w:t xml:space="preserve">{{firm_phone}} – Phone</w:t>
      </w:r>
    </w:p>
    <w:p>
      <w:pPr>
        <w:jc w:val="both"/>
      </w:pPr>
      <w:r>
        <w:rPr>
          <w:rFonts w:ascii="Times New Roman" w:cs="Times New Roman" w:eastAsia="Times New Roman" w:hAnsi="Times New Roman"/>
          <w:b/>
          <w:bCs/>
          <w:sz w:val="24"/>
          <w:szCs w:val="24"/>
        </w:rPr>
        <w:t xml:space="preserve">{{firm_fax}} – Facsimile</w:t>
      </w:r>
    </w:p>
    <w:p>
      <w:pPr>
        <w:jc w:val="both"/>
      </w:pPr>
      <w:r>
        <w:rPr>
          <w:rFonts w:ascii="Times New Roman" w:cs="Times New Roman" w:eastAsia="Times New Roman" w:hAnsi="Times New Roman"/>
          <w:b/>
          <w:bCs/>
          <w:sz w:val="24"/>
          <w:szCs w:val="24"/>
        </w:rPr>
        <w:t xml:space="preserve">ATTORNEY FOR DEFENDANT</w:t>
      </w:r>
    </w:p>
    <w:p>
      <w:pPr>
        <w:jc w:val="both"/>
      </w:pPr>
      <w:r>
        <w:rPr>
          <w:rFonts w:ascii="Times New Roman" w:cs="Times New Roman" w:eastAsia="Times New Roman" w:hAnsi="Times New Roman"/>
          <w:b/>
          <w:bCs/>
          <w:sz w:val="24"/>
          <w:szCs w:val="24"/>
        </w:rPr>
        <w:t xml:space="preserve">{{served_party_name_caps}}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i/>
          <w:iCs/>
          <w:color w:val="808080"/>
          <w:sz w:val="20"/>
          <w:szCs w:val="20"/>
        </w:rPr>
        <w:t xml:space="preserve">{{/each service_recipient}}</w:t>
      </w:r>
    </w:p>
    <w:p>
      <w:r>
        <w:rPr>
          <w:rFonts w:ascii="Times New Roman" w:cs="Times New Roman" w:eastAsia="Times New Roman" w:hAnsi="Times New Roman"/>
          <w:sz w:val="24"/>
          <w:szCs w:val="24"/>
        </w:rPr>
        <w:t xml:space="preserve"/>
      </w:r>
    </w:p>
    <w:p>
      <w:pPr>
        <w:ind w:left="5040"/>
      </w:pPr>
      <w:r>
        <w:rPr>
          <w:rFonts w:ascii="Times New Roman" w:cs="Times New Roman" w:eastAsia="Times New Roman" w:hAnsi="Times New Roman"/>
          <w:b/>
          <w:bCs/>
          <w:i/>
          <w:iCs/>
          <w:sz w:val="24"/>
          <w:szCs w:val="24"/>
          <w:u w:val="single"/>
        </w:rPr>
        <w:t xml:space="preserve">/s/ Michael D. Brennan</w:t>
      </w:r>
    </w:p>
    <w:p>
      <w:pPr>
        <w:ind w:left="5400"/>
      </w:pPr>
      <w:r>
        <w:rPr>
          <w:rFonts w:ascii="Times New Roman" w:cs="Times New Roman" w:eastAsia="Times New Roman" w:hAnsi="Times New Roman"/>
          <w:sz w:val="24"/>
          <w:szCs w:val="24"/>
        </w:rPr>
        <w:t xml:space="preserve">Michael D. Brennan</w:t>
      </w:r>
    </w:p>
    <w:p>
      <w:r>
        <w:br w:type="page"/>
      </w:r>
    </w:p>
    <w:p>
      <w:pPr>
        <w:jc w:val="center"/>
      </w:pPr>
      <w:r>
        <w:rPr>
          <w:rFonts w:ascii="Times New Roman" w:cs="Times New Roman" w:eastAsia="Times New Roman" w:hAnsi="Times New Roman"/>
          <w:b/>
          <w:bCs/>
          <w:sz w:val="24"/>
          <w:szCs w:val="24"/>
          <w:u w:val="single"/>
        </w:rPr>
        <w:t xml:space="preserve">{footer_title}</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sz w:val="24"/>
          <w:szCs w:val="24"/>
          <w:u w:val="single"/>
        </w:rPr>
        <w:t xml:space="preserve">194.2(b)(1)</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The correct names of the parties to this lawsuit.</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sz w:val="24"/>
          <w:szCs w:val="24"/>
          <w:u w:val="single"/>
        </w:rPr>
        <w:t xml:space="preserve">RESPONSE:</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sz w:val="24"/>
          <w:szCs w:val="24"/>
        </w:rPr>
        <w:t xml:space="preserve">Plaintiff:</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{{plaintiff_name}}</w:t>
      </w:r>
    </w:p>
    <w:p>
      <w:r>
        <w:rPr>
          <w:rFonts w:ascii="Times New Roman" w:cs="Times New Roman" w:eastAsia="Times New Roman" w:hAnsi="Times New Roman"/>
          <w:i/>
          <w:iCs/>
          <w:color w:val="808080"/>
          <w:sz w:val="20"/>
          <w:szCs w:val="20"/>
        </w:rPr>
        <w:t xml:space="preserve">{{#each party_defendant}}</w:t>
      </w:r>
    </w:p>
    <w:p>
      <w:pPr>
        <w:jc w:val="both"/>
      </w:pPr>
      <w:r>
        <w:rPr>
          <w:rFonts w:ascii="Times New Roman" w:cs="Times New Roman" w:eastAsia="Times New Roman" w:hAnsi="Times New Roman"/>
          <w:b/>
          <w:bCs/>
          <w:sz w:val="24"/>
          <w:szCs w:val="24"/>
        </w:rPr>
        <w:t xml:space="preserve">Defendant:</w:t>
      </w:r>
      <w:r>
        <w:rPr>
          <w:rFonts w:ascii="Times New Roman" w:cs="Times New Roman" w:eastAsia="Times New Roman" w:hAnsi="Times New Roman"/>
          <w:sz w:val="24"/>
          <w:szCs w:val="24"/>
        </w:rPr>
        <w:tab/>
      </w:r>
      <w:r>
        <w:rPr>
          <w:rFonts w:ascii="Times New Roman" w:cs="Times New Roman" w:eastAsia="Times New Roman" w:hAnsi="Times New Roman"/>
          <w:b/>
          <w:bCs/>
          <w:sz w:val="24"/>
          <w:szCs w:val="24"/>
        </w:rPr>
        <w:t xml:space="preserve">{{defendant_name}}</w:t>
      </w:r>
    </w:p>
    <w:p>
      <w:r>
        <w:rPr>
          <w:rFonts w:ascii="Times New Roman" w:cs="Times New Roman" w:eastAsia="Times New Roman" w:hAnsi="Times New Roman"/>
          <w:i/>
          <w:iCs/>
          <w:color w:val="808080"/>
          <w:sz w:val="20"/>
          <w:szCs w:val="20"/>
        </w:rPr>
        <w:t xml:space="preserve">{{/each party_defendant}}</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sz w:val="24"/>
          <w:szCs w:val="24"/>
          <w:u w:val="single"/>
        </w:rPr>
        <w:t xml:space="preserve">194.2(b)(2)</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The name, address, and telephone number of any potential parties.</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sz w:val="24"/>
          <w:szCs w:val="24"/>
          <w:u w:val="single"/>
        </w:rPr>
        <w:t xml:space="preserve">RESPONSE:</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sz w:val="24"/>
          <w:szCs w:val="24"/>
        </w:rPr>
        <w:t xml:space="preserve">{{potential_parties_response|default: None known to Plaintiff.}}</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sz w:val="24"/>
          <w:szCs w:val="24"/>
          <w:u w:val="single"/>
        </w:rPr>
        <w:t xml:space="preserve">194.2(b)(3)</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The legal theories and, in general, the factual bases of the responding party’s claims or defenses (the responding party need not marshal all evidence that maybe offered at trial).</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sz w:val="24"/>
          <w:szCs w:val="24"/>
          <w:u w:val="single"/>
        </w:rPr>
        <w:t xml:space="preserve">RESPONSE:</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sz w:val="24"/>
          <w:szCs w:val="24"/>
        </w:rPr>
        <w:t xml:space="preserve">{{legal_theories_response|default: Please see Plaintiff’s live pleading.}}</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sz w:val="24"/>
          <w:szCs w:val="24"/>
          <w:u w:val="single"/>
        </w:rPr>
        <w:t xml:space="preserve">194.2(b)(4)</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A computation of each category of damages claimed by the responding party – who must also make available for inspection and copying the documents or other evidentiary material, unless privileged or protected from disclosure, on which each computation is based, including materials bearing on the nature and extent of injuries suffered.</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sz w:val="24"/>
          <w:szCs w:val="24"/>
          <w:u w:val="single"/>
        </w:rPr>
        <w:t xml:space="preserve">RESPONSE:</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sz w:val="24"/>
          <w:szCs w:val="24"/>
        </w:rPr>
        <w:t xml:space="preserve">Plaintiff {{plaintiff_name}} seeks recovery for all of {{plaintiff_pronoun_possessive}} damages including, but not limited to {{damages_elements_joined}}, and pre- and post-judgment interest.</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sz w:val="24"/>
          <w:szCs w:val="24"/>
        </w:rPr>
        <w:t xml:space="preserve">To date {{plaintiff_name}} has incurred {{total_medical_charges}} in bills for medical services rendered to {{plaintiff_pronoun_object}} as a result of injuries sustained from the incident which forms the basis of Plaintiff’s cause of action. Plaintiff is still collecting bills and records and will supplement according to the Rules of Civil Procedure. Plaintiff has not calculated other economic damages to date.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i/>
          <w:iCs/>
          <w:color w:val="808080"/>
          <w:sz w:val="20"/>
          <w:szCs w:val="20"/>
        </w:rPr>
        <w:t xml:space="preserve">{{#table provider_charge_row}}  (one row per provider; TOTAL row = sum)</w:t>
      </w:r>
    </w:p>
    <w:tbl>
      <w:tblPr>
        <w:tblW w:type="dxa" w:w="8640"/>
        <w:tblInd w:type="dxa" w:w="720"/>
        <w:tblBorders>
          <w:top w:val="single" w:color="auto" w:sz="4"/>
          <w:left w:val="single" w:color="auto" w:sz="4"/>
          <w:bottom w:val="single" w:color="auto" w:sz="4"/>
          <w:right w:val="single" w:color="auto" w:sz="4"/>
          <w:insideH w:val="single" w:color="auto" w:sz="4"/>
          <w:insideV w:val="single" w:color="auto" w:sz="4"/>
        </w:tblBorders>
      </w:tblPr>
      <w:tblGrid>
        <w:gridCol w:w="5760"/>
        <w:gridCol w:w="2880"/>
      </w:tblGrid>
      <w:tr>
        <w:tc>
          <w:tcPr>
            <w:tcW w:type="dxa" w:w="5760"/>
          </w:tcPr>
          <w:p>
            <w:r>
              <w:rPr>
                <w:rFonts w:ascii="Times New Roman" w:cs="Times New Roman" w:eastAsia="Times New Roman" w:hAnsi="Times New Roman"/>
                <w:b/>
                <w:bCs/>
                <w:sz w:val="24"/>
                <w:szCs w:val="24"/>
              </w:rPr>
              <w:t xml:space="preserve">PROVIDERS</w:t>
            </w:r>
          </w:p>
        </w:tc>
        <w:tc>
          <w:tcPr>
            <w:tcW w:type="dxa" w:w="2880"/>
          </w:tcPr>
          <w:p>
            <w:r>
              <w:rPr>
                <w:rFonts w:ascii="Times New Roman" w:cs="Times New Roman" w:eastAsia="Times New Roman" w:hAnsi="Times New Roman"/>
                <w:b/>
                <w:bCs/>
                <w:sz w:val="24"/>
                <w:szCs w:val="24"/>
              </w:rPr>
              <w:t xml:space="preserve">Total Charges</w:t>
            </w:r>
          </w:p>
        </w:tc>
      </w:tr>
      <w:tr>
        <w:tc>
          <w:tcPr>
            <w:tcW w:type="dxa" w:w="5760"/>
          </w:tcPr>
          <w:p>
            <w:r>
              <w:rPr>
                <w:rFonts w:ascii="Times New Roman" w:cs="Times New Roman" w:eastAsia="Times New Roman" w:hAnsi="Times New Roman"/>
                <w:sz w:val="24"/>
                <w:szCs w:val="24"/>
              </w:rPr>
              <w:t xml:space="preserve">{{provider_name}}</w:t>
            </w:r>
          </w:p>
        </w:tc>
        <w:tc>
          <w:tcPr>
            <w:tcW w:type="dxa" w:w="2880"/>
          </w:tcPr>
          <w:p>
            <w:r>
              <w:rPr>
                <w:rFonts w:ascii="Times New Roman" w:cs="Times New Roman" w:eastAsia="Times New Roman" w:hAnsi="Times New Roman"/>
                <w:sz w:val="24"/>
                <w:szCs w:val="24"/>
              </w:rPr>
              <w:t xml:space="preserve">{{provider_total_charges}}</w:t>
            </w:r>
          </w:p>
        </w:tc>
      </w:tr>
      <w:tr>
        <w:tc>
          <w:tcPr>
            <w:tcW w:type="dxa" w:w="5760"/>
          </w:tcPr>
          <w:p>
            <w:r>
              <w:rPr>
                <w:rFonts w:ascii="Times New Roman" w:cs="Times New Roman" w:eastAsia="Times New Roman" w:hAnsi="Times New Roman"/>
                <w:b/>
                <w:bCs/>
                <w:sz w:val="24"/>
                <w:szCs w:val="24"/>
              </w:rPr>
              <w:t xml:space="preserve">TOTAL</w:t>
            </w:r>
          </w:p>
        </w:tc>
        <w:tc>
          <w:tcPr>
            <w:tcW w:type="dxa" w:w="2880"/>
          </w:tcPr>
          <w:p>
            <w:r>
              <w:rPr>
                <w:rFonts w:ascii="Times New Roman" w:cs="Times New Roman" w:eastAsia="Times New Roman" w:hAnsi="Times New Roman"/>
                <w:b/>
                <w:bCs/>
                <w:sz w:val="24"/>
                <w:szCs w:val="24"/>
              </w:rPr>
              <w:t xml:space="preserve">{{total_medical_charges}}</w:t>
            </w:r>
          </w:p>
        </w:tc>
      </w:tr>
    </w:tbl>
    <w:p>
      <w:r>
        <w:rPr>
          <w:rFonts w:ascii="Times New Roman" w:cs="Times New Roman" w:eastAsia="Times New Roman" w:hAnsi="Times New Roman"/>
          <w:i/>
          <w:iCs/>
          <w:color w:val="808080"/>
          <w:sz w:val="20"/>
          <w:szCs w:val="20"/>
        </w:rPr>
        <w:t xml:space="preserve">{{/table provider_charge_row}}</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sz w:val="24"/>
          <w:szCs w:val="24"/>
        </w:rPr>
        <w:t xml:space="preserve">Plaintiff reserves the right to supplement this disclosure according to the Rules of Civil Procedure and subject to any Docket Control Order.</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sz w:val="24"/>
          <w:szCs w:val="24"/>
          <w:u w:val="single"/>
        </w:rPr>
        <w:t xml:space="preserve">194.2(b)(5)</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The name, address, and telephone number of persons having knowledge of relevant facts, and a brief statement of each identified person’s connection with the case.</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sz w:val="24"/>
          <w:szCs w:val="24"/>
          <w:u w:val="single"/>
        </w:rPr>
        <w:t xml:space="preserve">RESPONSE: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i/>
          <w:iCs/>
          <w:color w:val="808080"/>
          <w:sz w:val="20"/>
          <w:szCs w:val="20"/>
        </w:rPr>
        <w:t xml:space="preserve">{{#each person_with_knowledge}}</w:t>
      </w:r>
    </w:p>
    <w:p>
      <w:pPr>
        <w:jc w:val="both"/>
      </w:pPr>
      <w:r>
        <w:rPr>
          <w:rFonts w:ascii="Times New Roman" w:cs="Times New Roman" w:eastAsia="Times New Roman" w:hAnsi="Times New Roman"/>
          <w:b/>
          <w:bCs/>
          <w:sz w:val="24"/>
          <w:szCs w:val="24"/>
        </w:rPr>
        <w:t xml:space="preserve">{{person_name}}</w:t>
      </w:r>
    </w:p>
    <w:p>
      <w:pPr>
        <w:jc w:val="both"/>
      </w:pPr>
      <w:r>
        <w:rPr>
          <w:rFonts w:ascii="Times New Roman" w:cs="Times New Roman" w:eastAsia="Times New Roman" w:hAnsi="Times New Roman"/>
          <w:b/>
          <w:bCs/>
          <w:sz w:val="24"/>
          <w:szCs w:val="24"/>
        </w:rPr>
        <w:t xml:space="preserve">{{person_care_of_line}}</w:t>
      </w:r>
    </w:p>
    <w:p>
      <w:pPr>
        <w:jc w:val="both"/>
      </w:pPr>
      <w:r>
        <w:rPr>
          <w:rFonts w:ascii="Times New Roman" w:cs="Times New Roman" w:eastAsia="Times New Roman" w:hAnsi="Times New Roman"/>
          <w:b/>
          <w:bCs/>
          <w:sz w:val="24"/>
          <w:szCs w:val="24"/>
        </w:rPr>
        <w:t xml:space="preserve">{{person_firm_name_caps}}</w:t>
      </w:r>
    </w:p>
    <w:p>
      <w:pPr>
        <w:jc w:val="both"/>
      </w:pPr>
      <w:r>
        <w:rPr>
          <w:rFonts w:ascii="Times New Roman" w:cs="Times New Roman" w:eastAsia="Times New Roman" w:hAnsi="Times New Roman"/>
          <w:b/>
          <w:bCs/>
          <w:sz w:val="24"/>
          <w:szCs w:val="24"/>
        </w:rPr>
        <w:t xml:space="preserve">{{person_address_line_1}}</w:t>
      </w:r>
    </w:p>
    <w:p>
      <w:pPr>
        <w:jc w:val="both"/>
      </w:pPr>
      <w:r>
        <w:rPr>
          <w:rFonts w:ascii="Times New Roman" w:cs="Times New Roman" w:eastAsia="Times New Roman" w:hAnsi="Times New Roman"/>
          <w:b/>
          <w:bCs/>
          <w:sz w:val="24"/>
          <w:szCs w:val="24"/>
        </w:rPr>
        <w:t xml:space="preserve">{{person_address_line_2}}</w:t>
      </w:r>
    </w:p>
    <w:p>
      <w:pPr>
        <w:jc w:val="both"/>
      </w:pPr>
      <w:r>
        <w:rPr>
          <w:rFonts w:ascii="Times New Roman" w:cs="Times New Roman" w:eastAsia="Times New Roman" w:hAnsi="Times New Roman"/>
          <w:b/>
          <w:bCs/>
          <w:sz w:val="24"/>
          <w:szCs w:val="24"/>
        </w:rPr>
        <w:t xml:space="preserve">{{person_phone}}</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i/>
          <w:iCs/>
          <w:sz w:val="24"/>
          <w:szCs w:val="24"/>
        </w:rPr>
        <w:t xml:space="preserve">{{person_connection_statement}}</w:t>
      </w:r>
    </w:p>
    <w:p>
      <w:r>
        <w:rPr>
          <w:rFonts w:ascii="Times New Roman" w:cs="Times New Roman" w:eastAsia="Times New Roman" w:hAnsi="Times New Roman"/>
          <w:sz w:val="24"/>
          <w:szCs w:val="24"/>
        </w:rPr>
        <w:t xml:space="preserve"/>
      </w:r>
    </w:p>
    <w:p>
      <w:r>
        <w:rPr>
          <w:rFonts w:ascii="Times New Roman" w:cs="Times New Roman" w:eastAsia="Times New Roman" w:hAnsi="Times New Roman"/>
          <w:i/>
          <w:iCs/>
          <w:color w:val="808080"/>
          <w:sz w:val="20"/>
          <w:szCs w:val="20"/>
        </w:rPr>
        <w:t xml:space="preserve">{{/each person_with_knowledge}}</w:t>
      </w:r>
    </w:p>
    <w:p>
      <w:pPr>
        <w:jc w:val="both"/>
      </w:pPr>
      <w:r>
        <w:rPr>
          <w:rFonts w:ascii="Times New Roman" w:cs="Times New Roman" w:eastAsia="Times New Roman" w:hAnsi="Times New Roman"/>
          <w:b/>
          <w:bCs/>
          <w:sz w:val="24"/>
          <w:szCs w:val="24"/>
          <w:u w:val="single"/>
        </w:rPr>
        <w:t xml:space="preserve">TREATING HEALTH CARE PROVIDERS AND THEIR CUSTODIANS OF RECORDS</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sz w:val="24"/>
          <w:szCs w:val="24"/>
        </w:rPr>
        <w:t xml:space="preserve">The following healthcare providers have knowledge of relevant facts regarding the medical condition and treatment of Plaintiff. The subject upon which said healthcare providers will testify and their impressions and opinions and the basis for same are set forth in their medical records previously produced by Plaintiff or as contained in the medical records relating to Plaintiff. The Custodian of Records for each healthcare provider has knowledge about how such medical records are prepared and kept in the regular course of business. In addition, the health providers are expected to testify as to Plaintiff’s injuries, medical condition, treatment, medications, and the reasonable medical costs of such treatment in the past and in reasonable medical probability, for the future.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i/>
          <w:iCs/>
          <w:color w:val="808080"/>
          <w:sz w:val="20"/>
          <w:szCs w:val="20"/>
        </w:rPr>
        <w:t xml:space="preserve">{{#each treating_provider}}</w:t>
      </w:r>
    </w:p>
    <w:p>
      <w:pPr>
        <w:jc w:val="both"/>
      </w:pPr>
      <w:r>
        <w:rPr>
          <w:rFonts w:ascii="Times New Roman" w:cs="Times New Roman" w:eastAsia="Times New Roman" w:hAnsi="Times New Roman"/>
          <w:b/>
          <w:bCs/>
          <w:sz w:val="24"/>
          <w:szCs w:val="24"/>
        </w:rPr>
        <w:t xml:space="preserve">{{provider_individual_names_block}}</w:t>
      </w:r>
    </w:p>
    <w:p>
      <w:pPr>
        <w:jc w:val="both"/>
      </w:pPr>
      <w:r>
        <w:rPr>
          <w:rFonts w:ascii="Times New Roman" w:cs="Times New Roman" w:eastAsia="Times New Roman" w:hAnsi="Times New Roman"/>
          <w:b/>
          <w:bCs/>
          <w:sz w:val="24"/>
          <w:szCs w:val="24"/>
        </w:rPr>
        <w:t xml:space="preserve">{{facility_name_caps}}</w:t>
      </w:r>
    </w:p>
    <w:p>
      <w:pPr>
        <w:jc w:val="both"/>
      </w:pPr>
      <w:r>
        <w:rPr>
          <w:rFonts w:ascii="Times New Roman" w:cs="Times New Roman" w:eastAsia="Times New Roman" w:hAnsi="Times New Roman"/>
          <w:b/>
          <w:bCs/>
          <w:sz w:val="24"/>
          <w:szCs w:val="24"/>
        </w:rPr>
        <w:t xml:space="preserve">{{facility_address_line_1}}</w:t>
      </w:r>
    </w:p>
    <w:p>
      <w:pPr>
        <w:jc w:val="both"/>
      </w:pPr>
      <w:r>
        <w:rPr>
          <w:rFonts w:ascii="Times New Roman" w:cs="Times New Roman" w:eastAsia="Times New Roman" w:hAnsi="Times New Roman"/>
          <w:b/>
          <w:bCs/>
          <w:sz w:val="24"/>
          <w:szCs w:val="24"/>
        </w:rPr>
        <w:t xml:space="preserve">{{facility_city_state_zip}}</w:t>
      </w:r>
    </w:p>
    <w:p>
      <w:pPr>
        <w:jc w:val="both"/>
      </w:pPr>
      <w:r>
        <w:rPr>
          <w:rFonts w:ascii="Times New Roman" w:cs="Times New Roman" w:eastAsia="Times New Roman" w:hAnsi="Times New Roman"/>
          <w:b/>
          <w:bCs/>
          <w:sz w:val="24"/>
          <w:szCs w:val="24"/>
        </w:rPr>
        <w:t xml:space="preserve">{{facility_phone}}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i/>
          <w:iCs/>
          <w:color w:val="808080"/>
          <w:sz w:val="20"/>
          <w:szCs w:val="20"/>
        </w:rPr>
        <w:t xml:space="preserve">{{/each treating_provider}}</w:t>
      </w:r>
    </w:p>
    <w:p>
      <w:pPr>
        <w:jc w:val="both"/>
      </w:pPr>
      <w:r>
        <w:rPr>
          <w:rFonts w:ascii="Times New Roman" w:cs="Times New Roman" w:eastAsia="Times New Roman" w:hAnsi="Times New Roman"/>
          <w:sz w:val="24"/>
          <w:szCs w:val="24"/>
          <w:u w:val="single"/>
        </w:rPr>
        <w:t xml:space="preserve">195.5(a)</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For any testifying expert:</w:t>
      </w:r>
    </w:p>
    <w:p>
      <w:r>
        <w:rPr>
          <w:rFonts w:ascii="Times New Roman" w:cs="Times New Roman" w:eastAsia="Times New Roman" w:hAnsi="Times New Roman"/>
          <w:sz w:val="24"/>
          <w:szCs w:val="24"/>
        </w:rPr>
        <w:t xml:space="preserve"/>
      </w:r>
    </w:p>
    <w:p>
      <w:pPr>
        <w:ind w:left="1440" w:hanging="720"/>
        <w:jc w:val="both"/>
      </w:pPr>
      <w:r>
        <w:rPr>
          <w:rFonts w:ascii="Times New Roman" w:cs="Times New Roman" w:eastAsia="Times New Roman" w:hAnsi="Times New Roman"/>
          <w:sz w:val="24"/>
          <w:szCs w:val="24"/>
          <w:u w:val="single"/>
        </w:rPr>
        <w:t xml:space="preserve">(1)</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The expert’s name, address and telephone number;</w:t>
      </w:r>
    </w:p>
    <w:p>
      <w:r>
        <w:rPr>
          <w:rFonts w:ascii="Times New Roman" w:cs="Times New Roman" w:eastAsia="Times New Roman" w:hAnsi="Times New Roman"/>
          <w:sz w:val="24"/>
          <w:szCs w:val="24"/>
        </w:rPr>
        <w:t xml:space="preserve"/>
      </w:r>
    </w:p>
    <w:p>
      <w:r>
        <w:rPr>
          <w:rFonts w:ascii="Times New Roman" w:cs="Times New Roman" w:eastAsia="Times New Roman" w:hAnsi="Times New Roman"/>
          <w:b/>
          <w:bCs/>
          <w:sz w:val="24"/>
          <w:szCs w:val="24"/>
          <w:u w:val="single"/>
        </w:rPr>
        <w:t xml:space="preserve">Non-Retained Testifying Experts:</w:t>
      </w:r>
    </w:p>
    <w:p>
      <w:pPr>
        <w:jc w:val="both"/>
      </w:pPr>
      <w:r>
        <w:rPr>
          <w:rFonts w:ascii="Times New Roman" w:cs="Times New Roman" w:eastAsia="Times New Roman" w:hAnsi="Times New Roman"/>
          <w:b/>
          <w:bCs/>
          <w:sz w:val="24"/>
          <w:szCs w:val="24"/>
        </w:rPr>
        <w:t xml:space="preserve">The following healthcare providers and/or such providers’ Custodian of Medical Records have general knowledge of Plaintiff’s injuries in this incident. These experts are treating health care providers and are of the opinion that Plaintiff suffered injuries to {{plaintiff_pronoun_possessive}} body as a result of the incident made the basis of this suit, that Plaintiff required and underwent diagnostic testing and treatment for {{plaintiff_pronoun_possessive}} injuries, that {{plaintiff_pronoun_subject}} may require testing and/or treatment in the future, that {{plaintiff_pronoun_subject}} has sustained and will sustain disability, physical impairment, physical pain, suffering and/or mental anguish due to these injuries irrespective of any prior or subsequent injury, and that the treatment received by Plaintiff was necessary and the charges were reasonable.</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sz w:val="24"/>
          <w:szCs w:val="24"/>
        </w:rPr>
        <w:t xml:space="preserve">Opinions are based on these experts' review of Plaintiff's medical records, the physical examination of Plaintiff, Plaintiff's treatment, Plaintiff's complaints, Plaintiff's medical history, review of Plaintiff's diagnostic reports, information received from other health care providers, and the experts' knowledge and training as medical professionals.</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sz w:val="24"/>
          <w:szCs w:val="24"/>
        </w:rPr>
        <w:t xml:space="preserve">In addition, please refer to the medical records, medical service affidavits, and medical bills and x-rays which have been, may or will be attached, produced, exchanged, subpoenaed, obtained and/or made available for inspection by any party to this suit and incorporated herein by reference as if fully stated verbatim. Please also refer to any experts' depositions and any exhibits attached or referenced therein as may be taken in this case. Please also refer to all medical bills or records on file with the court in this case. Plaintiff would further refer Defendant to Plaintiff's treating or testifying physicians for an estimate of future medical expenses. All items mentioned above are, or will be, made available for inspection at Plaintiff’s counsel’s office at a mutually convenient time.</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sz w:val="24"/>
          <w:szCs w:val="24"/>
        </w:rPr>
        <w:t xml:space="preserve">Plaintiff will supplement this response in accordance with the TEXAS RULES OF CIVIL PROCEDURE and any agreed orders.</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sz w:val="24"/>
          <w:szCs w:val="24"/>
        </w:rPr>
        <w:t xml:space="preserve">Plaintiff further designates as experts in this case any and all experts designated by Defendant and who will be designated by Defendant in this case. Plaintiff does not adopt the opinions of the expert witnesses designated by any other party, but incorporates by reference those persons properly designated as experts by any other party for the purpose of cross-examination related to those areas which might be deemed to be expert testimony. The exact nature of the testimony, subject matter, mental impression, and the facts known cannot be anticipated by Plaintiff prior to trial, but Plaintiff incorporates by reference as if set forth in full for all purposes any and all designations of experts witnesses by all other parties in this case. These experts may be called by way of cross-examination or as adverse witnesses.</w:t>
      </w:r>
    </w:p>
    <w:p>
      <w:r>
        <w:rPr>
          <w:rFonts w:ascii="Times New Roman" w:cs="Times New Roman" w:eastAsia="Times New Roman" w:hAnsi="Times New Roman"/>
          <w:sz w:val="24"/>
          <w:szCs w:val="24"/>
        </w:rPr>
        <w:t xml:space="preserve"/>
      </w:r>
    </w:p>
    <w:p>
      <w:r>
        <w:rPr>
          <w:rFonts w:ascii="Times New Roman" w:cs="Times New Roman" w:eastAsia="Times New Roman" w:hAnsi="Times New Roman"/>
          <w:i/>
          <w:iCs/>
          <w:color w:val="808080"/>
          <w:sz w:val="20"/>
          <w:szCs w:val="20"/>
        </w:rPr>
        <w:t xml:space="preserve">{{#each testifying_expert}}</w:t>
      </w:r>
    </w:p>
    <w:p>
      <w:pPr>
        <w:jc w:val="both"/>
      </w:pPr>
      <w:r>
        <w:rPr>
          <w:rFonts w:ascii="Times New Roman" w:cs="Times New Roman" w:eastAsia="Times New Roman" w:hAnsi="Times New Roman"/>
          <w:b/>
          <w:bCs/>
          <w:sz w:val="24"/>
          <w:szCs w:val="24"/>
        </w:rPr>
        <w:t xml:space="preserve">{{expert_names_block}}</w:t>
      </w:r>
    </w:p>
    <w:p>
      <w:pPr>
        <w:jc w:val="both"/>
      </w:pPr>
      <w:r>
        <w:rPr>
          <w:rFonts w:ascii="Times New Roman" w:cs="Times New Roman" w:eastAsia="Times New Roman" w:hAnsi="Times New Roman"/>
          <w:b/>
          <w:bCs/>
          <w:sz w:val="24"/>
          <w:szCs w:val="24"/>
        </w:rPr>
        <w:t xml:space="preserve">{{custodian_line|optional: And/or Custodian(s) of Records}}</w:t>
      </w:r>
    </w:p>
    <w:p>
      <w:pPr>
        <w:jc w:val="both"/>
      </w:pPr>
      <w:r>
        <w:rPr>
          <w:rFonts w:ascii="Times New Roman" w:cs="Times New Roman" w:eastAsia="Times New Roman" w:hAnsi="Times New Roman"/>
          <w:b/>
          <w:bCs/>
          <w:sz w:val="24"/>
          <w:szCs w:val="24"/>
        </w:rPr>
        <w:t xml:space="preserve">{{facility_name_caps}}</w:t>
      </w:r>
    </w:p>
    <w:p>
      <w:pPr>
        <w:jc w:val="both"/>
      </w:pPr>
      <w:r>
        <w:rPr>
          <w:rFonts w:ascii="Times New Roman" w:cs="Times New Roman" w:eastAsia="Times New Roman" w:hAnsi="Times New Roman"/>
          <w:b/>
          <w:bCs/>
          <w:sz w:val="24"/>
          <w:szCs w:val="24"/>
        </w:rPr>
        <w:t xml:space="preserve">{{facility_address_line_1}}</w:t>
      </w:r>
    </w:p>
    <w:p>
      <w:pPr>
        <w:jc w:val="both"/>
      </w:pPr>
      <w:r>
        <w:rPr>
          <w:rFonts w:ascii="Times New Roman" w:cs="Times New Roman" w:eastAsia="Times New Roman" w:hAnsi="Times New Roman"/>
          <w:b/>
          <w:bCs/>
          <w:sz w:val="24"/>
          <w:szCs w:val="24"/>
        </w:rPr>
        <w:t xml:space="preserve">{{facility_city_state_zip}}</w:t>
      </w:r>
    </w:p>
    <w:p>
      <w:pPr>
        <w:jc w:val="both"/>
      </w:pPr>
      <w:r>
        <w:rPr>
          <w:rFonts w:ascii="Times New Roman" w:cs="Times New Roman" w:eastAsia="Times New Roman" w:hAnsi="Times New Roman"/>
          <w:b/>
          <w:bCs/>
          <w:sz w:val="24"/>
          <w:szCs w:val="24"/>
        </w:rPr>
        <w:t xml:space="preserve">{{facility_phone}}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i/>
          <w:iCs/>
          <w:color w:val="808080"/>
          <w:sz w:val="20"/>
          <w:szCs w:val="20"/>
        </w:rPr>
        <w:t xml:space="preserve">{{#select expert_narrative_archetype}}</w:t>
      </w:r>
    </w:p>
    <w:p>
      <w:r>
        <w:rPr>
          <w:rFonts w:ascii="Times New Roman" w:cs="Times New Roman" w:eastAsia="Times New Roman" w:hAnsi="Times New Roman"/>
          <w:i/>
          <w:iCs/>
          <w:color w:val="808080"/>
          <w:sz w:val="20"/>
          <w:szCs w:val="20"/>
        </w:rPr>
        <w:t xml:space="preserve">{{#case treating_provider}}</w:t>
      </w:r>
    </w:p>
    <w:p>
      <w:pPr>
        <w:jc w:val="both"/>
      </w:pPr>
      <w:r>
        <w:rPr>
          <w:rFonts w:ascii="Times New Roman" w:cs="Times New Roman" w:eastAsia="Times New Roman" w:hAnsi="Times New Roman"/>
          <w:b/>
          <w:bCs/>
          <w:sz w:val="24"/>
          <w:szCs w:val="24"/>
        </w:rPr>
        <w:t xml:space="preserve">{{expert_name}}, {{expert_credential}} is {{expert_specialty_phrase}} who {{expert_role_verb_phrase}} {{plaintiff_name}} for the injuries {{plaintiff_pronoun_subject}} sustained in the {{incident_type}} on {{incident_date_long}}. {{expert_short_name}} will testify based on {{expert_pronoun_possessive}} personal treatment of {{plaintiff_name}}, {{expert_pronoun_possessive}} review of medical records and {{expert_pronoun_possessive}} personal medical knowledge gained from {{expert_pronoun_possessive}} education, training, experience and research. {{expert_pronoun_subject_cap}} will testify as to the medical treatment received by Plaintiff {{plaintiff_name}}, the reasonableness and necessity of that treatment and the reasonableness and necessity of the costs of that medical treatment. {{expert_pronoun_subject_cap}} will testify as to {{expert_pronoun_possessive}} personal examination and diagnosis of {{plaintiff_name}}’s symptoms and injuries as related to and caused by the incident which occurred on {{incident_date_long}}. Plaintiff anticipates that {{expert_short_name}} will be called on to give testimony in the form of facts and opinions regarding the care and treatment {{expert_pronoun_subject}} provided, {{plaintiff_name}}’s condition, injuries, damages, prognosis, and modes of treatment. {{expert_short_name}}’s anticipated testimony includes, but is not limited to medical expenses, medical treatment, pain and suffering, disabilities, and mental anguish. Plaintiff anticipates that {{expert_short_name}} will testify that the injuries {{expert_pronoun_subject}} treated {{plaintiff_name}} for were, within a reasonable degree of medical probability, caused by the incident which occurred on {{incident_date_long}}.</w:t>
      </w:r>
    </w:p>
    <w:p>
      <w:r>
        <w:rPr>
          <w:rFonts w:ascii="Times New Roman" w:cs="Times New Roman" w:eastAsia="Times New Roman" w:hAnsi="Times New Roman"/>
          <w:i/>
          <w:iCs/>
          <w:color w:val="808080"/>
          <w:sz w:val="20"/>
          <w:szCs w:val="20"/>
        </w:rPr>
        <w:t xml:space="preserve">{{/case}}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i/>
          <w:iCs/>
          <w:color w:val="808080"/>
          <w:sz w:val="20"/>
          <w:szCs w:val="20"/>
        </w:rPr>
        <w:t xml:space="preserve">{{#case imaging_interpreter}}</w:t>
      </w:r>
    </w:p>
    <w:p>
      <w:pPr>
        <w:jc w:val="both"/>
      </w:pPr>
      <w:r>
        <w:rPr>
          <w:rFonts w:ascii="Times New Roman" w:cs="Times New Roman" w:eastAsia="Times New Roman" w:hAnsi="Times New Roman"/>
          <w:b/>
          <w:bCs/>
          <w:sz w:val="24"/>
          <w:szCs w:val="24"/>
        </w:rPr>
        <w:t xml:space="preserve">{{expert_name}}, {{expert_credential}} is a doctor specializing in reading and interpreting radiological imaging. {{expert_short_name}} interpreted the {{imaging_study_description}} performed at {{facility_name}} on {{imaging_date_long}}. {{expert_short_name}} will testify based on {{expert_pronoun_possessive}} review of {{plaintiff_name}}’s imaging and medical records and {{expert_pronoun_possessive}} personal medical knowledge gained from {{expert_pronoun_possessive}} education, training, experience and research. Plaintiff anticipates that {{expert_short_name}} will be called on to give testimony in the form of facts and opinions regarding the imaging that {{expert_pronoun_subject}} read and interpreted, as well as any other imaging that {{plaintiff_name}} has had performed on {{plaintiff_pronoun_object}}, the findings shown by that imaging, and the relation of those findings to the incident which occurred on {{incident_date_long}}. {{expert_short_name}}’s anticipated testimony includes, but is not limited to medical expenses, medical treatment, pain and suffering, disabilities, and mental anguish. Plaintiff anticipates that {{expert_short_name}} will testify that the findings {{expert_pronoun_subject}} identified were, within a reasonable degree of medical probability, caused by the incident which occurred on {{incident_date_long}}.</w:t>
      </w:r>
    </w:p>
    <w:p>
      <w:r>
        <w:rPr>
          <w:rFonts w:ascii="Times New Roman" w:cs="Times New Roman" w:eastAsia="Times New Roman" w:hAnsi="Times New Roman"/>
          <w:i/>
          <w:iCs/>
          <w:color w:val="808080"/>
          <w:sz w:val="20"/>
          <w:szCs w:val="20"/>
        </w:rPr>
        <w:t xml:space="preserve">{{/case}}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i/>
          <w:iCs/>
          <w:color w:val="808080"/>
          <w:sz w:val="20"/>
          <w:szCs w:val="20"/>
        </w:rPr>
        <w:t xml:space="preserve">{{#case provider_group}}</w:t>
      </w:r>
    </w:p>
    <w:p>
      <w:pPr>
        <w:jc w:val="both"/>
      </w:pPr>
      <w:r>
        <w:rPr>
          <w:rFonts w:ascii="Times New Roman" w:cs="Times New Roman" w:eastAsia="Times New Roman" w:hAnsi="Times New Roman"/>
          <w:b/>
          <w:bCs/>
          <w:sz w:val="24"/>
          <w:szCs w:val="24"/>
        </w:rPr>
        <w:t xml:space="preserve">{{expert_names_joined}} are {{expert_group_specialty_phrase}} who evaluated and treated {{plaintiff_name}} for the injuries {{plaintiff_pronoun_subject}} sustained in the {{incident_type}} on {{incident_date_long}}. They will testify based on their personal examination and treatment of {{plaintiff_name}} and their personal knowledge gained from their education, training, experience and research. They will testify as to the {{expert_group_treatment_noun}} received by Plaintiff {{plaintiff_name}}, the reasonableness and necessity of that treatment and the reasonableness and necessity of the costs of that treatment. Plaintiff anticipates that they will be called on to give testimony in the form of facts and opinions regarding their personal treatment and examination of {{plaintiff_name}}. Their anticipated testimony includes, but is not limited to medical expenses, medical treatment, pain and suffering, disabilities, mental anguish, and other elements of damages. Plaintiff anticipates that they will testify that the injuries they treated {{plaintiff_name}} for were, within a reasonable degree of medical probability, caused by the incident which occurred on {{incident_date_long}}.</w:t>
      </w:r>
    </w:p>
    <w:p>
      <w:r>
        <w:rPr>
          <w:rFonts w:ascii="Times New Roman" w:cs="Times New Roman" w:eastAsia="Times New Roman" w:hAnsi="Times New Roman"/>
          <w:i/>
          <w:iCs/>
          <w:color w:val="808080"/>
          <w:sz w:val="20"/>
          <w:szCs w:val="20"/>
        </w:rPr>
        <w:t xml:space="preserve">{{/case}}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i/>
          <w:iCs/>
          <w:color w:val="808080"/>
          <w:sz w:val="20"/>
          <w:szCs w:val="20"/>
        </w:rPr>
        <w:t xml:space="preserve">{{#case custodian_of_records}}</w:t>
      </w:r>
    </w:p>
    <w:p>
      <w:pPr>
        <w:jc w:val="both"/>
      </w:pPr>
      <w:r>
        <w:rPr>
          <w:rFonts w:ascii="Times New Roman" w:cs="Times New Roman" w:eastAsia="Times New Roman" w:hAnsi="Times New Roman"/>
          <w:b/>
          <w:bCs/>
          <w:sz w:val="24"/>
          <w:szCs w:val="24"/>
        </w:rPr>
        <w:t xml:space="preserve">The Custodian of Records for {{facility_name}} has knowledge of the medical records and billing records of {{facility_name}} relating to the {{custodian_records_scope_phrase}} provided to {{plaintiff_name}}{{custodian_date_clause}}, how such records are prepared and kept in the regular course of business, and the reasonableness of the charges for the treatment rendered.</w:t>
      </w:r>
    </w:p>
    <w:p>
      <w:r>
        <w:rPr>
          <w:rFonts w:ascii="Times New Roman" w:cs="Times New Roman" w:eastAsia="Times New Roman" w:hAnsi="Times New Roman"/>
          <w:i/>
          <w:iCs/>
          <w:color w:val="808080"/>
          <w:sz w:val="20"/>
          <w:szCs w:val="20"/>
        </w:rPr>
        <w:t xml:space="preserve">{{/case}}</w:t>
      </w:r>
    </w:p>
    <w:p>
      <w:r>
        <w:rPr>
          <w:rFonts w:ascii="Times New Roman" w:cs="Times New Roman" w:eastAsia="Times New Roman" w:hAnsi="Times New Roman"/>
          <w:i/>
          <w:iCs/>
          <w:color w:val="808080"/>
          <w:sz w:val="20"/>
          <w:szCs w:val="20"/>
        </w:rPr>
        <w:t xml:space="preserve">{{/select expert_narrative_archetype}}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i/>
          <w:iCs/>
          <w:color w:val="808080"/>
          <w:sz w:val="20"/>
          <w:szCs w:val="20"/>
        </w:rPr>
        <w:t xml:space="preserve">{{/each testifying_expert}}</w:t>
      </w:r>
    </w:p>
    <w:p>
      <w:pPr>
        <w:ind w:left="1440" w:hanging="720"/>
        <w:jc w:val="both"/>
      </w:pPr>
      <w:r>
        <w:rPr>
          <w:rFonts w:ascii="Times New Roman" w:cs="Times New Roman" w:eastAsia="Times New Roman" w:hAnsi="Times New Roman"/>
          <w:sz w:val="24"/>
          <w:szCs w:val="24"/>
          <w:u w:val="single"/>
        </w:rPr>
        <w:t xml:space="preserve">(2)</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The subject matter on which the expert will testify.</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sz w:val="24"/>
          <w:szCs w:val="24"/>
        </w:rPr>
        <w:t xml:space="preserve">Each treating health care provider is expected to testify regarding the injuries sustained by Plaintiff, including the causation of those injuries, the treatment for such injuries, and the past and future cost of medical treatment related to the injuries sustained in the subject incident. For additional information, please see the Plaintiff’s medical bills and records.</w:t>
      </w:r>
    </w:p>
    <w:p>
      <w:r>
        <w:rPr>
          <w:rFonts w:ascii="Times New Roman" w:cs="Times New Roman" w:eastAsia="Times New Roman" w:hAnsi="Times New Roman"/>
          <w:sz w:val="24"/>
          <w:szCs w:val="24"/>
        </w:rPr>
        <w:t xml:space="preserve"/>
      </w:r>
    </w:p>
    <w:p>
      <w:pPr>
        <w:ind w:left="1440" w:hanging="720"/>
        <w:jc w:val="both"/>
      </w:pPr>
      <w:r>
        <w:rPr>
          <w:rFonts w:ascii="Times New Roman" w:cs="Times New Roman" w:eastAsia="Times New Roman" w:hAnsi="Times New Roman"/>
          <w:sz w:val="24"/>
          <w:szCs w:val="24"/>
          <w:u w:val="single"/>
        </w:rPr>
        <w:t xml:space="preserve">(3)</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The general substance of the expert’s mental impressions and opinions and a brief summary of the basis for them, or if the expert is not retained by, employed by, or otherwise subject to the control of the responding party, documents reflecting such information.</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sz w:val="24"/>
          <w:szCs w:val="24"/>
        </w:rPr>
        <w:t xml:space="preserve">Please see the produced medical records for the treatment of Plaintiff’s injuries. Plaintiff will supplement this response in accordance with the TEXAS RULES OF CIVIL PROCEDURE and agreed signed order.</w:t>
      </w:r>
    </w:p>
    <w:p>
      <w:r>
        <w:rPr>
          <w:rFonts w:ascii="Times New Roman" w:cs="Times New Roman" w:eastAsia="Times New Roman" w:hAnsi="Times New Roman"/>
          <w:sz w:val="24"/>
          <w:szCs w:val="24"/>
        </w:rPr>
        <w:t xml:space="preserve"/>
      </w:r>
    </w:p>
    <w:p>
      <w:pPr>
        <w:ind w:left="1440" w:hanging="720"/>
        <w:jc w:val="both"/>
      </w:pPr>
      <w:r>
        <w:rPr>
          <w:rFonts w:ascii="Times New Roman" w:cs="Times New Roman" w:eastAsia="Times New Roman" w:hAnsi="Times New Roman"/>
          <w:sz w:val="24"/>
          <w:szCs w:val="24"/>
          <w:u w:val="single"/>
        </w:rPr>
        <w:t xml:space="preserve">(4)</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If the expert is retained by, employed by, or otherwise subject to the control of the responding party:</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sz w:val="24"/>
          <w:szCs w:val="24"/>
        </w:rPr>
        <w:t xml:space="preserve">{{retained_expert_response|default: Plaintiff has not retained the services of any experts at this time.}}</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sz w:val="24"/>
          <w:szCs w:val="24"/>
          <w:u w:val="single"/>
        </w:rPr>
        <w:t xml:space="preserve">194.2(b)(6)</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a copy-or a description by category and location-of all documents, electronically stored information, and tangible things that the responding party has in its possession, custody, or control, and may use to support its claims or defenses, unless the use would be solely for impeachment.</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sz w:val="24"/>
          <w:szCs w:val="24"/>
          <w:u w:val="single"/>
        </w:rPr>
        <w:t xml:space="preserve">RESPONSE:</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sz w:val="24"/>
          <w:szCs w:val="24"/>
        </w:rPr>
        <w:t xml:space="preserve">{{documents_response|default: Please see the produced documents. Plaintiff will supplement when additional materials are obtained within a reasonable amount of time.}}</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sz w:val="24"/>
          <w:szCs w:val="24"/>
          <w:u w:val="single"/>
        </w:rPr>
        <w:t xml:space="preserve">194.2(b)(7)</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Any discoverable indemnity and insuring agreements.</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sz w:val="24"/>
          <w:szCs w:val="24"/>
          <w:u w:val="single"/>
        </w:rPr>
        <w:t xml:space="preserve">RESPONSE:</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sz w:val="24"/>
          <w:szCs w:val="24"/>
        </w:rPr>
        <w:t xml:space="preserve">{{indemnity_insuring_response|default: None at this time.}}</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sz w:val="24"/>
          <w:szCs w:val="24"/>
          <w:u w:val="single"/>
        </w:rPr>
        <w:t xml:space="preserve">194.2(b)(8)</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Any discoverable settlement agreements;</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sz w:val="24"/>
          <w:szCs w:val="24"/>
          <w:u w:val="single"/>
        </w:rPr>
        <w:t xml:space="preserve">RESPONSE:</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sz w:val="24"/>
          <w:szCs w:val="24"/>
        </w:rPr>
        <w:t xml:space="preserve">{{settlement_agreements_response|default: None.}}</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sz w:val="24"/>
          <w:szCs w:val="24"/>
          <w:u w:val="single"/>
        </w:rPr>
        <w:t xml:space="preserve">194.2(b)(9)</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Any discoverable witness statements;</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sz w:val="24"/>
          <w:szCs w:val="24"/>
          <w:u w:val="single"/>
        </w:rPr>
        <w:t xml:space="preserve">RESPONSE:</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sz w:val="24"/>
          <w:szCs w:val="24"/>
        </w:rPr>
        <w:t xml:space="preserve">{{witness_statements_response|default: None of which Plaintiff is aware, Plaintiff reserves the right to supplement this response.}}</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sz w:val="24"/>
          <w:szCs w:val="24"/>
          <w:u w:val="single"/>
        </w:rPr>
        <w:t xml:space="preserve">194.2(b)(10)</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In a suit alleging physical or mental injury and damages from the occurrence that is the subject of the case, all medical records and bills that are reasonably related to the injuries or damages asserted;</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sz w:val="24"/>
          <w:szCs w:val="24"/>
          <w:u w:val="single"/>
        </w:rPr>
        <w:t xml:space="preserve">RESPONSE:</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sz w:val="24"/>
          <w:szCs w:val="24"/>
        </w:rPr>
        <w:t xml:space="preserve">{{medical_records_response|default: See medical records and bills from all health care providers.}}</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sz w:val="24"/>
          <w:szCs w:val="24"/>
          <w:u w:val="single"/>
        </w:rPr>
        <w:t xml:space="preserve">194.2(b)(11)</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In a suit alleging physical or mental injury and damages from the occurrence that is the subject of the case, all medical records and bills obtained by the responding party by virtue of an authorization furnished by the requesting party.</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sz w:val="24"/>
          <w:szCs w:val="24"/>
          <w:u w:val="single"/>
        </w:rPr>
        <w:t xml:space="preserve">RESPONSE:</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sz w:val="24"/>
          <w:szCs w:val="24"/>
        </w:rPr>
        <w:t xml:space="preserve">{{authorization_records_response|default: None known to Plaintiff at this time.}}</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sz w:val="24"/>
          <w:szCs w:val="24"/>
          <w:u w:val="single"/>
        </w:rPr>
        <w:t xml:space="preserve">194.2(b)(12)</w:t>
      </w:r>
      <w:r>
        <w:rPr>
          <w:rFonts w:ascii="Times New Roman" w:cs="Times New Roman" w:eastAsia="Times New Roman" w:hAnsi="Times New Roman"/>
          <w:sz w:val="24"/>
          <w:szCs w:val="24"/>
        </w:rPr>
        <w:tab/>
      </w:r>
      <w:r>
        <w:rPr>
          <w:rFonts w:ascii="Times New Roman" w:cs="Times New Roman" w:eastAsia="Times New Roman" w:hAnsi="Times New Roman"/>
          <w:sz w:val="24"/>
          <w:szCs w:val="24"/>
        </w:rPr>
        <w:t xml:space="preserve">The name, address, and telephone number of any person who may be designated as a responsible third party.</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sz w:val="24"/>
          <w:szCs w:val="24"/>
          <w:u w:val="single"/>
        </w:rPr>
        <w:t xml:space="preserve">RESPONSE:</w:t>
      </w:r>
    </w:p>
    <w:p>
      <w:r>
        <w:rPr>
          <w:rFonts w:ascii="Times New Roman" w:cs="Times New Roman" w:eastAsia="Times New Roman" w:hAnsi="Times New Roman"/>
          <w:sz w:val="24"/>
          <w:szCs w:val="24"/>
        </w:rPr>
        <w:t xml:space="preserve"/>
      </w:r>
    </w:p>
    <w:p>
      <w:pPr>
        <w:jc w:val="both"/>
      </w:pPr>
      <w:r>
        <w:rPr>
          <w:rFonts w:ascii="Times New Roman" w:cs="Times New Roman" w:eastAsia="Times New Roman" w:hAnsi="Times New Roman"/>
          <w:b/>
          <w:bCs/>
          <w:sz w:val="24"/>
          <w:szCs w:val="24"/>
        </w:rPr>
        <w:t xml:space="preserve">{{rtp_response|default: None of which Plaintiff is aware.}}</w:t>
      </w:r>
    </w:p>
    <w:sectPr>
      <w:footerReference w:type="default" r:id="rId7"/>
      <w:footerReference w:type="first" r:id="rId8"/>
      <w:pgSz w:w="12240" w:h="15840" w:orient="portrait"/>
      <w:pgMar w:top="99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sz w:val="22"/>
        <w:szCs w:val="22"/>
      </w:rPr>
      <w:t xml:space="preserve">PLAINTIFF’S TRCP 194.2(B) AND 195.5 DISCLOSURES</w:t>
    </w:r>
  </w:p>
  <w:p>
    <w:pPr>
      <w:jc w:val="right"/>
    </w:pPr>
    <w:r>
      <w:rPr>
        <w:rFonts w:ascii="Times New Roman" w:cs="Times New Roman" w:eastAsia="Times New Roman" w:hAnsi="Times New Roman"/>
        <w:sz w:val="22"/>
        <w:szCs w:val="22"/>
      </w:rPr>
      <w:t xml:space="preserve">Page </w:t>
    </w:r>
    <w:r>
      <w:rPr>
        <w:rFonts w:ascii="Times New Roman" w:cs="Times New Roman" w:eastAsia="Times New Roman" w:hAnsi="Times New Roman"/>
        <w:sz w:val="22"/>
        <w:szCs w:val="22"/>
      </w:rPr>
      <w:fldChar w:fldCharType="begin"/>
      <w:instrText xml:space="preserve">PAGE</w:instrText>
      <w:fldChar w:fldCharType="separate"/>
      <w:fldChar w:fldCharType="end"/>
    </w:r>
    <w:r>
      <w:rPr>
        <w:rFonts w:ascii="Times New Roman" w:cs="Times New Roman" w:eastAsia="Times New Roman" w:hAnsi="Times New Roman"/>
        <w:sz w:val="22"/>
        <w:szCs w:val="22"/>
      </w:rPr>
      <w:t xml:space="preserve"> of </w:t>
    </w:r>
    <w:r>
      <w:rPr>
        <w:rFonts w:ascii="Times New Roman" w:cs="Times New Roman" w:eastAsia="Times New Roman" w:hAnsi="Times New Roman"/>
        <w:sz w:val="22"/>
        <w:szCs w:val="22"/>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sz w:val="24"/>
        <w:szCs w:val="24"/>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2026-08-20T23:46:22.435Z</dcterms:created>
  <dcterms:modified xsi:type="dcterms:W3CDTF">2026-08-20T23:46:22.453Z</dcterms:modified>
</cp:coreProperties>
</file>

<file path=docProps/custom.xml><?xml version="1.0" encoding="utf-8"?>
<Properties xmlns="http://schemas.openxmlformats.org/officeDocument/2006/custom-properties" xmlns:vt="http://schemas.openxmlformats.org/officeDocument/2006/docPropsVTypes"/>
</file>