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role-based-access-control-rbac"/>
      <w:r>
        <w:t xml:space="preserve">Role Based Access Control (RBAC)</w:t>
      </w:r>
      <w:bookmarkEnd w:id="20"/>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01"/>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01"/>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02"/>
        </w:numPr>
      </w:pPr>
      <w:r>
        <w:t xml:space="preserve">Activation Duration - the Activation Duration attribute specifies the duration to allow the access request, the maximum is 72 hours.</w:t>
      </w:r>
    </w:p>
    <w:p>
      <w:pPr>
        <w:numPr>
          <w:ilvl w:val="0"/>
          <w:numId w:val="1002"/>
        </w:numPr>
      </w:pPr>
      <w:r>
        <w:t xml:space="preserve">Approver – the Approver attribute specifies the person or people who can approve role activation requests.</w:t>
      </w:r>
    </w:p>
    <w:p>
      <w:pPr>
        <w:numPr>
          <w:ilvl w:val="0"/>
          <w:numId w:val="1002"/>
        </w:numPr>
      </w:pPr>
      <w:r>
        <w:t xml:space="preserve">Notification – the Notification attribute specifies that a pending request is awaiting approval via email.</w:t>
      </w:r>
    </w:p>
    <w:p>
      <w:pPr>
        <w:numPr>
          <w:ilvl w:val="0"/>
          <w:numId w:val="1002"/>
        </w:numPr>
      </w:pPr>
      <w:r>
        <w:t xml:space="preserve">Incident Request Ticket – the Incident Request Ticket attribute specifies that the approver add an incident ticket number to the approval request.</w:t>
      </w:r>
    </w:p>
    <w:p>
      <w:pPr>
        <w:numPr>
          <w:ilvl w:val="0"/>
          <w:numId w:val="1002"/>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2020-11-02T08:26:29Z</dcterms:created>
  <dcterms:modified xsi:type="dcterms:W3CDTF">2020-11-02T08:26:29Z</dcterms:modified>
</cp:coreProperties>
</file>

<file path=docProps/custom.xml><?xml version="1.0" encoding="utf-8"?>
<Properties xmlns="http://schemas.openxmlformats.org/officeDocument/2006/custom-properties" xmlns:vt="http://schemas.openxmlformats.org/officeDocument/2006/docPropsVTypes"/>
</file>