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t xml:space="preserve">AD Connect Identity Synchronisation</w:t>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3">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t xml:space="preserve">User Provisioning Workflow</w:t>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4" w:name="authentication-method"/>
      <w:r>
        <w:t xml:space="preserve">Authentication Method</w:t>
      </w:r>
      <w:bookmarkEnd w:id="34"/>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t xml:space="preserve">Authentication Architecture</w:t>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5" w:name="security"/>
      <w:r>
        <w:t xml:space="preserve">Security</w:t>
      </w:r>
      <w:bookmarkEnd w:id="35"/>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6" w:name="microsoft-cloud-app-security"/>
      <w:r>
        <w:t xml:space="preserve">Microsoft Cloud App Security</w:t>
      </w:r>
      <w:bookmarkEnd w:id="36"/>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37">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38" w:name="product-architecture"/>
      <w:r>
        <w:t xml:space="preserve">Product Architecture</w:t>
      </w:r>
      <w:bookmarkEnd w:id="38"/>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39">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0" w:name="data-location"/>
      <w:r>
        <w:t xml:space="preserve">Data Location</w:t>
      </w:r>
      <w:bookmarkEnd w:id="40"/>
    </w:p>
    <w:p>
      <w:pPr>
        <w:pStyle w:val="FirstParagraph"/>
      </w:pPr>
      <w:r>
        <w:t xml:space="preserve">At the time of writing MCAS is hosted from Azure data centres in the United States (US) and Europe (</w:t>
      </w:r>
      <w:hyperlink r:id="rId41">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2" w:name="data-retention"/>
      <w:r>
        <w:t xml:space="preserve">Data Retention</w:t>
      </w:r>
      <w:bookmarkEnd w:id="42"/>
    </w:p>
    <w:p>
      <w:pPr>
        <w:pStyle w:val="FirstParagraph"/>
      </w:pPr>
      <w:r>
        <w:t xml:space="preserve">The data retention period for information stored within MCAS varies depending on the specific type of data. The</w:t>
      </w:r>
      <w:r>
        <w:t xml:space="preserve"> </w:t>
      </w:r>
      <w:hyperlink r:id="rId43">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4" w:name="administration"/>
      <w:r>
        <w:t xml:space="preserve">Administration</w:t>
      </w:r>
      <w:bookmarkEnd w:id="44"/>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5">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6" w:name="mcas---cloud-discovery"/>
      <w:r>
        <w:t xml:space="preserve">MCAS - Cloud Discovery</w:t>
      </w:r>
      <w:bookmarkEnd w:id="46"/>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47">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48">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49" w:name="mcas---log-collector"/>
      <w:r>
        <w:t xml:space="preserve">MCAS - Log Collector</w:t>
      </w:r>
      <w:bookmarkEnd w:id="49"/>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0">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1" w:name="Xdbaed4e8c0af70f132bc7c6ea79784f8af3fe78"/>
      <w:r>
        <w:t xml:space="preserve">MCAS - Microsoft Defender ATP Integration</w:t>
      </w:r>
      <w:bookmarkEnd w:id="51"/>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2">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3" w:name="mcas---cloud-discovery-enrichment"/>
      <w:r>
        <w:t xml:space="preserve">MCAS - Cloud Discovery Enrichment</w:t>
      </w:r>
      <w:bookmarkEnd w:id="53"/>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4" w:name="mcas---user-data-anonymisation"/>
      <w:r>
        <w:t xml:space="preserve">MCAS - User Data Anonymisation</w:t>
      </w:r>
      <w:bookmarkEnd w:id="54"/>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5" w:name="mcas---custom-apps"/>
      <w:r>
        <w:t xml:space="preserve">MCAS - Custom Apps</w:t>
      </w:r>
      <w:bookmarkEnd w:id="55"/>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6" w:name="mcas---app-filters-and-queries"/>
      <w:r>
        <w:t xml:space="preserve">MCAS - App Filters and Queries</w:t>
      </w:r>
      <w:bookmarkEnd w:id="56"/>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57" w:name="mcas---app-connectors"/>
      <w:r>
        <w:t xml:space="preserve">MCAS - App Connectors</w:t>
      </w:r>
      <w:bookmarkEnd w:id="57"/>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58">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59" w:name="mcas---office-365"/>
      <w:r>
        <w:t xml:space="preserve">MCAS - Office 365</w:t>
      </w:r>
      <w:bookmarkEnd w:id="59"/>
    </w:p>
    <w:p>
      <w:pPr>
        <w:pStyle w:val="FirstParagraph"/>
      </w:pPr>
      <w:r>
        <w:t xml:space="preserve">At the time of writing, the Office 365 app connector supports the following</w:t>
      </w:r>
      <w:r>
        <w:t xml:space="preserve"> </w:t>
      </w:r>
      <w:hyperlink r:id="rId60">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1" w:name="mcas---policies"/>
      <w:r>
        <w:t xml:space="preserve">MCAS - Policies</w:t>
      </w:r>
      <w:bookmarkEnd w:id="61"/>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2" w:name="mcas---threat-protection"/>
      <w:r>
        <w:t xml:space="preserve">MCAS - Threat Protection</w:t>
      </w:r>
      <w:bookmarkEnd w:id="62"/>
    </w:p>
    <w:p>
      <w:pPr>
        <w:pStyle w:val="FirstParagraph"/>
      </w:pPr>
      <w:r>
        <w:t xml:space="preserve">The MCAS Threat Protection design decisions can be found below. Threat Protection components include Azure Advanced Threat Protection.</w:t>
      </w:r>
    </w:p>
    <w:p>
      <w:pPr>
        <w:pStyle w:val="Heading3"/>
      </w:pPr>
      <w:bookmarkStart w:id="63" w:name="Xc6a877efcd2ee4fb125eb098006e0703697ca70"/>
      <w:r>
        <w:t xml:space="preserve">MCAS – Azure Advanced Threat Protection Integration</w:t>
      </w:r>
      <w:bookmarkEnd w:id="63"/>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4" w:name="mcas---information-protection"/>
      <w:r>
        <w:t xml:space="preserve">MCAS - Information Protection</w:t>
      </w:r>
      <w:bookmarkEnd w:id="64"/>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5" w:name="mcas---admin-quarantine"/>
      <w:r>
        <w:t xml:space="preserve">MCAS - Admin Quarantine</w:t>
      </w:r>
      <w:bookmarkEnd w:id="65"/>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6" w:name="mcas---azure-information-protection"/>
      <w:r>
        <w:t xml:space="preserve">MCAS - Azure Information Protection</w:t>
      </w:r>
      <w:bookmarkEnd w:id="66"/>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67" w:name="mcas---azure-security"/>
      <w:r>
        <w:t xml:space="preserve">MCAS - Azure Security</w:t>
      </w:r>
      <w:bookmarkEnd w:id="67"/>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68" w:name="mcas---files"/>
      <w:r>
        <w:t xml:space="preserve">MCAS - Files</w:t>
      </w:r>
      <w:bookmarkEnd w:id="68"/>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69" w:name="X484d0c65727f2fc68253b6f3618e612c95150d4"/>
      <w:r>
        <w:t xml:space="preserve">MCAS - Conditional Access App Control Protection</w:t>
      </w:r>
      <w:bookmarkEnd w:id="69"/>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0" w:name="mcas---default-behaviour"/>
      <w:r>
        <w:t xml:space="preserve">MCAS - Default Behaviour</w:t>
      </w:r>
      <w:bookmarkEnd w:id="70"/>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1" w:name="mcas---user-monitoring"/>
      <w:r>
        <w:t xml:space="preserve">MCAS - User Monitoring</w:t>
      </w:r>
      <w:bookmarkEnd w:id="71"/>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2" w:name="mcas---device-identification"/>
      <w:r>
        <w:t xml:space="preserve">MCAS - Device Identification</w:t>
      </w:r>
      <w:bookmarkEnd w:id="72"/>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3" w:name="mcas---app-onboardingmaintenance"/>
      <w:r>
        <w:t xml:space="preserve">MCAS - App Onboarding/Maintenance</w:t>
      </w:r>
      <w:bookmarkEnd w:id="73"/>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4" w:name="mcas---security-extensions"/>
      <w:r>
        <w:t xml:space="preserve">MCAS - Security Extensions</w:t>
      </w:r>
      <w:bookmarkEnd w:id="74"/>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5" w:name="mcas---api-tokens"/>
      <w:r>
        <w:t xml:space="preserve">MCAS - API Tokens</w:t>
      </w:r>
      <w:bookmarkEnd w:id="75"/>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6" w:name="mcas---siem-agents"/>
      <w:r>
        <w:t xml:space="preserve">MCAS - SIEM Agents</w:t>
      </w:r>
      <w:bookmarkEnd w:id="76"/>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77">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78" w:name="mcas---external-data-loss-prevention-dlp"/>
      <w:r>
        <w:t xml:space="preserve">MCAS - External Data Loss Prevention (DLP)</w:t>
      </w:r>
      <w:bookmarkEnd w:id="78"/>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79" w:name="mcas---playbooks"/>
      <w:r>
        <w:t xml:space="preserve">MCAS - Playbooks</w:t>
      </w:r>
      <w:bookmarkEnd w:id="79"/>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0" w:name="mcas---firewall"/>
      <w:r>
        <w:t xml:space="preserve">MCAS - Firewall</w:t>
      </w:r>
      <w:bookmarkEnd w:id="80"/>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1" w:name="azure-advanced-threat-protection"/>
      <w:r>
        <w:t xml:space="preserve">Azure Advanced Threat Protection</w:t>
      </w:r>
      <w:bookmarkEnd w:id="81"/>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2">
        <w:r>
          <w:rPr>
            <w:rStyle w:val="Hyperlink"/>
          </w:rPr>
          <w:t xml:space="preserve">https://docs.microsoft.com/en-us/azure-advanced-threat-protection/atp-prerequisites</w:t>
        </w:r>
      </w:hyperlink>
    </w:p>
    <w:p>
      <w:pPr>
        <w:pStyle w:val="CaptionedFigure"/>
      </w:pPr>
      <w:r>
        <w:t xml:space="preserve">Figure 7 - Azure ATP Architecture</w:t>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3">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2">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4">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5" w:name="azure-atp-role-groups"/>
      <w:r>
        <w:t xml:space="preserve">Azure ATP – Role Groups</w:t>
      </w:r>
      <w:bookmarkEnd w:id="85"/>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86" w:name="azure-atp-notifications"/>
      <w:r>
        <w:t xml:space="preserve">Azure ATP – Notifications</w:t>
      </w:r>
      <w:bookmarkEnd w:id="86"/>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87" w:name="azure-atp-integration-with-defender-atp"/>
      <w:r>
        <w:t xml:space="preserve">Azure ATP – Integration with Defender ATP</w:t>
      </w:r>
      <w:bookmarkEnd w:id="87"/>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88" w:name="azure-atp-firewall"/>
      <w:r>
        <w:t xml:space="preserve">Azure ATP – Firewall</w:t>
      </w:r>
      <w:bookmarkEnd w:id="88"/>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89">
        <w:r>
          <w:rPr>
            <w:rStyle w:val="Hyperlink"/>
          </w:rPr>
          <w:t xml:space="preserve">Azure ATP Configure Proxy</w:t>
        </w:r>
      </w:hyperlink>
      <w:r>
        <w:t xml:space="preserve">,</w:t>
      </w:r>
      <w:r>
        <w:t xml:space="preserve"> </w:t>
      </w:r>
      <w:hyperlink r:id="rId82">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0" w:name="azure-atp-integration-with-mcas"/>
      <w:r>
        <w:t xml:space="preserve">Azure ATP – Integration with MCAS</w:t>
      </w:r>
      <w:bookmarkEnd w:id="90"/>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1" w:name="Xc4a54b8842e0efc7d6264d523dbbd56f147c05d"/>
      <w:r>
        <w:t xml:space="preserve">Microsoft Defender Advanced Threat Protection</w:t>
      </w:r>
      <w:bookmarkEnd w:id="91"/>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2" w:name="log-analytics"/>
      <w:r>
        <w:t xml:space="preserve">Log Analytics</w:t>
      </w:r>
      <w:bookmarkEnd w:id="92"/>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3" w:name="Xe70260c73b079243e00ad0166da6dabcb80ca9c"/>
      <w:r>
        <w:t xml:space="preserve">Security Information and Event Management</w:t>
      </w:r>
      <w:bookmarkEnd w:id="93"/>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sectPr w:rsidR="002E028E" w:rsidRPr="008B2AC3" w:rsidSect="00180FF5">
      <w:headerReference w:type="even" r:id="rId10"/>
      <w:headerReference w:type="default" r:id="rId9"/>
      <w:footerReference w:type="even" r:id="rId12"/>
      <w:footerReference w:type="default" r:id="rId14"/>
      <w:headerReference w:type="first" r:id="rId11"/>
      <w:footerReference w:type="first" r:id="rId13"/>
      <w:pgSz w:w="11907" w:h="16839" w:code="9"/>
      <w:pgMar w:top="1418" w:right="1418" w:bottom="1418" w:left="1418" w:header="567" w:footer="567"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altName w:val="Calibri"/>
    <w:charset w:val="00"/>
    <w:family w:val="auto"/>
    <w:pitch w:val="variable"/>
    <w:sig w:usb0="A00000EF" w:usb1="40002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E5842" w14:textId="77777777" w:rsidR="008B2AC3" w:rsidRDefault="008B2A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2597C" w14:textId="727AAC39" w:rsidR="00EA3D70" w:rsidRPr="00EC2176" w:rsidRDefault="00EA3D70" w:rsidP="00EC2176">
    <w:pPr>
      <w:pStyle w:val="oobe-Footer-Right"/>
    </w:pPr>
    <w:r>
      <w:rPr>
        <w:noProof/>
      </w:rPr>
      <mc:AlternateContent>
        <mc:Choice Requires="wps">
          <w:drawing>
            <wp:anchor distT="0" distB="0" distL="114300" distR="114300" simplePos="0" relativeHeight="251658243" behindDoc="0" locked="0" layoutInCell="1" allowOverlap="1" wp14:anchorId="59AD2EB6" wp14:editId="63E5D821">
              <wp:simplePos x="0" y="0"/>
              <wp:positionH relativeFrom="column">
                <wp:align>right</wp:align>
              </wp:positionH>
              <wp:positionV relativeFrom="paragraph">
                <wp:posOffset>0</wp:posOffset>
              </wp:positionV>
              <wp:extent cx="900000" cy="0"/>
              <wp:effectExtent l="0" t="19050" r="14605" b="38100"/>
              <wp:wrapNone/>
              <wp:docPr id="23" name="Straight Connector 23"/>
              <wp:cNvGraphicFramePr/>
              <a:graphic xmlns:a="http://schemas.openxmlformats.org/drawingml/2006/main">
                <a:graphicData uri="http://schemas.microsoft.com/office/word/2010/wordprocessingShape">
                  <wps:wsp>
                    <wps:cNvCnPr/>
                    <wps:spPr>
                      <a:xfrm>
                        <a:off x="0" y="0"/>
                        <a:ext cx="900000" cy="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CBEF5B" id="Straight Connector 23" o:spid="_x0000_s1026" style="position:absolute;z-index:251658243;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 from="19.65pt,0" to="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" strokecolor="#091c33 [3212]" strokeweight="4.5pt"/>
          </w:pict>
        </mc:Fallback>
      </mc:AlternateContent>
    </w:r>
    <w:sdt>
      <w:sdtPr>
        <w:alias w:val="Title"/>
        <w:tag w:val=""/>
        <w:id w:val="-363974368"/>
        <w:placeholder>
          <w:docPart w:val="D6D35B55DC694F8591CD767DE4A19126"/>
        </w:placeholder>
        <w:dataBinding w:prefixMappings="xmlns:ns0='http://purl.org/dc/elements/1.1/' xmlns:ns1='http://schemas.openxmlformats.org/package/2006/metadata/core-properties' " w:xpath="/ns1:coreProperties[1]/ns0:title[1]" w:storeItemID="{6C3C8BC8-F283-45AE-878A-BAB7291924A1}"/>
        <w:text/>
      </w:sdtPr>
      <w:sdtEndPr/>
      <w:sdtContent>
        <w:r w:rsidR="007B3130">
          <w:t>Blueprint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569B8" w14:textId="77777777" w:rsidR="008B2AC3" w:rsidRDefault="008B2AC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EB842" w14:textId="77777777" w:rsidR="008B2AC3" w:rsidRDefault="008B2A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23"/>
      <w:gridCol w:w="3023"/>
      <w:gridCol w:w="3025"/>
    </w:tblGrid>
    <w:tr w:rsidR="00EA3D70" w14:paraId="303F6080" w14:textId="77777777" w:rsidTr="00275A76">
      <w:trPr>
        <w:cantSplit/>
      </w:trPr>
      <w:tc>
        <w:tcPr>
          <w:tcW w:w="1666" w:type="pct"/>
        </w:tcPr>
        <w:p w14:paraId="30C35D6E" w14:textId="77777777" w:rsidR="00EA3D70" w:rsidRDefault="00EA3D70" w:rsidP="004E7921">
          <w:pPr>
            <w:pStyle w:val="oobe-Header-Left"/>
          </w:pPr>
        </w:p>
      </w:tc>
      <w:tc>
        <w:tcPr>
          <w:tcW w:w="1666" w:type="pct"/>
        </w:tcPr>
        <w:p w14:paraId="51E4156F" w14:textId="77777777" w:rsidR="00EA3D70" w:rsidRDefault="00EA3D70" w:rsidP="001A4BE8">
          <w:pPr>
            <w:pStyle w:val="oobe-Header-Centred"/>
          </w:pPr>
          <w:r w:rsidRPr="005C4753">
            <w:fldChar w:fldCharType="begin"/>
          </w:r>
          <w:r w:rsidRPr="005C4753">
            <w:instrText xml:space="preserve"> PAGE   \* MERGEFORMAT </w:instrText>
          </w:r>
          <w:r w:rsidRPr="005C4753">
            <w:fldChar w:fldCharType="separate"/>
          </w:r>
          <w:r>
            <w:t>2</w:t>
          </w:r>
          <w:r w:rsidRPr="005C4753">
            <w:fldChar w:fldCharType="end"/>
          </w:r>
        </w:p>
      </w:tc>
      <w:tc>
        <w:tcPr>
          <w:tcW w:w="1667" w:type="pct"/>
          <w:tcMar>
            <w:right w:w="57" w:type="dxa"/>
          </w:tcMar>
        </w:tcPr>
        <w:p w14:paraId="36172050" w14:textId="77777777" w:rsidR="00EA3D70" w:rsidRPr="005C4753" w:rsidRDefault="7F8D749A" w:rsidP="004E7921">
          <w:pPr>
            <w:pStyle w:val="oobe-Header-Right"/>
          </w:pPr>
          <w:r>
            <w:rPr>
              <w:noProof/>
            </w:rPr>
            <w:drawing>
              <wp:inline distT="0" distB="0" distL="0" distR="0" wp14:anchorId="57DF7321" wp14:editId="6A404B25">
                <wp:extent cx="486000" cy="180000"/>
                <wp:effectExtent l="0" t="0" r="0" b="0"/>
                <wp:docPr id="6986680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486000" cy="180000"/>
                        </a:xfrm>
                        <a:prstGeom prst="rect">
                          <a:avLst/>
                        </a:prstGeom>
                      </pic:spPr>
                    </pic:pic>
                  </a:graphicData>
                </a:graphic>
              </wp:inline>
            </w:drawing>
          </w:r>
        </w:p>
      </w:tc>
    </w:tr>
  </w:tbl>
  <w:p w14:paraId="0A65D443" w14:textId="77777777" w:rsidR="00EA3D70" w:rsidRDefault="00EA3D70" w:rsidP="000B52A5">
    <w:pPr>
      <w:pStyle w:val="oobe-Header-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9D1DD" w14:textId="77777777" w:rsidR="008B2AC3" w:rsidRDefault="008B2A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144F5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74D9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96B6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F8A7A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9B07C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3255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6051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C79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CA1B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6C81B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szCs w:val="16"/>
      </w:rPr>
    </w:lvl>
    <w:lvl w:ilvl="1">
      <w:start w:val="1"/>
      <w:numFmt w:val="bullet"/>
      <w:pStyle w:val="ListBulletLevel2"/>
      <w:lvlText w:val=""/>
      <w:lvlJc w:val="left"/>
      <w:pPr>
        <w:tabs>
          <w:tab w:val="num" w:pos="907"/>
        </w:tabs>
        <w:ind w:left="907" w:hanging="453"/>
      </w:pPr>
      <w:rPr>
        <w:rFonts w:ascii="Symbol" w:hAnsi="Symbol"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02827293"/>
    <w:multiLevelType w:val="multilevel"/>
    <w:tmpl w:val="B874EF9C"/>
    <w:numStyleLink w:val="oobe-Para-Bullet-ListStyle"/>
  </w:abstractNum>
  <w:abstractNum w:abstractNumId="12" w15:restartNumberingAfterBreak="0">
    <w:nsid w:val="04782B8A"/>
    <w:multiLevelType w:val="multilevel"/>
    <w:tmpl w:val="2686485E"/>
    <w:styleLink w:val="oobe-Table-Num-ListStyle"/>
    <w:lvl w:ilvl="0">
      <w:start w:val="1"/>
      <w:numFmt w:val="none"/>
      <w:suff w:val="nothing"/>
      <w:lvlText w:val=""/>
      <w:lvlJc w:val="left"/>
      <w:pPr>
        <w:ind w:left="0" w:firstLine="0"/>
      </w:pPr>
      <w:rPr>
        <w:rFonts w:hint="default"/>
      </w:rPr>
    </w:lvl>
    <w:lvl w:ilvl="1">
      <w:start w:val="1"/>
      <w:numFmt w:val="decimal"/>
      <w:pStyle w:val="oobe-Table-Number-L1"/>
      <w:lvlText w:val="%2."/>
      <w:lvlJc w:val="left"/>
      <w:pPr>
        <w:tabs>
          <w:tab w:val="num" w:pos="284"/>
        </w:tabs>
        <w:ind w:left="284" w:hanging="284"/>
      </w:pPr>
      <w:rPr>
        <w:rFonts w:hint="default"/>
      </w:rPr>
    </w:lvl>
    <w:lvl w:ilvl="2">
      <w:start w:val="1"/>
      <w:numFmt w:val="lowerLetter"/>
      <w:pStyle w:val="oobe-Table-Number-L2"/>
      <w:lvlText w:val="%3."/>
      <w:lvlJc w:val="left"/>
      <w:pPr>
        <w:tabs>
          <w:tab w:val="num" w:pos="567"/>
        </w:tabs>
        <w:ind w:left="567" w:hanging="283"/>
      </w:pPr>
      <w:rPr>
        <w:rFonts w:hint="default"/>
      </w:rPr>
    </w:lvl>
    <w:lvl w:ilvl="3">
      <w:start w:val="1"/>
      <w:numFmt w:val="lowerRoman"/>
      <w:pStyle w:val="oobe-Table-Number-L3"/>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07587108"/>
    <w:multiLevelType w:val="multilevel"/>
    <w:tmpl w:val="378A10EA"/>
    <w:styleLink w:val="oobe-Table-Bullet-ListStyle"/>
    <w:lvl w:ilvl="0">
      <w:start w:val="1"/>
      <w:numFmt w:val="bullet"/>
      <w:pStyle w:val="oobe-Table-Bullet-L1"/>
      <w:lvlText w:val=""/>
      <w:lvlJc w:val="left"/>
      <w:pPr>
        <w:tabs>
          <w:tab w:val="num" w:pos="567"/>
        </w:tabs>
        <w:ind w:left="567" w:hanging="283"/>
      </w:pPr>
      <w:rPr>
        <w:rFonts w:ascii="Symbol" w:hAnsi="Symbol" w:hint="default"/>
      </w:rPr>
    </w:lvl>
    <w:lvl w:ilvl="1">
      <w:start w:val="1"/>
      <w:numFmt w:val="bullet"/>
      <w:pStyle w:val="oobe-Table-Bullet-L2"/>
      <w:lvlText w:val=""/>
      <w:lvlJc w:val="left"/>
      <w:pPr>
        <w:tabs>
          <w:tab w:val="num" w:pos="851"/>
        </w:tabs>
        <w:ind w:left="851" w:hanging="284"/>
      </w:pPr>
      <w:rPr>
        <w:rFonts w:ascii="Symbol" w:hAnsi="Symbol" w:hint="default"/>
      </w:rPr>
    </w:lvl>
    <w:lvl w:ilvl="2">
      <w:start w:val="1"/>
      <w:numFmt w:val="bullet"/>
      <w:pStyle w:val="oobe-Table-Bullet-L2-Alt"/>
      <w:lvlText w:val="ο"/>
      <w:lvlJc w:val="left"/>
      <w:pPr>
        <w:tabs>
          <w:tab w:val="num" w:pos="851"/>
        </w:tabs>
        <w:ind w:left="851" w:hanging="284"/>
      </w:pPr>
      <w:rPr>
        <w:rFonts w:ascii="Arial" w:hAnsi="Arial" w:hint="default"/>
        <w:color w:val="auto"/>
      </w:rPr>
    </w:lvl>
    <w:lvl w:ilvl="3">
      <w:start w:val="1"/>
      <w:numFmt w:val="bullet"/>
      <w:pStyle w:val="oobe-Table-Bullet-L3"/>
      <w:lvlText w:val=""/>
      <w:lvlJc w:val="left"/>
      <w:pPr>
        <w:tabs>
          <w:tab w:val="num" w:pos="1134"/>
        </w:tabs>
        <w:ind w:left="1134" w:hanging="283"/>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0B65497E"/>
    <w:multiLevelType w:val="multilevel"/>
    <w:tmpl w:val="B874EF9C"/>
    <w:numStyleLink w:val="oobe-Para-Bullet-ListStyle"/>
  </w:abstractNum>
  <w:abstractNum w:abstractNumId="15" w15:restartNumberingAfterBreak="0">
    <w:nsid w:val="10A36C45"/>
    <w:multiLevelType w:val="hybridMultilevel"/>
    <w:tmpl w:val="CF7C3D9A"/>
    <w:lvl w:ilvl="0" w:tplc="74AAFE6A">
      <w:numFmt w:val="bullet"/>
      <w:lvlText w:val="-"/>
      <w:lvlJc w:val="left"/>
      <w:pPr>
        <w:ind w:left="720" w:hanging="360"/>
      </w:pPr>
      <w:rPr>
        <w:rFonts w:ascii="Muli" w:eastAsia="Times New Roman" w:hAnsi="Mul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5A46DB"/>
    <w:multiLevelType w:val="multilevel"/>
    <w:tmpl w:val="B874EF9C"/>
    <w:numStyleLink w:val="oobe-Para-Bullet-ListStyle"/>
  </w:abstractNum>
  <w:abstractNum w:abstractNumId="17" w15:restartNumberingAfterBreak="0">
    <w:nsid w:val="1DE8022F"/>
    <w:multiLevelType w:val="multilevel"/>
    <w:tmpl w:val="378A10EA"/>
    <w:numStyleLink w:val="oobe-Table-Bullet-ListStyle"/>
  </w:abstractNum>
  <w:abstractNum w:abstractNumId="18" w15:restartNumberingAfterBreak="0">
    <w:nsid w:val="1F537921"/>
    <w:multiLevelType w:val="multilevel"/>
    <w:tmpl w:val="378A10EA"/>
    <w:numStyleLink w:val="oobe-Table-Bullet-ListStyle"/>
  </w:abstractNum>
  <w:abstractNum w:abstractNumId="19" w15:restartNumberingAfterBreak="0">
    <w:nsid w:val="1F71600B"/>
    <w:multiLevelType w:val="multilevel"/>
    <w:tmpl w:val="398288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15:restartNumberingAfterBreak="0">
    <w:nsid w:val="237C77C4"/>
    <w:multiLevelType w:val="hybridMultilevel"/>
    <w:tmpl w:val="F24CC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3250B4"/>
    <w:multiLevelType w:val="hybridMultilevel"/>
    <w:tmpl w:val="E3F27114"/>
    <w:styleLink w:val="Headngs"/>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BAC132A"/>
    <w:multiLevelType w:val="multilevel"/>
    <w:tmpl w:val="83362B9C"/>
    <w:styleLink w:val="oobe-Headings-Numbered-ListStyle"/>
    <w:lvl w:ilvl="0">
      <w:start w:val="1"/>
      <w:numFmt w:val="decimal"/>
      <w:pStyle w:val="oobe-Heading-Numbered-L1"/>
      <w:lvlText w:val="%1."/>
      <w:lvlJc w:val="left"/>
      <w:pPr>
        <w:tabs>
          <w:tab w:val="num" w:pos="1134"/>
        </w:tabs>
        <w:ind w:left="1134" w:hanging="1134"/>
      </w:pPr>
      <w:rPr>
        <w:rFonts w:hint="default"/>
      </w:rPr>
    </w:lvl>
    <w:lvl w:ilvl="1">
      <w:start w:val="1"/>
      <w:numFmt w:val="decimal"/>
      <w:pStyle w:val="oobe-Heading-Numbered-L2"/>
      <w:lvlText w:val="%1.%2"/>
      <w:lvlJc w:val="left"/>
      <w:pPr>
        <w:tabs>
          <w:tab w:val="num" w:pos="1134"/>
        </w:tabs>
        <w:ind w:left="1134" w:hanging="1134"/>
      </w:pPr>
      <w:rPr>
        <w:rFonts w:hint="default"/>
      </w:rPr>
    </w:lvl>
    <w:lvl w:ilvl="2">
      <w:start w:val="1"/>
      <w:numFmt w:val="decimal"/>
      <w:pStyle w:val="oobe-Heading-Numbered-L3"/>
      <w:lvlText w:val="%1.%2.%3"/>
      <w:lvlJc w:val="left"/>
      <w:pPr>
        <w:tabs>
          <w:tab w:val="num" w:pos="1134"/>
        </w:tabs>
        <w:ind w:left="1134" w:hanging="1134"/>
      </w:pPr>
      <w:rPr>
        <w:rFonts w:hint="default"/>
      </w:rPr>
    </w:lvl>
    <w:lvl w:ilvl="3">
      <w:start w:val="1"/>
      <w:numFmt w:val="decimal"/>
      <w:pStyle w:val="oobe-Heading-Numbered-L4"/>
      <w:lvlText w:val="%1.%2.%3.%4"/>
      <w:lvlJc w:val="left"/>
      <w:pPr>
        <w:tabs>
          <w:tab w:val="num" w:pos="1134"/>
        </w:tabs>
        <w:ind w:left="1134" w:hanging="1134"/>
      </w:pPr>
      <w:rPr>
        <w:rFonts w:hint="default"/>
      </w:rPr>
    </w:lvl>
    <w:lvl w:ilvl="4">
      <w:start w:val="1"/>
      <w:numFmt w:val="none"/>
      <w:lvlText w:val=""/>
      <w:lvlJc w:val="left"/>
      <w:pPr>
        <w:tabs>
          <w:tab w:val="num" w:pos="1134"/>
        </w:tabs>
        <w:ind w:left="1134" w:hanging="1134"/>
      </w:pPr>
      <w:rPr>
        <w:rFonts w:hint="default"/>
      </w:rPr>
    </w:lvl>
    <w:lvl w:ilvl="5">
      <w:start w:val="1"/>
      <w:numFmt w:val="none"/>
      <w:lvlText w:val=""/>
      <w:lvlJc w:val="left"/>
      <w:pPr>
        <w:tabs>
          <w:tab w:val="num" w:pos="1134"/>
        </w:tabs>
        <w:ind w:left="1134" w:hanging="1134"/>
      </w:pPr>
      <w:rPr>
        <w:rFonts w:hint="default"/>
      </w:rPr>
    </w:lvl>
    <w:lvl w:ilvl="6">
      <w:start w:val="1"/>
      <w:numFmt w:val="none"/>
      <w:lvlText w:val=""/>
      <w:lvlJc w:val="left"/>
      <w:pPr>
        <w:tabs>
          <w:tab w:val="num" w:pos="1134"/>
        </w:tabs>
        <w:ind w:left="1134" w:hanging="1134"/>
      </w:pPr>
      <w:rPr>
        <w:rFonts w:hint="default"/>
      </w:rPr>
    </w:lvl>
    <w:lvl w:ilvl="7">
      <w:start w:val="1"/>
      <w:numFmt w:val="none"/>
      <w:lvlText w:val=""/>
      <w:lvlJc w:val="left"/>
      <w:pPr>
        <w:tabs>
          <w:tab w:val="num" w:pos="1134"/>
        </w:tabs>
        <w:ind w:left="1134" w:hanging="1134"/>
      </w:pPr>
      <w:rPr>
        <w:rFonts w:hint="default"/>
      </w:rPr>
    </w:lvl>
    <w:lvl w:ilvl="8">
      <w:start w:val="1"/>
      <w:numFmt w:val="none"/>
      <w:lvlText w:val=""/>
      <w:lvlJc w:val="left"/>
      <w:pPr>
        <w:tabs>
          <w:tab w:val="num" w:pos="1134"/>
        </w:tabs>
        <w:ind w:left="1134" w:hanging="1134"/>
      </w:pPr>
      <w:rPr>
        <w:rFonts w:hint="default"/>
      </w:rPr>
    </w:lvl>
  </w:abstractNum>
  <w:abstractNum w:abstractNumId="23" w15:restartNumberingAfterBreak="0">
    <w:nsid w:val="32DD18A1"/>
    <w:multiLevelType w:val="multilevel"/>
    <w:tmpl w:val="237E19C2"/>
    <w:numStyleLink w:val="oobe-Para-Num-ListStyle"/>
  </w:abstractNum>
  <w:abstractNum w:abstractNumId="24" w15:restartNumberingAfterBreak="0">
    <w:nsid w:val="33C717A6"/>
    <w:multiLevelType w:val="multilevel"/>
    <w:tmpl w:val="237E19C2"/>
    <w:styleLink w:val="oobe-Para-Num-ListStyle"/>
    <w:lvl w:ilvl="0">
      <w:start w:val="1"/>
      <w:numFmt w:val="none"/>
      <w:suff w:val="nothing"/>
      <w:lvlText w:val=""/>
      <w:lvlJc w:val="left"/>
      <w:pPr>
        <w:ind w:left="0" w:firstLine="0"/>
      </w:pPr>
      <w:rPr>
        <w:rFonts w:hint="default"/>
      </w:rPr>
    </w:lvl>
    <w:lvl w:ilvl="1">
      <w:start w:val="1"/>
      <w:numFmt w:val="decimal"/>
      <w:pStyle w:val="oobe-Para-Num-L1"/>
      <w:lvlText w:val="%2."/>
      <w:lvlJc w:val="left"/>
      <w:pPr>
        <w:tabs>
          <w:tab w:val="num" w:pos="1134"/>
        </w:tabs>
        <w:ind w:left="1134" w:hanging="567"/>
      </w:pPr>
      <w:rPr>
        <w:rFonts w:hint="default"/>
      </w:rPr>
    </w:lvl>
    <w:lvl w:ilvl="2">
      <w:start w:val="1"/>
      <w:numFmt w:val="lowerLetter"/>
      <w:pStyle w:val="oobe-Para-Num-L2"/>
      <w:lvlText w:val="%3."/>
      <w:lvlJc w:val="left"/>
      <w:pPr>
        <w:tabs>
          <w:tab w:val="num" w:pos="1701"/>
        </w:tabs>
        <w:ind w:left="1701" w:hanging="567"/>
      </w:pPr>
      <w:rPr>
        <w:rFonts w:hint="default"/>
      </w:rPr>
    </w:lvl>
    <w:lvl w:ilvl="3">
      <w:start w:val="1"/>
      <w:numFmt w:val="lowerRoman"/>
      <w:pStyle w:val="oobe-Para-Num-L3"/>
      <w:lvlText w:val="%4."/>
      <w:lvlJc w:val="left"/>
      <w:pPr>
        <w:tabs>
          <w:tab w:val="num" w:pos="2268"/>
        </w:tabs>
        <w:ind w:left="2268" w:hanging="567"/>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3AB209C9"/>
    <w:multiLevelType w:val="multilevel"/>
    <w:tmpl w:val="378A10EA"/>
    <w:numStyleLink w:val="oobe-Table-Bullet-ListStyle"/>
  </w:abstractNum>
  <w:abstractNum w:abstractNumId="26" w15:restartNumberingAfterBreak="0">
    <w:nsid w:val="3B184166"/>
    <w:multiLevelType w:val="hybridMultilevel"/>
    <w:tmpl w:val="4BF68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FD63DF6"/>
    <w:multiLevelType w:val="hybridMultilevel"/>
    <w:tmpl w:val="802A3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0B2400"/>
    <w:multiLevelType w:val="multilevel"/>
    <w:tmpl w:val="7BA4B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9E6505"/>
    <w:multiLevelType w:val="multilevel"/>
    <w:tmpl w:val="2686485E"/>
    <w:lvl w:ilvl="0">
      <w:start w:val="1"/>
      <w:numFmt w:val="none"/>
      <w:suff w:val="nothing"/>
      <w:lvlText w:val=""/>
      <w:lvlJc w:val="left"/>
      <w:pPr>
        <w:ind w:left="0" w:firstLine="0"/>
      </w:pPr>
      <w:rPr>
        <w:rFonts w:hint="default"/>
      </w:rPr>
    </w:lvl>
    <w:lvl w:ilvl="1">
      <w:start w:val="1"/>
      <w:numFmt w:val="decimal"/>
      <w:lvlText w:val="%2."/>
      <w:lvlJc w:val="left"/>
      <w:pPr>
        <w:tabs>
          <w:tab w:val="num" w:pos="284"/>
        </w:tabs>
        <w:ind w:left="284" w:hanging="284"/>
      </w:pPr>
      <w:rPr>
        <w:rFonts w:hint="default"/>
      </w:rPr>
    </w:lvl>
    <w:lvl w:ilvl="2">
      <w:start w:val="1"/>
      <w:numFmt w:val="lowerLetter"/>
      <w:lvlText w:val="%3."/>
      <w:lvlJc w:val="left"/>
      <w:pPr>
        <w:tabs>
          <w:tab w:val="num" w:pos="567"/>
        </w:tabs>
        <w:ind w:left="567" w:hanging="283"/>
      </w:pPr>
      <w:rPr>
        <w:rFonts w:hint="default"/>
      </w:rPr>
    </w:lvl>
    <w:lvl w:ilvl="3">
      <w:start w:val="1"/>
      <w:numFmt w:val="lowerRoman"/>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0" w15:restartNumberingAfterBreak="0">
    <w:nsid w:val="5E7D3E95"/>
    <w:multiLevelType w:val="multilevel"/>
    <w:tmpl w:val="ED28CC38"/>
    <w:styleLink w:val="HeadingListStyle"/>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5B63EE6"/>
    <w:multiLevelType w:val="multilevel"/>
    <w:tmpl w:val="B874EF9C"/>
    <w:styleLink w:val="oobe-Para-Bullet-ListStyle"/>
    <w:lvl w:ilvl="0">
      <w:start w:val="1"/>
      <w:numFmt w:val="bullet"/>
      <w:pStyle w:val="oobe-Bullet-L1"/>
      <w:lvlText w:val=""/>
      <w:lvlJc w:val="left"/>
      <w:pPr>
        <w:tabs>
          <w:tab w:val="num" w:pos="1134"/>
        </w:tabs>
        <w:ind w:left="1134" w:hanging="567"/>
      </w:pPr>
      <w:rPr>
        <w:rFonts w:ascii="Symbol" w:hAnsi="Symbol" w:hint="default"/>
      </w:rPr>
    </w:lvl>
    <w:lvl w:ilvl="1">
      <w:start w:val="1"/>
      <w:numFmt w:val="bullet"/>
      <w:pStyle w:val="oobe-Bullet-L2"/>
      <w:lvlText w:val=""/>
      <w:lvlJc w:val="left"/>
      <w:pPr>
        <w:tabs>
          <w:tab w:val="num" w:pos="1701"/>
        </w:tabs>
        <w:ind w:left="1701" w:hanging="567"/>
      </w:pPr>
      <w:rPr>
        <w:rFonts w:ascii="Symbol" w:hAnsi="Symbol" w:hint="default"/>
      </w:rPr>
    </w:lvl>
    <w:lvl w:ilvl="2">
      <w:start w:val="1"/>
      <w:numFmt w:val="bullet"/>
      <w:pStyle w:val="oobe-Bullet-L2-Alt"/>
      <w:lvlText w:val="ο"/>
      <w:lvlJc w:val="left"/>
      <w:pPr>
        <w:tabs>
          <w:tab w:val="num" w:pos="1701"/>
        </w:tabs>
        <w:ind w:left="1701" w:hanging="567"/>
      </w:pPr>
      <w:rPr>
        <w:rFonts w:ascii="Arial" w:hAnsi="Arial" w:hint="default"/>
        <w:color w:val="auto"/>
        <w:sz w:val="22"/>
      </w:rPr>
    </w:lvl>
    <w:lvl w:ilvl="3">
      <w:start w:val="1"/>
      <w:numFmt w:val="bullet"/>
      <w:pStyle w:val="oobe-Bullet-L3"/>
      <w:lvlText w:val=""/>
      <w:lvlJc w:val="left"/>
      <w:pPr>
        <w:tabs>
          <w:tab w:val="num" w:pos="2268"/>
        </w:tabs>
        <w:ind w:left="2268" w:hanging="567"/>
      </w:pPr>
      <w:rPr>
        <w:rFonts w:ascii="Symbol" w:hAnsi="Symbol" w:hint="default"/>
        <w:color w:val="auto"/>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2" w15:restartNumberingAfterBreak="0">
    <w:nsid w:val="664835DB"/>
    <w:multiLevelType w:val="multilevel"/>
    <w:tmpl w:val="B874EF9C"/>
    <w:numStyleLink w:val="oobe-Para-Bullet-ListStyle"/>
  </w:abstractNum>
  <w:abstractNum w:abstractNumId="33" w15:restartNumberingAfterBreak="0">
    <w:nsid w:val="6BB26654"/>
    <w:multiLevelType w:val="multilevel"/>
    <w:tmpl w:val="B874EF9C"/>
    <w:numStyleLink w:val="oobe-Para-Bullet-ListStyle"/>
  </w:abstractNum>
  <w:abstractNum w:abstractNumId="34" w15:restartNumberingAfterBreak="0">
    <w:nsid w:val="7C5D54FD"/>
    <w:multiLevelType w:val="multilevel"/>
    <w:tmpl w:val="B874EF9C"/>
    <w:numStyleLink w:val="oobe-Para-Bullet-ListStyle"/>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4"/>
  </w:num>
  <w:num w:numId="2">
    <w:abstractNumId w:val="31"/>
  </w:num>
  <w:num w:numId="3">
    <w:abstractNumId w:val="13"/>
  </w:num>
  <w:num w:numId="4">
    <w:abstractNumId w:val="12"/>
  </w:num>
  <w:num w:numId="5">
    <w:abstractNumId w:val="21"/>
  </w:num>
  <w:num w:numId="6">
    <w:abstractNumId w:val="30"/>
  </w:num>
  <w:num w:numId="7">
    <w:abstractNumId w:val="12"/>
  </w:num>
  <w:num w:numId="8">
    <w:abstractNumId w:val="23"/>
  </w:num>
  <w:num w:numId="9">
    <w:abstractNumId w:val="14"/>
  </w:num>
  <w:num w:numId="10">
    <w:abstractNumId w:val="25"/>
  </w:num>
  <w:num w:numId="11">
    <w:abstractNumId w:val="22"/>
  </w:num>
  <w:num w:numId="12">
    <w:abstractNumId w:val="22"/>
  </w:num>
  <w:num w:numId="13">
    <w:abstractNumId w:val="9"/>
  </w:num>
  <w:num w:numId="14">
    <w:abstractNumId w:val="8"/>
  </w:num>
  <w:num w:numId="15">
    <w:abstractNumId w:val="29"/>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33"/>
  </w:num>
  <w:num w:numId="19">
    <w:abstractNumId w:val="16"/>
  </w:num>
  <w:num w:numId="20">
    <w:abstractNumId w:val="11"/>
  </w:num>
  <w:num w:numId="21">
    <w:abstractNumId w:val="34"/>
  </w:num>
  <w:num w:numId="22">
    <w:abstractNumId w:val="17"/>
  </w:num>
  <w:num w:numId="23">
    <w:abstractNumId w:val="18"/>
  </w:num>
  <w:num w:numId="24">
    <w:abstractNumId w:val="3"/>
  </w:num>
  <w:num w:numId="25">
    <w:abstractNumId w:val="10"/>
  </w:num>
  <w:num w:numId="26">
    <w:abstractNumId w:val="19"/>
    <w:lvlOverride w:ilvl="0"/>
  </w:num>
  <w:num w:numId="27">
    <w:abstractNumId w:val="19"/>
    <w:lvlOverride w:ilvl="0"/>
  </w:num>
  <w:num w:numId="28">
    <w:abstractNumId w:val="19"/>
    <w:lvlOverride w:ilvl="0"/>
  </w:num>
  <w:num w:numId="29">
    <w:abstractNumId w:val="19"/>
    <w:lvlOverride w:ilvl="0"/>
  </w:num>
  <w:num w:numId="30">
    <w:abstractNumId w:val="19"/>
    <w:lvlOverride w:ilvl="0"/>
  </w:num>
  <w:num w:numId="31">
    <w:abstractNumId w:val="19"/>
    <w:lvlOverride w:ilvl="0"/>
  </w:num>
  <w:num w:numId="32">
    <w:abstractNumId w:val="26"/>
  </w:num>
  <w:num w:numId="33">
    <w:abstractNumId w:val="20"/>
  </w:num>
  <w:num w:numId="34">
    <w:abstractNumId w:val="0"/>
  </w:num>
  <w:num w:numId="35">
    <w:abstractNumId w:val="1"/>
  </w:num>
  <w:num w:numId="36">
    <w:abstractNumId w:val="2"/>
  </w:num>
  <w:num w:numId="37">
    <w:abstractNumId w:val="4"/>
  </w:num>
  <w:num w:numId="38">
    <w:abstractNumId w:val="5"/>
  </w:num>
  <w:num w:numId="39">
    <w:abstractNumId w:val="6"/>
  </w:num>
  <w:num w:numId="40">
    <w:abstractNumId w:val="7"/>
  </w:num>
  <w:num w:numId="41">
    <w:abstractNumId w:val="15"/>
  </w:num>
  <w:num w:numId="42">
    <w:abstractNumId w:val="27"/>
  </w:num>
  <w:num w:numId="43">
    <w:abstractNumId w:val="28"/>
  </w:num>
  <w:num w:numId="44">
    <w:abstractNumId w:val="28"/>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Bullet" w:qFormat="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99" w:qFormat="1"/>
    <w:lsdException w:name="Subtle Reference" w:uiPriority="31" w:qFormat="1"/>
    <w:lsdException w:name="Intense Reference" w:uiPriority="99"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2AC3"/>
    <w:pPr>
      <w:spacing w:after="160" w:line="259" w:lineRule="auto"/>
    </w:pPr>
    <w:rPr>
      <w:rFonts w:asciiTheme="minorHAnsi" w:eastAsiaTheme="minorHAnsi" w:hAnsiTheme="minorHAnsi" w:cstheme="minorBidi"/>
      <w:sz w:val="22"/>
      <w:szCs w:val="22"/>
      <w:lang w:eastAsia="en-US"/>
    </w:rPr>
  </w:style>
  <w:style w:type="paragraph" w:styleId="Heading1">
    <w:name w:val="heading 1"/>
    <w:aliases w:val="Heading 1(oobe)"/>
    <w:basedOn w:val="oobe-Title"/>
    <w:next w:val="Normal"/>
    <w:link w:val="Heading1Char"/>
    <w:qFormat/>
    <w:rsid w:val="00B46864"/>
    <w:pPr>
      <w:keepNext/>
      <w:keepLines/>
      <w:pageBreakBefore/>
      <w:spacing w:after="100"/>
      <w:outlineLvl w:val="0"/>
    </w:pPr>
    <w:rPr>
      <w:rFonts w:eastAsiaTheme="majorEastAsia" w:cstheme="majorBidi"/>
      <w:bCs/>
      <w:szCs w:val="28"/>
    </w:rPr>
  </w:style>
  <w:style w:type="paragraph" w:styleId="Heading2">
    <w:name w:val="heading 2"/>
    <w:aliases w:val="Heading 2(oobe)"/>
    <w:basedOn w:val="oobe-Normal"/>
    <w:next w:val="oobe-Para-L1"/>
    <w:link w:val="Heading2Char"/>
    <w:qFormat/>
    <w:rsid w:val="00B46864"/>
    <w:pPr>
      <w:keepNext/>
      <w:keepLines/>
      <w:spacing w:before="200"/>
      <w:outlineLvl w:val="1"/>
    </w:pPr>
    <w:rPr>
      <w:rFonts w:asciiTheme="majorHAnsi" w:eastAsiaTheme="majorEastAsia" w:hAnsiTheme="majorHAnsi" w:cstheme="majorBidi"/>
      <w:b/>
      <w:bCs/>
      <w:sz w:val="36"/>
      <w:szCs w:val="26"/>
    </w:rPr>
  </w:style>
  <w:style w:type="paragraph" w:styleId="Heading3">
    <w:name w:val="heading 3"/>
    <w:aliases w:val="Heading 3(oobe)"/>
    <w:basedOn w:val="oobe-Normal"/>
    <w:next w:val="oobe-Para-L1"/>
    <w:link w:val="Heading3Char"/>
    <w:qFormat/>
    <w:rsid w:val="00B46864"/>
    <w:pPr>
      <w:keepNext/>
      <w:keepLines/>
      <w:spacing w:before="200"/>
      <w:outlineLvl w:val="2"/>
    </w:pPr>
    <w:rPr>
      <w:rFonts w:asciiTheme="majorHAnsi" w:eastAsiaTheme="majorEastAsia" w:hAnsiTheme="majorHAnsi" w:cstheme="majorBidi"/>
      <w:b/>
      <w:bCs/>
      <w:i/>
      <w:sz w:val="32"/>
    </w:rPr>
  </w:style>
  <w:style w:type="paragraph" w:styleId="Heading4">
    <w:name w:val="heading 4"/>
    <w:aliases w:val="Heading 4(oobe)"/>
    <w:basedOn w:val="oobe-Normal"/>
    <w:next w:val="oobe-Para-L1"/>
    <w:link w:val="Heading4Char"/>
    <w:qFormat/>
    <w:rsid w:val="00B46864"/>
    <w:pPr>
      <w:keepNext/>
      <w:keepLines/>
      <w:spacing w:before="200"/>
      <w:outlineLvl w:val="3"/>
    </w:pPr>
    <w:rPr>
      <w:rFonts w:asciiTheme="majorHAnsi" w:eastAsiaTheme="majorEastAsia" w:hAnsiTheme="majorHAnsi" w:cstheme="majorBidi"/>
      <w:b/>
      <w:bCs/>
      <w:iCs/>
    </w:rPr>
  </w:style>
  <w:style w:type="paragraph" w:styleId="Heading5">
    <w:name w:val="heading 5"/>
    <w:basedOn w:val="Heading4"/>
    <w:next w:val="Normal"/>
    <w:link w:val="Heading5Char"/>
    <w:uiPriority w:val="9"/>
    <w:semiHidden/>
    <w:rsid w:val="00B46864"/>
    <w:pPr>
      <w:outlineLvl w:val="4"/>
    </w:pPr>
    <w:rPr>
      <w:i/>
    </w:rPr>
  </w:style>
  <w:style w:type="paragraph" w:styleId="Heading6">
    <w:name w:val="heading 6"/>
    <w:basedOn w:val="Normal"/>
    <w:next w:val="Normal"/>
    <w:link w:val="Heading6Char"/>
    <w:uiPriority w:val="9"/>
    <w:semiHidden/>
    <w:qFormat/>
    <w:rsid w:val="00B46864"/>
    <w:pPr>
      <w:keepNext/>
      <w:outlineLvl w:val="5"/>
    </w:pPr>
    <w:rPr>
      <w:sz w:val="36"/>
      <w:lang w:eastAsia="zh-CN"/>
    </w:rPr>
  </w:style>
  <w:style w:type="paragraph" w:styleId="Heading7">
    <w:name w:val="heading 7"/>
    <w:basedOn w:val="Normal"/>
    <w:next w:val="Normal"/>
    <w:link w:val="Heading7Char"/>
    <w:uiPriority w:val="9"/>
    <w:semiHidden/>
    <w:qFormat/>
    <w:rsid w:val="00B46864"/>
    <w:pPr>
      <w:keepNext/>
      <w:outlineLvl w:val="6"/>
    </w:pPr>
    <w:rPr>
      <w:sz w:val="28"/>
      <w:lang w:eastAsia="zh-CN"/>
    </w:rPr>
  </w:style>
  <w:style w:type="paragraph" w:styleId="Heading8">
    <w:name w:val="heading 8"/>
    <w:basedOn w:val="Normal"/>
    <w:next w:val="Normal"/>
    <w:link w:val="Heading8Char"/>
    <w:uiPriority w:val="9"/>
    <w:semiHidden/>
    <w:qFormat/>
    <w:rsid w:val="00B46864"/>
    <w:pPr>
      <w:keepNext/>
      <w:outlineLvl w:val="7"/>
    </w:pPr>
    <w:rPr>
      <w:b/>
      <w:bCs/>
      <w:lang w:eastAsia="zh-CN"/>
    </w:rPr>
  </w:style>
  <w:style w:type="paragraph" w:styleId="Heading9">
    <w:name w:val="heading 9"/>
    <w:basedOn w:val="Normal"/>
    <w:next w:val="Normal"/>
    <w:link w:val="Heading9Char"/>
    <w:uiPriority w:val="9"/>
    <w:semiHidden/>
    <w:qFormat/>
    <w:rsid w:val="00B46864"/>
    <w:pPr>
      <w:keepNext/>
      <w:tabs>
        <w:tab w:val="left" w:pos="360"/>
      </w:tabs>
      <w:outlineLvl w:val="8"/>
    </w:pPr>
    <w:rPr>
      <w:i/>
      <w:lang w:eastAsia="zh-CN"/>
    </w:rPr>
  </w:style>
  <w:style w:type="character" w:default="1" w:styleId="DefaultParagraphFont">
    <w:name w:val="Default Paragraph Font"/>
    <w:uiPriority w:val="1"/>
    <w:semiHidden/>
    <w:unhideWhenUsed/>
    <w:rsid w:val="008B2AC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B2AC3"/>
  </w:style>
  <w:style w:type="character" w:customStyle="1" w:styleId="Heading1Char">
    <w:name w:val="Heading 1 Char"/>
    <w:aliases w:val="Heading 1(oobe) Char"/>
    <w:basedOn w:val="DefaultParagraphFont"/>
    <w:link w:val="Heading1"/>
    <w:rsid w:val="00B46864"/>
    <w:rPr>
      <w:rFonts w:asciiTheme="majorHAnsi" w:eastAsiaTheme="majorEastAsia" w:hAnsiTheme="majorHAnsi" w:cstheme="majorBidi"/>
      <w:b/>
      <w:bCs/>
      <w:sz w:val="56"/>
      <w:szCs w:val="28"/>
    </w:rPr>
  </w:style>
  <w:style w:type="paragraph" w:customStyle="1" w:styleId="oobe-Title">
    <w:name w:val="oobe-Title"/>
    <w:basedOn w:val="Normal"/>
    <w:next w:val="Normal"/>
    <w:qFormat/>
    <w:rsid w:val="00B46864"/>
    <w:pPr>
      <w:spacing w:after="400"/>
    </w:pPr>
    <w:rPr>
      <w:rFonts w:asciiTheme="majorHAnsi" w:hAnsiTheme="majorHAnsi"/>
      <w:b/>
      <w:sz w:val="56"/>
    </w:rPr>
  </w:style>
  <w:style w:type="paragraph" w:customStyle="1" w:styleId="oobe-Subtitle">
    <w:name w:val="oobe-Subtitle"/>
    <w:basedOn w:val="oobe-Title"/>
    <w:qFormat/>
    <w:rsid w:val="00B46864"/>
    <w:pPr>
      <w:spacing w:after="0"/>
    </w:pPr>
  </w:style>
  <w:style w:type="paragraph" w:customStyle="1" w:styleId="oobe-Normal">
    <w:name w:val="oobe-Normal"/>
    <w:basedOn w:val="oobe-Subtitle"/>
    <w:next w:val="oobe-Para-L1"/>
    <w:qFormat/>
    <w:rsid w:val="00B46864"/>
    <w:pPr>
      <w:spacing w:before="100" w:after="100"/>
    </w:pPr>
    <w:rPr>
      <w:rFonts w:asciiTheme="minorHAnsi" w:hAnsiTheme="minorHAnsi"/>
      <w:b w:val="0"/>
      <w:sz w:val="22"/>
    </w:rPr>
  </w:style>
  <w:style w:type="character" w:customStyle="1" w:styleId="Heading2Char">
    <w:name w:val="Heading 2 Char"/>
    <w:aliases w:val="Heading 2(oobe) Char"/>
    <w:basedOn w:val="DefaultParagraphFont"/>
    <w:link w:val="Heading2"/>
    <w:rsid w:val="00B46864"/>
    <w:rPr>
      <w:rFonts w:asciiTheme="majorHAnsi" w:eastAsiaTheme="majorEastAsia" w:hAnsiTheme="majorHAnsi" w:cstheme="majorBidi"/>
      <w:b/>
      <w:bCs/>
      <w:sz w:val="36"/>
      <w:szCs w:val="26"/>
    </w:rPr>
  </w:style>
  <w:style w:type="character" w:customStyle="1" w:styleId="Heading3Char">
    <w:name w:val="Heading 3 Char"/>
    <w:aliases w:val="Heading 3(oobe) Char"/>
    <w:basedOn w:val="DefaultParagraphFont"/>
    <w:link w:val="Heading3"/>
    <w:rsid w:val="00B46864"/>
    <w:rPr>
      <w:rFonts w:asciiTheme="majorHAnsi" w:eastAsiaTheme="majorEastAsia" w:hAnsiTheme="majorHAnsi" w:cstheme="majorBidi"/>
      <w:b/>
      <w:bCs/>
      <w:i/>
      <w:sz w:val="32"/>
    </w:rPr>
  </w:style>
  <w:style w:type="character" w:customStyle="1" w:styleId="Heading4Char">
    <w:name w:val="Heading 4 Char"/>
    <w:aliases w:val="Heading 4(oobe) Char"/>
    <w:basedOn w:val="DefaultParagraphFont"/>
    <w:link w:val="Heading4"/>
    <w:rsid w:val="00B46864"/>
    <w:rPr>
      <w:rFonts w:asciiTheme="majorHAnsi" w:eastAsiaTheme="majorEastAsia" w:hAnsiTheme="majorHAnsi" w:cstheme="majorBidi"/>
      <w:b/>
      <w:bCs/>
      <w:iCs/>
      <w:sz w:val="22"/>
    </w:rPr>
  </w:style>
  <w:style w:type="paragraph" w:customStyle="1" w:styleId="oobe-Heading1-NonTOC">
    <w:name w:val="oobe-Heading 1-Non TOC"/>
    <w:basedOn w:val="Heading1"/>
    <w:qFormat/>
    <w:rsid w:val="00B46864"/>
  </w:style>
  <w:style w:type="paragraph" w:customStyle="1" w:styleId="oobe-Heading2-NonTOC">
    <w:name w:val="oobe-Heading 2-Non TOC"/>
    <w:basedOn w:val="Heading2"/>
    <w:qFormat/>
    <w:rsid w:val="00B46864"/>
  </w:style>
  <w:style w:type="paragraph" w:customStyle="1" w:styleId="oobe-Heading3-NonTOC">
    <w:name w:val="oobe-Heading 3-Non TOC"/>
    <w:basedOn w:val="Heading3"/>
    <w:qFormat/>
    <w:rsid w:val="00B46864"/>
  </w:style>
  <w:style w:type="paragraph" w:customStyle="1" w:styleId="oobe-Para-L1">
    <w:name w:val="oobe-Para-L1"/>
    <w:basedOn w:val="oobe-Normal"/>
    <w:qFormat/>
    <w:rsid w:val="00B46864"/>
  </w:style>
  <w:style w:type="paragraph" w:customStyle="1" w:styleId="oobe-Para-L2">
    <w:name w:val="oobe-Para-L2"/>
    <w:basedOn w:val="oobe-Para-L1"/>
    <w:qFormat/>
    <w:rsid w:val="00B46864"/>
    <w:pPr>
      <w:ind w:left="567"/>
    </w:pPr>
  </w:style>
  <w:style w:type="paragraph" w:customStyle="1" w:styleId="oobe-Para-L3">
    <w:name w:val="oobe-Para-L3"/>
    <w:basedOn w:val="oobe-Para-L1"/>
    <w:qFormat/>
    <w:rsid w:val="00B46864"/>
    <w:pPr>
      <w:ind w:left="1134"/>
    </w:pPr>
  </w:style>
  <w:style w:type="paragraph" w:customStyle="1" w:styleId="oobe-Para-Num-L1">
    <w:name w:val="oobe-Para-Num-L1"/>
    <w:basedOn w:val="oobe-Para-L1"/>
    <w:qFormat/>
    <w:rsid w:val="00B46864"/>
    <w:pPr>
      <w:numPr>
        <w:ilvl w:val="1"/>
        <w:numId w:val="8"/>
      </w:numPr>
      <w:spacing w:before="60" w:after="60"/>
    </w:pPr>
  </w:style>
  <w:style w:type="paragraph" w:customStyle="1" w:styleId="oobe-Para-Num-L2">
    <w:name w:val="oobe-Para-Num-L2"/>
    <w:basedOn w:val="oobe-Para-L2"/>
    <w:qFormat/>
    <w:rsid w:val="00B46864"/>
    <w:pPr>
      <w:numPr>
        <w:ilvl w:val="2"/>
        <w:numId w:val="8"/>
      </w:numPr>
      <w:spacing w:before="60" w:after="60"/>
    </w:pPr>
  </w:style>
  <w:style w:type="paragraph" w:customStyle="1" w:styleId="oobe-Para-Num-L3">
    <w:name w:val="oobe-Para-Num-L3"/>
    <w:basedOn w:val="oobe-Para-L3"/>
    <w:qFormat/>
    <w:rsid w:val="00B46864"/>
    <w:pPr>
      <w:numPr>
        <w:ilvl w:val="3"/>
        <w:numId w:val="8"/>
      </w:numPr>
      <w:spacing w:before="60" w:after="60"/>
    </w:pPr>
  </w:style>
  <w:style w:type="numbering" w:customStyle="1" w:styleId="oobe-Para-Num-ListStyle">
    <w:name w:val="oobe-Para-Num-List Style"/>
    <w:uiPriority w:val="99"/>
    <w:rsid w:val="00B46864"/>
    <w:pPr>
      <w:numPr>
        <w:numId w:val="1"/>
      </w:numPr>
    </w:pPr>
  </w:style>
  <w:style w:type="paragraph" w:customStyle="1" w:styleId="oobe-Bullet-L1">
    <w:name w:val="oobe-Bullet-L1"/>
    <w:basedOn w:val="oobe-Para-Num-L1"/>
    <w:qFormat/>
    <w:rsid w:val="00B46864"/>
    <w:pPr>
      <w:numPr>
        <w:ilvl w:val="0"/>
        <w:numId w:val="21"/>
      </w:numPr>
    </w:pPr>
  </w:style>
  <w:style w:type="paragraph" w:customStyle="1" w:styleId="oobe-Bullet-L2">
    <w:name w:val="oobe-Bullet-L2"/>
    <w:basedOn w:val="oobe-Para-Num-L2"/>
    <w:qFormat/>
    <w:rsid w:val="00B46864"/>
    <w:pPr>
      <w:numPr>
        <w:ilvl w:val="1"/>
        <w:numId w:val="21"/>
      </w:numPr>
    </w:pPr>
  </w:style>
  <w:style w:type="paragraph" w:customStyle="1" w:styleId="oobe-Bullet-L3">
    <w:name w:val="oobe-Bullet-L3"/>
    <w:basedOn w:val="oobe-Para-Num-L3"/>
    <w:qFormat/>
    <w:rsid w:val="00B46864"/>
    <w:pPr>
      <w:numPr>
        <w:numId w:val="21"/>
      </w:numPr>
    </w:pPr>
  </w:style>
  <w:style w:type="numbering" w:customStyle="1" w:styleId="oobe-Para-Bullet-ListStyle">
    <w:name w:val="oobe-Para-Bullet-List Style"/>
    <w:uiPriority w:val="99"/>
    <w:rsid w:val="00B46864"/>
    <w:pPr>
      <w:numPr>
        <w:numId w:val="2"/>
      </w:numPr>
    </w:pPr>
  </w:style>
  <w:style w:type="paragraph" w:customStyle="1" w:styleId="oobe-Footer-Right">
    <w:name w:val="oobe-Footer-Right"/>
    <w:basedOn w:val="oobe-Normal"/>
    <w:qFormat/>
    <w:rsid w:val="00B46864"/>
    <w:pPr>
      <w:tabs>
        <w:tab w:val="left" w:pos="0"/>
        <w:tab w:val="left" w:pos="1134"/>
      </w:tabs>
      <w:spacing w:before="80"/>
      <w:jc w:val="right"/>
    </w:pPr>
    <w:rPr>
      <w:color w:val="091C33" w:themeColor="background1"/>
      <w:sz w:val="18"/>
    </w:rPr>
  </w:style>
  <w:style w:type="character" w:customStyle="1" w:styleId="oobe-Character-Navy">
    <w:name w:val="oobe-Character-Navy"/>
    <w:basedOn w:val="DefaultParagraphFont"/>
    <w:uiPriority w:val="1"/>
    <w:qFormat/>
    <w:rsid w:val="00B46864"/>
    <w:rPr>
      <w:b/>
      <w:noProof w:val="0"/>
      <w:color w:val="091C33" w:themeColor="background1"/>
      <w:lang w:val="en-AU"/>
    </w:rPr>
  </w:style>
  <w:style w:type="paragraph" w:customStyle="1" w:styleId="oobe-Header-Horizontal">
    <w:name w:val="oobe-Header-Horizontal"/>
    <w:basedOn w:val="oobe-Footer-Right"/>
    <w:qFormat/>
    <w:rsid w:val="00B46864"/>
  </w:style>
  <w:style w:type="paragraph" w:customStyle="1" w:styleId="oobe-Header-Centred">
    <w:name w:val="oobe-Header-Centred"/>
    <w:basedOn w:val="oobe-Header-Left"/>
    <w:qFormat/>
    <w:rsid w:val="00B46864"/>
    <w:pPr>
      <w:jc w:val="center"/>
    </w:pPr>
  </w:style>
  <w:style w:type="paragraph" w:styleId="Header">
    <w:name w:val="header"/>
    <w:basedOn w:val="Normal"/>
    <w:link w:val="HeaderChar"/>
    <w:rsid w:val="00B46864"/>
    <w:pPr>
      <w:tabs>
        <w:tab w:val="center" w:pos="4513"/>
        <w:tab w:val="right" w:pos="9026"/>
      </w:tabs>
    </w:pPr>
  </w:style>
  <w:style w:type="character" w:customStyle="1" w:styleId="HeaderChar">
    <w:name w:val="Header Char"/>
    <w:basedOn w:val="DefaultParagraphFont"/>
    <w:link w:val="Header"/>
    <w:rsid w:val="00B46864"/>
    <w:rPr>
      <w:rFonts w:asciiTheme="minorHAnsi" w:hAnsiTheme="minorHAnsi"/>
      <w:sz w:val="22"/>
    </w:rPr>
  </w:style>
  <w:style w:type="paragraph" w:styleId="Footer">
    <w:name w:val="footer"/>
    <w:basedOn w:val="Normal"/>
    <w:link w:val="FooterChar"/>
    <w:rsid w:val="00B46864"/>
    <w:pPr>
      <w:tabs>
        <w:tab w:val="center" w:pos="4513"/>
        <w:tab w:val="right" w:pos="9026"/>
      </w:tabs>
    </w:pPr>
  </w:style>
  <w:style w:type="character" w:customStyle="1" w:styleId="FooterChar">
    <w:name w:val="Footer Char"/>
    <w:basedOn w:val="DefaultParagraphFont"/>
    <w:link w:val="Footer"/>
    <w:rsid w:val="00B46864"/>
    <w:rPr>
      <w:rFonts w:asciiTheme="minorHAnsi" w:hAnsiTheme="minorHAnsi"/>
      <w:sz w:val="22"/>
    </w:rPr>
  </w:style>
  <w:style w:type="character" w:styleId="PlaceholderText">
    <w:name w:val="Placeholder Text"/>
    <w:basedOn w:val="DefaultParagraphFont"/>
    <w:uiPriority w:val="99"/>
    <w:semiHidden/>
    <w:rsid w:val="00B46864"/>
    <w:rPr>
      <w:color w:val="666767" w:themeColor="accent4"/>
    </w:rPr>
  </w:style>
  <w:style w:type="paragraph" w:styleId="BalloonText">
    <w:name w:val="Balloon Text"/>
    <w:basedOn w:val="Normal"/>
    <w:link w:val="BalloonTextChar"/>
    <w:rsid w:val="00B46864"/>
    <w:rPr>
      <w:rFonts w:ascii="Tahoma" w:hAnsi="Tahoma" w:cs="Tahoma"/>
      <w:sz w:val="16"/>
      <w:szCs w:val="16"/>
    </w:rPr>
  </w:style>
  <w:style w:type="character" w:customStyle="1" w:styleId="BalloonTextChar">
    <w:name w:val="Balloon Text Char"/>
    <w:basedOn w:val="DefaultParagraphFont"/>
    <w:link w:val="BalloonText"/>
    <w:rsid w:val="00B46864"/>
    <w:rPr>
      <w:rFonts w:ascii="Tahoma" w:hAnsi="Tahoma" w:cs="Tahoma"/>
      <w:sz w:val="16"/>
      <w:szCs w:val="16"/>
    </w:rPr>
  </w:style>
  <w:style w:type="table" w:styleId="TableGrid">
    <w:name w:val="Table Grid"/>
    <w:basedOn w:val="TableNormal"/>
    <w:rsid w:val="00B4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obe-Para-LineOnly">
    <w:name w:val="oobe-Para-Line Only"/>
    <w:basedOn w:val="Heading1"/>
    <w:next w:val="oobe-Para-L1"/>
    <w:qFormat/>
    <w:rsid w:val="00B46864"/>
    <w:pPr>
      <w:pageBreakBefore w:val="0"/>
      <w:spacing w:before="200" w:after="300"/>
      <w:ind w:right="7655"/>
      <w:outlineLvl w:val="9"/>
    </w:pPr>
    <w:rPr>
      <w:b w:val="0"/>
      <w:sz w:val="22"/>
    </w:rPr>
  </w:style>
  <w:style w:type="paragraph" w:customStyle="1" w:styleId="oobe-Table-Heading">
    <w:name w:val="oobe-Table-Heading"/>
    <w:basedOn w:val="oobe-Para-L1"/>
    <w:qFormat/>
    <w:rsid w:val="00B46864"/>
    <w:pPr>
      <w:keepNext/>
      <w:jc w:val="center"/>
    </w:pPr>
    <w:rPr>
      <w:b/>
      <w:color w:val="F8F8F8" w:themeColor="accent6"/>
      <w:sz w:val="18"/>
    </w:rPr>
  </w:style>
  <w:style w:type="paragraph" w:customStyle="1" w:styleId="oobe-Table-Text">
    <w:name w:val="oobe-Table-Text"/>
    <w:basedOn w:val="oobe-Table-Heading"/>
    <w:qFormat/>
    <w:rsid w:val="00B46864"/>
    <w:pPr>
      <w:keepNext w:val="0"/>
      <w:jc w:val="left"/>
    </w:pPr>
    <w:rPr>
      <w:b w:val="0"/>
      <w:color w:val="auto"/>
    </w:rPr>
  </w:style>
  <w:style w:type="paragraph" w:customStyle="1" w:styleId="oobe-Table-Bullet-L1">
    <w:name w:val="oobe-Table-Bullet-L1"/>
    <w:basedOn w:val="oobe-Table-Text"/>
    <w:qFormat/>
    <w:rsid w:val="00B46864"/>
    <w:pPr>
      <w:numPr>
        <w:numId w:val="23"/>
      </w:numPr>
    </w:pPr>
  </w:style>
  <w:style w:type="paragraph" w:customStyle="1" w:styleId="oobe-Table-Bullet-L2">
    <w:name w:val="oobe-Table-Bullet-L2"/>
    <w:basedOn w:val="oobe-Table-Text"/>
    <w:qFormat/>
    <w:rsid w:val="00B46864"/>
    <w:pPr>
      <w:numPr>
        <w:ilvl w:val="1"/>
        <w:numId w:val="23"/>
      </w:numPr>
    </w:pPr>
  </w:style>
  <w:style w:type="paragraph" w:customStyle="1" w:styleId="oobe-Table-Bullet-L3">
    <w:name w:val="oobe-Table-Bullet-L3"/>
    <w:basedOn w:val="oobe-Table-Text"/>
    <w:qFormat/>
    <w:rsid w:val="00B46864"/>
    <w:pPr>
      <w:numPr>
        <w:ilvl w:val="3"/>
        <w:numId w:val="23"/>
      </w:numPr>
    </w:pPr>
  </w:style>
  <w:style w:type="numbering" w:customStyle="1" w:styleId="oobe-Table-Bullet-ListStyle">
    <w:name w:val="oobe-Table-Bullet-List Style"/>
    <w:uiPriority w:val="99"/>
    <w:rsid w:val="00B46864"/>
    <w:pPr>
      <w:numPr>
        <w:numId w:val="3"/>
      </w:numPr>
    </w:pPr>
  </w:style>
  <w:style w:type="table" w:customStyle="1" w:styleId="oobe-Table-Navy">
    <w:name w:val="oobe-Table-Navy"/>
    <w:basedOn w:val="TableNormal"/>
    <w:uiPriority w:val="99"/>
    <w:rsid w:val="00B46864"/>
    <w:tblPr>
      <w:tblBorders>
        <w:top w:val="single" w:sz="4" w:space="0" w:color="091C33" w:themeColor="background1"/>
        <w:left w:val="dotted" w:sz="4" w:space="0" w:color="091C33" w:themeColor="background1"/>
        <w:bottom w:val="single" w:sz="4" w:space="0" w:color="091C33" w:themeColor="background1"/>
        <w:right w:val="dotted" w:sz="4" w:space="0" w:color="091C33" w:themeColor="background1"/>
        <w:insideH w:val="dotted" w:sz="4" w:space="0" w:color="091C33" w:themeColor="background1"/>
        <w:insideV w:val="single" w:sz="4" w:space="0" w:color="091C33" w:themeColor="background1"/>
      </w:tblBorders>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oobe-Table-Number-L1">
    <w:name w:val="oobe-Table-Number-L1"/>
    <w:basedOn w:val="oobe-Table-Bullet-L1"/>
    <w:qFormat/>
    <w:rsid w:val="00B46864"/>
    <w:pPr>
      <w:numPr>
        <w:ilvl w:val="1"/>
        <w:numId w:val="4"/>
      </w:numPr>
    </w:pPr>
  </w:style>
  <w:style w:type="paragraph" w:customStyle="1" w:styleId="oobe-Table-Number-L2">
    <w:name w:val="oobe-Table-Number-L2"/>
    <w:basedOn w:val="oobe-Table-Bullet-L2"/>
    <w:qFormat/>
    <w:rsid w:val="00B46864"/>
    <w:pPr>
      <w:numPr>
        <w:ilvl w:val="2"/>
        <w:numId w:val="4"/>
      </w:numPr>
    </w:pPr>
  </w:style>
  <w:style w:type="paragraph" w:customStyle="1" w:styleId="oobe-Table-Number-L3">
    <w:name w:val="oobe-Table-Number-L3"/>
    <w:basedOn w:val="oobe-Table-Bullet-L3"/>
    <w:qFormat/>
    <w:rsid w:val="00B46864"/>
    <w:pPr>
      <w:numPr>
        <w:numId w:val="4"/>
      </w:numPr>
    </w:pPr>
  </w:style>
  <w:style w:type="numbering" w:customStyle="1" w:styleId="oobe-Table-Num-ListStyle">
    <w:name w:val="oobe-Table-Num-List Style"/>
    <w:uiPriority w:val="99"/>
    <w:rsid w:val="00B46864"/>
    <w:pPr>
      <w:numPr>
        <w:numId w:val="4"/>
      </w:numPr>
    </w:pPr>
  </w:style>
  <w:style w:type="paragraph" w:styleId="Caption">
    <w:name w:val="caption"/>
    <w:aliases w:val="Caption(oobe)"/>
    <w:basedOn w:val="Normal"/>
    <w:next w:val="oobe-Para-L1"/>
    <w:link w:val="CaptionChar"/>
    <w:unhideWhenUsed/>
    <w:qFormat/>
    <w:rsid w:val="00B46864"/>
    <w:pPr>
      <w:keepNext/>
      <w:spacing w:before="200" w:after="100"/>
      <w:jc w:val="center"/>
    </w:pPr>
    <w:rPr>
      <w:bCs/>
      <w:color w:val="F47821" w:themeColor="text1"/>
      <w:szCs w:val="18"/>
    </w:rPr>
  </w:style>
  <w:style w:type="paragraph" w:customStyle="1" w:styleId="oobe-Para-Emphasis-Orange">
    <w:name w:val="oobe-Para-Emphasis-Orange"/>
    <w:basedOn w:val="oobe-Para-L1"/>
    <w:next w:val="oobe-Para-L1"/>
    <w:qFormat/>
    <w:rsid w:val="00B46864"/>
    <w:pPr>
      <w:spacing w:after="200"/>
    </w:pPr>
    <w:rPr>
      <w:b/>
      <w:color w:val="F47821" w:themeColor="text1"/>
    </w:rPr>
  </w:style>
  <w:style w:type="paragraph" w:customStyle="1" w:styleId="oobe-Para-Emphasis-Navy">
    <w:name w:val="oobe-Para-Emphasis-Navy"/>
    <w:basedOn w:val="oobe-Para-Emphasis-Orange"/>
    <w:next w:val="oobe-Para-L1"/>
    <w:qFormat/>
    <w:rsid w:val="00B46864"/>
    <w:rPr>
      <w:color w:val="091C33" w:themeColor="background1"/>
    </w:rPr>
  </w:style>
  <w:style w:type="paragraph" w:customStyle="1" w:styleId="oobe-Para-Emphasis-Grey">
    <w:name w:val="oobe-Para-Emphasis-Grey"/>
    <w:basedOn w:val="oobe-Para-Emphasis-Orange"/>
    <w:next w:val="oobe-Para-L1"/>
    <w:qFormat/>
    <w:rsid w:val="00B46864"/>
    <w:rPr>
      <w:color w:val="666767" w:themeColor="text2"/>
    </w:rPr>
  </w:style>
  <w:style w:type="table" w:customStyle="1" w:styleId="oobe-Table-Orange">
    <w:name w:val="oobe-Table-Orange"/>
    <w:basedOn w:val="TableNormal"/>
    <w:uiPriority w:val="99"/>
    <w:rsid w:val="00B46864"/>
    <w:rPr>
      <w:rFonts w:asciiTheme="minorHAnsi" w:hAnsiTheme="minorHAnsi"/>
    </w:rPr>
    <w:tblPr>
      <w:tblBorders>
        <w:top w:val="single" w:sz="4" w:space="0" w:color="F47821" w:themeColor="text1"/>
        <w:left w:val="dotted" w:sz="4" w:space="0" w:color="F47821" w:themeColor="text1"/>
        <w:bottom w:val="single" w:sz="4" w:space="0" w:color="F47821" w:themeColor="text1"/>
        <w:right w:val="dotted" w:sz="4" w:space="0" w:color="F47821" w:themeColor="text1"/>
        <w:insideH w:val="dotted" w:sz="4" w:space="0" w:color="F47821" w:themeColor="text1"/>
        <w:insideV w:val="single" w:sz="4" w:space="0" w:color="F47821" w:themeColor="text1"/>
      </w:tblBorders>
    </w:tblPr>
    <w:tblStylePr w:type="firstRow">
      <w:tblPr/>
      <w:trPr>
        <w:cantSplit/>
        <w:tblHeader/>
      </w:trPr>
      <w:tcPr>
        <w:tcBorders>
          <w:top w:val="single" w:sz="4" w:space="0" w:color="F47821" w:themeColor="text1"/>
          <w:left w:val="single" w:sz="4" w:space="0" w:color="F47821" w:themeColor="text1"/>
          <w:bottom w:val="single" w:sz="4" w:space="0" w:color="F47821" w:themeColor="text1"/>
          <w:right w:val="single" w:sz="4" w:space="0" w:color="F47821" w:themeColor="text1"/>
          <w:insideH w:val="single" w:sz="4" w:space="0" w:color="F47821" w:themeColor="text1"/>
          <w:insideV w:val="dotted" w:sz="4" w:space="0" w:color="F8F8F8" w:themeColor="accent6"/>
          <w:tl2br w:val="nil"/>
          <w:tr2bl w:val="nil"/>
        </w:tcBorders>
        <w:shd w:val="clear" w:color="auto" w:fill="F47821" w:themeFill="text1"/>
      </w:tcPr>
    </w:tblStylePr>
  </w:style>
  <w:style w:type="paragraph" w:customStyle="1" w:styleId="oobe-Para-Line-Heading1">
    <w:name w:val="oobe-Para-Line-Heading 1"/>
    <w:basedOn w:val="oobe-Para-LineOnly"/>
    <w:next w:val="oobe-Para-L1"/>
    <w:qFormat/>
    <w:rsid w:val="00B46864"/>
    <w:pPr>
      <w:spacing w:before="0" w:after="400"/>
    </w:pPr>
  </w:style>
  <w:style w:type="paragraph" w:customStyle="1" w:styleId="oobe-Header-Left">
    <w:name w:val="oobe-Header-Left"/>
    <w:basedOn w:val="oobe-Footer-Right"/>
    <w:qFormat/>
    <w:rsid w:val="00B46864"/>
    <w:pPr>
      <w:spacing w:before="0"/>
      <w:jc w:val="left"/>
    </w:pPr>
  </w:style>
  <w:style w:type="paragraph" w:customStyle="1" w:styleId="oobe-Header-Right">
    <w:name w:val="oobe-Header-Right"/>
    <w:basedOn w:val="Normal"/>
    <w:qFormat/>
    <w:rsid w:val="00B46864"/>
    <w:pPr>
      <w:jc w:val="right"/>
    </w:pPr>
    <w:rPr>
      <w:sz w:val="18"/>
    </w:rPr>
  </w:style>
  <w:style w:type="table" w:customStyle="1" w:styleId="oobe-Table-Grey">
    <w:name w:val="oobe-Table-Grey"/>
    <w:basedOn w:val="TableNormal"/>
    <w:uiPriority w:val="99"/>
    <w:rsid w:val="00B46864"/>
    <w:tblPr>
      <w:tblBorders>
        <w:top w:val="single" w:sz="4" w:space="0" w:color="666767" w:themeColor="text2"/>
        <w:left w:val="single" w:sz="4" w:space="0" w:color="666767" w:themeColor="text2"/>
        <w:bottom w:val="single" w:sz="4" w:space="0" w:color="666767" w:themeColor="text2"/>
        <w:right w:val="single" w:sz="4" w:space="0" w:color="666767" w:themeColor="text2"/>
        <w:insideH w:val="dotted" w:sz="4" w:space="0" w:color="auto"/>
        <w:insideV w:val="single" w:sz="4" w:space="0" w:color="666767" w:themeColor="text2"/>
      </w:tblBorders>
    </w:tblPr>
    <w:tblStylePr w:type="firstRow">
      <w:tblPr/>
      <w:trPr>
        <w:cantSplit/>
        <w:tblHeader/>
      </w:trPr>
      <w:tcPr>
        <w:tcBorders>
          <w:top w:val="single" w:sz="4" w:space="0" w:color="666767" w:themeColor="text2"/>
          <w:left w:val="single" w:sz="4" w:space="0" w:color="666767" w:themeColor="text2"/>
          <w:bottom w:val="single" w:sz="4" w:space="0" w:color="666767" w:themeColor="text2"/>
          <w:right w:val="single" w:sz="4" w:space="0" w:color="666767" w:themeColor="text2"/>
          <w:insideH w:val="single" w:sz="4" w:space="0" w:color="666767" w:themeColor="text2"/>
          <w:insideV w:val="dotted" w:sz="4" w:space="0" w:color="F8F8F8" w:themeColor="accent6"/>
        </w:tcBorders>
        <w:shd w:val="clear" w:color="auto" w:fill="666767" w:themeFill="text2"/>
      </w:tcPr>
    </w:tblStylePr>
  </w:style>
  <w:style w:type="paragraph" w:customStyle="1" w:styleId="oobe-Figure">
    <w:name w:val="oobe-Figure"/>
    <w:basedOn w:val="oobe-Para-L1"/>
    <w:next w:val="oobe-Para-L1"/>
    <w:qFormat/>
    <w:rsid w:val="00B46864"/>
    <w:pPr>
      <w:jc w:val="center"/>
    </w:pPr>
  </w:style>
  <w:style w:type="paragraph" w:customStyle="1" w:styleId="oobe-Table-Subheading">
    <w:name w:val="oobe-Table-Subheading"/>
    <w:basedOn w:val="oobe-Table-Heading"/>
    <w:qFormat/>
    <w:rsid w:val="00B46864"/>
    <w:pPr>
      <w:jc w:val="left"/>
    </w:pPr>
    <w:rPr>
      <w:color w:val="auto"/>
    </w:rPr>
  </w:style>
  <w:style w:type="character" w:customStyle="1" w:styleId="oobe-Character-Orange">
    <w:name w:val="oobe-Character-Orange"/>
    <w:basedOn w:val="oobe-Character-Navy"/>
    <w:uiPriority w:val="1"/>
    <w:qFormat/>
    <w:rsid w:val="00B46864"/>
    <w:rPr>
      <w:b/>
      <w:noProof w:val="0"/>
      <w:color w:val="F47821" w:themeColor="text1"/>
      <w:lang w:val="en-AU"/>
    </w:rPr>
  </w:style>
  <w:style w:type="character" w:customStyle="1" w:styleId="oobe-Character-Grey">
    <w:name w:val="oobe-Character-Grey"/>
    <w:basedOn w:val="DefaultParagraphFont"/>
    <w:uiPriority w:val="1"/>
    <w:qFormat/>
    <w:rsid w:val="00B46864"/>
    <w:rPr>
      <w:b/>
      <w:noProof w:val="0"/>
      <w:color w:val="666767" w:themeColor="text2"/>
      <w:lang w:val="en-AU"/>
    </w:rPr>
  </w:style>
  <w:style w:type="paragraph" w:styleId="ListParagraph">
    <w:name w:val="List Paragraph"/>
    <w:basedOn w:val="Normal"/>
    <w:uiPriority w:val="34"/>
    <w:qFormat/>
    <w:rsid w:val="00B46864"/>
    <w:pPr>
      <w:ind w:left="720"/>
      <w:contextualSpacing/>
    </w:pPr>
  </w:style>
  <w:style w:type="table" w:customStyle="1" w:styleId="oobe-Table-Navy-Left">
    <w:name w:val="oobe-Table-Navy-Left"/>
    <w:basedOn w:val="TableNormal"/>
    <w:uiPriority w:val="99"/>
    <w:rsid w:val="00B46864"/>
    <w:tblPr>
      <w:tblBorders>
        <w:top w:val="dotted" w:sz="4" w:space="0" w:color="091C33" w:themeColor="background1"/>
        <w:left w:val="dotted" w:sz="4" w:space="0" w:color="091C33" w:themeColor="background1"/>
        <w:bottom w:val="dotted" w:sz="4" w:space="0" w:color="091C33" w:themeColor="background1"/>
        <w:right w:val="dotted" w:sz="4" w:space="0" w:color="091C33" w:themeColor="background1"/>
        <w:insideH w:val="dotted" w:sz="4" w:space="0" w:color="091C33" w:themeColor="background1"/>
        <w:insideV w:val="single" w:sz="4" w:space="0" w:color="auto"/>
      </w:tblBorders>
    </w:tblPr>
    <w:tblStylePr w:type="firstCol">
      <w:tblPr/>
      <w:tcPr>
        <w:shd w:val="clear" w:color="auto" w:fill="091C33" w:themeFill="background1"/>
      </w:tcPr>
    </w:tblStylePr>
  </w:style>
  <w:style w:type="paragraph" w:customStyle="1" w:styleId="oobe-Table-Heading-Left">
    <w:name w:val="oobe-Table-Heading-Left"/>
    <w:basedOn w:val="oobe-Table-Heading"/>
    <w:qFormat/>
    <w:rsid w:val="00B46864"/>
    <w:pPr>
      <w:keepNext w:val="0"/>
      <w:jc w:val="left"/>
    </w:pPr>
  </w:style>
  <w:style w:type="table" w:customStyle="1" w:styleId="oobe-technicaldiscussionpaper">
    <w:name w:val="oobe - technical discussion paper"/>
    <w:basedOn w:val="TableNormal"/>
    <w:uiPriority w:val="99"/>
    <w:rsid w:val="00B46864"/>
    <w:rPr>
      <w:rFonts w:ascii="Arial" w:hAnsi="Arial"/>
      <w:sz w:val="18"/>
    </w:rPr>
    <w:tblPr>
      <w:tblBorders>
        <w:top w:val="single" w:sz="4" w:space="0" w:color="4B5351"/>
        <w:left w:val="single" w:sz="4" w:space="0" w:color="4B5351"/>
        <w:bottom w:val="single" w:sz="4" w:space="0" w:color="4B5351"/>
        <w:right w:val="single" w:sz="4" w:space="0" w:color="4B5351"/>
        <w:insideH w:val="single" w:sz="4" w:space="0" w:color="4B5351"/>
        <w:insideV w:val="dotted" w:sz="4" w:space="0" w:color="4B5351"/>
      </w:tblBorders>
    </w:tblPr>
    <w:trPr>
      <w:cantSplit/>
    </w:trPr>
    <w:tblStylePr w:type="firstRow">
      <w:rPr>
        <w:rFonts w:ascii="Arial" w:hAnsi="Arial"/>
        <w:b w:val="0"/>
        <w:color w:val="F8F8F8" w:themeColor="accent6"/>
        <w:sz w:val="18"/>
      </w:rPr>
      <w:tblPr/>
      <w:trPr>
        <w:tblHeader/>
      </w:trPr>
      <w:tcPr>
        <w:shd w:val="clear" w:color="auto" w:fill="091C33" w:themeFill="background1"/>
      </w:tcPr>
    </w:tblStylePr>
    <w:tblStylePr w:type="firstCol">
      <w:rPr>
        <w:rFonts w:ascii="Arial" w:hAnsi="Arial"/>
        <w:b w:val="0"/>
        <w:color w:val="F8F8F8" w:themeColor="accent6"/>
        <w:sz w:val="18"/>
      </w:rPr>
      <w:tblPr/>
      <w:tcPr>
        <w:tcBorders>
          <w:insideH w:val="nil"/>
        </w:tcBorders>
        <w:shd w:val="clear" w:color="auto" w:fill="091C33" w:themeFill="background1"/>
      </w:tcPr>
    </w:tblStylePr>
  </w:style>
  <w:style w:type="character" w:styleId="Hyperlink">
    <w:name w:val="Hyperlink"/>
    <w:aliases w:val="Hyperlink(oobe)"/>
    <w:uiPriority w:val="99"/>
    <w:unhideWhenUsed/>
    <w:qFormat/>
    <w:rsid w:val="00B46864"/>
    <w:rPr>
      <w:color w:val="091C33" w:themeColor="background1"/>
      <w:u w:val="single"/>
    </w:rPr>
  </w:style>
  <w:style w:type="paragraph" w:styleId="FootnoteText">
    <w:name w:val="footnote text"/>
    <w:aliases w:val="Footnote Text(oobe),Footnote Text - ASG,foot,ft,Used by Word for text of Help footnotes"/>
    <w:basedOn w:val="Normal"/>
    <w:link w:val="FootnoteTextChar"/>
    <w:rsid w:val="00B46864"/>
    <w:rPr>
      <w:sz w:val="18"/>
    </w:rPr>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B46864"/>
    <w:rPr>
      <w:rFonts w:asciiTheme="minorHAnsi" w:hAnsiTheme="minorHAnsi"/>
      <w:sz w:val="18"/>
    </w:rPr>
  </w:style>
  <w:style w:type="paragraph" w:styleId="TOC1">
    <w:name w:val="toc 1"/>
    <w:aliases w:val="TOC 1(oobe)"/>
    <w:basedOn w:val="Normal"/>
    <w:next w:val="Normal"/>
    <w:uiPriority w:val="39"/>
    <w:unhideWhenUsed/>
    <w:rsid w:val="00B46864"/>
    <w:pPr>
      <w:tabs>
        <w:tab w:val="right" w:leader="dot" w:pos="9072"/>
      </w:tabs>
      <w:spacing w:before="80"/>
    </w:pPr>
    <w:rPr>
      <w:b/>
      <w:color w:val="091C33" w:themeColor="background1"/>
    </w:rPr>
  </w:style>
  <w:style w:type="paragraph" w:styleId="TOC2">
    <w:name w:val="toc 2"/>
    <w:aliases w:val="TOC 2(oobe)"/>
    <w:basedOn w:val="Normal"/>
    <w:next w:val="Normal"/>
    <w:uiPriority w:val="39"/>
    <w:unhideWhenUsed/>
    <w:rsid w:val="00B46864"/>
    <w:pPr>
      <w:tabs>
        <w:tab w:val="right" w:leader="dot" w:pos="9072"/>
      </w:tabs>
      <w:spacing w:before="20"/>
      <w:ind w:left="567"/>
    </w:pPr>
  </w:style>
  <w:style w:type="paragraph" w:styleId="TOC3">
    <w:name w:val="toc 3"/>
    <w:aliases w:val="TOC 3(oobe)"/>
    <w:basedOn w:val="Normal"/>
    <w:next w:val="Normal"/>
    <w:uiPriority w:val="39"/>
    <w:unhideWhenUsed/>
    <w:rsid w:val="00B46864"/>
    <w:pPr>
      <w:tabs>
        <w:tab w:val="right" w:leader="dot" w:pos="9072"/>
      </w:tabs>
      <w:ind w:left="1418"/>
    </w:pPr>
  </w:style>
  <w:style w:type="paragraph" w:styleId="TOC4">
    <w:name w:val="toc 4"/>
    <w:aliases w:val="TOC 4(oobe)"/>
    <w:basedOn w:val="Normal"/>
    <w:next w:val="Normal"/>
    <w:uiPriority w:val="39"/>
    <w:unhideWhenUsed/>
    <w:rsid w:val="00B46864"/>
    <w:pPr>
      <w:tabs>
        <w:tab w:val="right" w:leader="dot" w:pos="9072"/>
      </w:tabs>
      <w:ind w:left="2552"/>
    </w:pPr>
    <w:rPr>
      <w:color w:val="666767" w:themeColor="text2"/>
      <w:lang w:eastAsia="zh-CN"/>
    </w:rPr>
  </w:style>
  <w:style w:type="character" w:styleId="FootnoteReference">
    <w:name w:val="footnote reference"/>
    <w:aliases w:val="Footnote Reference(oobe),*Footnote Reference,ONLINE USE ONLY,fr,Used by Word for Help footnote symbols"/>
    <w:unhideWhenUsed/>
    <w:rsid w:val="00B46864"/>
    <w:rPr>
      <w:vertAlign w:val="superscript"/>
    </w:rPr>
  </w:style>
  <w:style w:type="paragraph" w:customStyle="1" w:styleId="Default">
    <w:name w:val="Default"/>
    <w:rsid w:val="00B46864"/>
    <w:pPr>
      <w:autoSpaceDE w:val="0"/>
      <w:autoSpaceDN w:val="0"/>
      <w:adjustRightInd w:val="0"/>
    </w:pPr>
    <w:rPr>
      <w:rFonts w:ascii="Arial" w:eastAsia="Calibri" w:hAnsi="Arial" w:cs="Arial"/>
      <w:color w:val="000000"/>
      <w:sz w:val="24"/>
      <w:szCs w:val="24"/>
      <w:lang w:eastAsia="en-US"/>
    </w:rPr>
  </w:style>
  <w:style w:type="numbering" w:customStyle="1" w:styleId="Headngs">
    <w:name w:val="Headngs"/>
    <w:uiPriority w:val="99"/>
    <w:rsid w:val="00B46864"/>
    <w:pPr>
      <w:numPr>
        <w:numId w:val="5"/>
      </w:numPr>
    </w:pPr>
  </w:style>
  <w:style w:type="numbering" w:customStyle="1" w:styleId="HeadingListStyle">
    <w:name w:val="Heading List Style"/>
    <w:uiPriority w:val="99"/>
    <w:rsid w:val="00B46864"/>
    <w:pPr>
      <w:numPr>
        <w:numId w:val="6"/>
      </w:numPr>
    </w:pPr>
  </w:style>
  <w:style w:type="character" w:customStyle="1" w:styleId="Heading5Char">
    <w:name w:val="Heading 5 Char"/>
    <w:basedOn w:val="DefaultParagraphFont"/>
    <w:link w:val="Heading5"/>
    <w:uiPriority w:val="9"/>
    <w:semiHidden/>
    <w:rsid w:val="00B46864"/>
    <w:rPr>
      <w:rFonts w:asciiTheme="majorHAnsi" w:eastAsiaTheme="majorEastAsia" w:hAnsiTheme="majorHAnsi" w:cstheme="majorBidi"/>
      <w:b/>
      <w:bCs/>
      <w:i/>
      <w:iCs/>
      <w:sz w:val="22"/>
    </w:rPr>
  </w:style>
  <w:style w:type="character" w:customStyle="1" w:styleId="Heading6Char">
    <w:name w:val="Heading 6 Char"/>
    <w:basedOn w:val="DefaultParagraphFont"/>
    <w:link w:val="Heading6"/>
    <w:uiPriority w:val="9"/>
    <w:semiHidden/>
    <w:rsid w:val="00B46864"/>
    <w:rPr>
      <w:rFonts w:asciiTheme="minorHAnsi" w:hAnsiTheme="minorHAnsi"/>
      <w:sz w:val="36"/>
      <w:lang w:eastAsia="zh-CN"/>
    </w:rPr>
  </w:style>
  <w:style w:type="character" w:customStyle="1" w:styleId="Heading7Char">
    <w:name w:val="Heading 7 Char"/>
    <w:basedOn w:val="DefaultParagraphFont"/>
    <w:link w:val="Heading7"/>
    <w:uiPriority w:val="9"/>
    <w:semiHidden/>
    <w:rsid w:val="00B46864"/>
    <w:rPr>
      <w:rFonts w:asciiTheme="minorHAnsi" w:hAnsiTheme="minorHAnsi"/>
      <w:sz w:val="28"/>
      <w:lang w:eastAsia="zh-CN"/>
    </w:rPr>
  </w:style>
  <w:style w:type="character" w:customStyle="1" w:styleId="Heading8Char">
    <w:name w:val="Heading 8 Char"/>
    <w:basedOn w:val="DefaultParagraphFont"/>
    <w:link w:val="Heading8"/>
    <w:uiPriority w:val="9"/>
    <w:semiHidden/>
    <w:rsid w:val="00B46864"/>
    <w:rPr>
      <w:rFonts w:asciiTheme="minorHAnsi" w:hAnsiTheme="minorHAnsi"/>
      <w:b/>
      <w:bCs/>
      <w:sz w:val="22"/>
      <w:lang w:eastAsia="zh-CN"/>
    </w:rPr>
  </w:style>
  <w:style w:type="character" w:customStyle="1" w:styleId="Heading9Char">
    <w:name w:val="Heading 9 Char"/>
    <w:basedOn w:val="DefaultParagraphFont"/>
    <w:link w:val="Heading9"/>
    <w:uiPriority w:val="9"/>
    <w:semiHidden/>
    <w:rsid w:val="00B46864"/>
    <w:rPr>
      <w:rFonts w:asciiTheme="minorHAnsi" w:hAnsiTheme="minorHAnsi"/>
      <w:i/>
      <w:sz w:val="22"/>
      <w:lang w:eastAsia="zh-CN"/>
    </w:rPr>
  </w:style>
  <w:style w:type="paragraph" w:styleId="TOC5">
    <w:name w:val="toc 5"/>
    <w:aliases w:val="TOC 5(oobe)"/>
    <w:basedOn w:val="Normal"/>
    <w:next w:val="Normal"/>
    <w:uiPriority w:val="39"/>
    <w:rsid w:val="00B46864"/>
    <w:pPr>
      <w:tabs>
        <w:tab w:val="right" w:leader="dot" w:pos="9072"/>
      </w:tabs>
      <w:spacing w:before="80"/>
      <w:ind w:left="567" w:hanging="567"/>
    </w:pPr>
    <w:rPr>
      <w:b/>
      <w:color w:val="091C33" w:themeColor="background1"/>
    </w:rPr>
  </w:style>
  <w:style w:type="paragraph" w:styleId="TOC6">
    <w:name w:val="toc 6"/>
    <w:aliases w:val="TOC 6(oobe)"/>
    <w:basedOn w:val="Normal"/>
    <w:next w:val="Normal"/>
    <w:uiPriority w:val="39"/>
    <w:unhideWhenUsed/>
    <w:rsid w:val="00B46864"/>
    <w:pPr>
      <w:tabs>
        <w:tab w:val="right" w:leader="dot" w:pos="9072"/>
      </w:tabs>
      <w:ind w:left="1418" w:hanging="851"/>
    </w:pPr>
    <w:rPr>
      <w:lang w:eastAsia="zh-CN"/>
    </w:rPr>
  </w:style>
  <w:style w:type="paragraph" w:styleId="TOC7">
    <w:name w:val="toc 7"/>
    <w:aliases w:val="TOC 7(oobe)"/>
    <w:basedOn w:val="Normal"/>
    <w:next w:val="Normal"/>
    <w:uiPriority w:val="39"/>
    <w:rsid w:val="00B46864"/>
    <w:pPr>
      <w:tabs>
        <w:tab w:val="left" w:pos="2552"/>
        <w:tab w:val="right" w:leader="dot" w:pos="9072"/>
      </w:tabs>
      <w:ind w:left="2552" w:hanging="1134"/>
    </w:pPr>
    <w:rPr>
      <w:rFonts w:asciiTheme="majorHAnsi" w:hAnsiTheme="majorHAnsi"/>
    </w:rPr>
  </w:style>
  <w:style w:type="paragraph" w:styleId="TOC8">
    <w:name w:val="toc 8"/>
    <w:aliases w:val="TOC 8(oobe)"/>
    <w:basedOn w:val="Normal"/>
    <w:next w:val="Normal"/>
    <w:uiPriority w:val="39"/>
    <w:rsid w:val="00B46864"/>
    <w:pPr>
      <w:tabs>
        <w:tab w:val="left" w:pos="3686"/>
        <w:tab w:val="right" w:leader="dot" w:pos="9072"/>
      </w:tabs>
      <w:ind w:left="3686" w:hanging="1134"/>
    </w:pPr>
    <w:rPr>
      <w:rFonts w:asciiTheme="majorHAnsi" w:hAnsiTheme="majorHAnsi"/>
      <w:color w:val="666767" w:themeColor="text2"/>
    </w:rPr>
  </w:style>
  <w:style w:type="paragraph" w:styleId="TOC9">
    <w:name w:val="toc 9"/>
    <w:basedOn w:val="Normal"/>
    <w:next w:val="Normal"/>
    <w:autoRedefine/>
    <w:uiPriority w:val="39"/>
    <w:rsid w:val="00B46864"/>
    <w:rPr>
      <w:rFonts w:ascii="Times New Roman" w:hAnsi="Times New Roman"/>
    </w:rPr>
  </w:style>
  <w:style w:type="character" w:customStyle="1" w:styleId="CaptionChar">
    <w:name w:val="Caption Char"/>
    <w:aliases w:val="Caption(oobe) Char"/>
    <w:basedOn w:val="DefaultParagraphFont"/>
    <w:link w:val="Caption"/>
    <w:locked/>
    <w:rsid w:val="00B46864"/>
    <w:rPr>
      <w:rFonts w:asciiTheme="minorHAnsi" w:hAnsiTheme="minorHAnsi"/>
      <w:bCs/>
      <w:color w:val="F47821" w:themeColor="text1"/>
      <w:sz w:val="22"/>
      <w:szCs w:val="18"/>
    </w:rPr>
  </w:style>
  <w:style w:type="character" w:styleId="PageNumber">
    <w:name w:val="page number"/>
    <w:rsid w:val="00B46864"/>
    <w:rPr>
      <w:rFonts w:ascii="Arial" w:hAnsi="Arial"/>
      <w:sz w:val="16"/>
    </w:rPr>
  </w:style>
  <w:style w:type="character" w:styleId="EndnoteReference">
    <w:name w:val="endnote reference"/>
    <w:uiPriority w:val="99"/>
    <w:semiHidden/>
    <w:unhideWhenUsed/>
    <w:rsid w:val="00B46864"/>
    <w:rPr>
      <w:vertAlign w:val="superscript"/>
    </w:rPr>
  </w:style>
  <w:style w:type="paragraph" w:styleId="EndnoteText">
    <w:name w:val="endnote text"/>
    <w:basedOn w:val="Normal"/>
    <w:link w:val="EndnoteTextChar"/>
    <w:uiPriority w:val="99"/>
    <w:semiHidden/>
    <w:unhideWhenUsed/>
    <w:rsid w:val="00B46864"/>
    <w:rPr>
      <w:rFonts w:eastAsia="SimSun"/>
    </w:rPr>
  </w:style>
  <w:style w:type="character" w:customStyle="1" w:styleId="EndnoteTextChar">
    <w:name w:val="Endnote Text Char"/>
    <w:basedOn w:val="DefaultParagraphFont"/>
    <w:link w:val="EndnoteText"/>
    <w:uiPriority w:val="99"/>
    <w:semiHidden/>
    <w:rsid w:val="00B46864"/>
    <w:rPr>
      <w:rFonts w:asciiTheme="minorHAnsi" w:eastAsia="SimSun" w:hAnsiTheme="minorHAnsi"/>
      <w:sz w:val="22"/>
    </w:rPr>
  </w:style>
  <w:style w:type="paragraph" w:styleId="BodyText">
    <w:name w:val="Body Text"/>
    <w:basedOn w:val="Normal"/>
    <w:link w:val="BodyTextChar"/>
    <w:uiPriority w:val="99"/>
    <w:unhideWhenUsed/>
    <w:qFormat/>
    <w:rsid w:val="00B46864"/>
  </w:style>
  <w:style w:type="character" w:customStyle="1" w:styleId="BodyTextChar">
    <w:name w:val="Body Text Char"/>
    <w:basedOn w:val="DefaultParagraphFont"/>
    <w:link w:val="BodyText"/>
    <w:uiPriority w:val="99"/>
    <w:rsid w:val="00B46864"/>
    <w:rPr>
      <w:rFonts w:asciiTheme="minorHAnsi" w:hAnsiTheme="minorHAnsi"/>
      <w:sz w:val="22"/>
    </w:rPr>
  </w:style>
  <w:style w:type="character" w:styleId="FollowedHyperlink">
    <w:name w:val="FollowedHyperlink"/>
    <w:unhideWhenUsed/>
    <w:rsid w:val="00B46864"/>
    <w:rPr>
      <w:color w:val="C77C0E"/>
      <w:u w:val="single"/>
    </w:rPr>
  </w:style>
  <w:style w:type="character" w:styleId="Emphasis">
    <w:name w:val="Emphasis"/>
    <w:uiPriority w:val="99"/>
    <w:qFormat/>
    <w:rsid w:val="00B46864"/>
    <w:rPr>
      <w:i/>
      <w:iCs/>
    </w:rPr>
  </w:style>
  <w:style w:type="paragraph" w:styleId="DocumentMap">
    <w:name w:val="Document Map"/>
    <w:basedOn w:val="Normal"/>
    <w:link w:val="DocumentMapChar"/>
    <w:semiHidden/>
    <w:rsid w:val="00B46864"/>
    <w:pPr>
      <w:shd w:val="clear" w:color="auto" w:fill="000080"/>
    </w:pPr>
  </w:style>
  <w:style w:type="character" w:customStyle="1" w:styleId="DocumentMapChar">
    <w:name w:val="Document Map Char"/>
    <w:basedOn w:val="DefaultParagraphFont"/>
    <w:link w:val="DocumentMap"/>
    <w:semiHidden/>
    <w:rsid w:val="00B46864"/>
    <w:rPr>
      <w:rFonts w:asciiTheme="minorHAnsi" w:hAnsiTheme="minorHAnsi"/>
      <w:sz w:val="22"/>
      <w:shd w:val="clear" w:color="auto" w:fill="000080"/>
    </w:rPr>
  </w:style>
  <w:style w:type="paragraph" w:styleId="NoSpacing">
    <w:name w:val="No Spacing"/>
    <w:uiPriority w:val="1"/>
    <w:qFormat/>
    <w:rsid w:val="00B46864"/>
    <w:rPr>
      <w:rFonts w:asciiTheme="minorHAnsi" w:eastAsiaTheme="minorHAnsi" w:hAnsiTheme="minorHAnsi" w:cstheme="minorBidi"/>
      <w:lang w:eastAsia="en-US"/>
    </w:rPr>
  </w:style>
  <w:style w:type="character" w:styleId="IntenseEmphasis">
    <w:name w:val="Intense Emphasis"/>
    <w:basedOn w:val="DefaultParagraphFont"/>
    <w:uiPriority w:val="99"/>
    <w:rsid w:val="00B46864"/>
    <w:rPr>
      <w:b/>
    </w:rPr>
  </w:style>
  <w:style w:type="character" w:styleId="UnresolvedMention">
    <w:name w:val="Unresolved Mention"/>
    <w:basedOn w:val="DefaultParagraphFont"/>
    <w:uiPriority w:val="99"/>
    <w:unhideWhenUsed/>
    <w:rsid w:val="00B46864"/>
    <w:rPr>
      <w:color w:val="605E5C"/>
      <w:shd w:val="clear" w:color="auto" w:fill="E1DFDD"/>
    </w:rPr>
  </w:style>
  <w:style w:type="paragraph" w:styleId="Revision">
    <w:name w:val="Revision"/>
    <w:hidden/>
    <w:uiPriority w:val="99"/>
    <w:semiHidden/>
    <w:rsid w:val="00B46864"/>
    <w:rPr>
      <w:rFonts w:ascii="Tahoma" w:hAnsi="Tahoma"/>
      <w:sz w:val="18"/>
      <w:szCs w:val="24"/>
      <w:lang w:val="en-US" w:eastAsia="en-US"/>
    </w:rPr>
  </w:style>
  <w:style w:type="paragraph" w:customStyle="1" w:styleId="oobe-Date">
    <w:name w:val="oobe-Date"/>
    <w:basedOn w:val="Normal"/>
    <w:qFormat/>
    <w:rsid w:val="00B46864"/>
    <w:rPr>
      <w:b/>
    </w:rPr>
  </w:style>
  <w:style w:type="paragraph" w:customStyle="1" w:styleId="oobe-Title-Black">
    <w:name w:val="oobe-Title-Black"/>
    <w:basedOn w:val="oobe-Title"/>
    <w:qFormat/>
    <w:rsid w:val="00B46864"/>
    <w:pPr>
      <w:framePr w:wrap="around" w:vAnchor="page" w:hAnchor="page" w:xAlign="center" w:yAlign="center"/>
    </w:pPr>
  </w:style>
  <w:style w:type="character" w:customStyle="1" w:styleId="oobe-Table-Emphasis-Character-Grey">
    <w:name w:val="oobe-Table-Emphasis-Character-Grey"/>
    <w:basedOn w:val="DefaultParagraphFont"/>
    <w:uiPriority w:val="1"/>
    <w:qFormat/>
    <w:rsid w:val="00B46864"/>
    <w:rPr>
      <w:b/>
      <w:color w:val="666767" w:themeColor="text2"/>
    </w:rPr>
  </w:style>
  <w:style w:type="character" w:customStyle="1" w:styleId="oobe-Table-Emphasis-Character-Navy">
    <w:name w:val="oobe-Table-Emphasis-Character-Navy"/>
    <w:basedOn w:val="oobe-Table-Emphasis-Character-Grey"/>
    <w:uiPriority w:val="1"/>
    <w:qFormat/>
    <w:rsid w:val="00B46864"/>
    <w:rPr>
      <w:b/>
      <w:color w:val="091C33" w:themeColor="background1"/>
    </w:rPr>
  </w:style>
  <w:style w:type="character" w:customStyle="1" w:styleId="oobe-Table-Emphasis-Character-Orange">
    <w:name w:val="oobe-Table-Emphasis-Character-Orange"/>
    <w:basedOn w:val="oobe-Table-Emphasis-Character-Grey"/>
    <w:uiPriority w:val="1"/>
    <w:qFormat/>
    <w:rsid w:val="00B46864"/>
    <w:rPr>
      <w:b/>
      <w:color w:val="F47821" w:themeColor="text1"/>
    </w:rPr>
  </w:style>
  <w:style w:type="paragraph" w:customStyle="1" w:styleId="oobe-Table-Emphasis-Grey">
    <w:name w:val="oobe-Table-Emphasis-Grey"/>
    <w:basedOn w:val="oobe-Table-Text"/>
    <w:next w:val="oobe-Table-Text"/>
    <w:qFormat/>
    <w:rsid w:val="00B46864"/>
    <w:rPr>
      <w:b/>
      <w:color w:val="666767" w:themeColor="text2"/>
    </w:rPr>
  </w:style>
  <w:style w:type="paragraph" w:customStyle="1" w:styleId="oobe-Table-Emphasis-Navy">
    <w:name w:val="oobe-Table-Emphasis-Navy"/>
    <w:basedOn w:val="oobe-Table-Emphasis-Grey"/>
    <w:next w:val="oobe-Table-Text"/>
    <w:qFormat/>
    <w:rsid w:val="00B46864"/>
    <w:rPr>
      <w:color w:val="091C33" w:themeColor="background1"/>
    </w:rPr>
  </w:style>
  <w:style w:type="paragraph" w:customStyle="1" w:styleId="oobe-Table-Emphasis-Orange">
    <w:name w:val="oobe-Table-Emphasis-Orange"/>
    <w:basedOn w:val="oobe-Table-Emphasis-Navy"/>
    <w:next w:val="oobe-Table-Text"/>
    <w:qFormat/>
    <w:rsid w:val="00B46864"/>
    <w:rPr>
      <w:color w:val="F47821" w:themeColor="text1"/>
    </w:rPr>
  </w:style>
  <w:style w:type="paragraph" w:customStyle="1" w:styleId="oobe-Client">
    <w:name w:val="oobe-Client"/>
    <w:basedOn w:val="oobe-Subtitle"/>
    <w:qFormat/>
    <w:rsid w:val="00B46864"/>
    <w:pPr>
      <w:spacing w:before="600"/>
    </w:pPr>
  </w:style>
  <w:style w:type="paragraph" w:customStyle="1" w:styleId="oobe-Bullet-L2-Alt">
    <w:name w:val="oobe-Bullet-L2-Alt"/>
    <w:basedOn w:val="oobe-Bullet-L2"/>
    <w:qFormat/>
    <w:rsid w:val="00B46864"/>
    <w:pPr>
      <w:numPr>
        <w:ilvl w:val="2"/>
      </w:numPr>
    </w:pPr>
  </w:style>
  <w:style w:type="paragraph" w:customStyle="1" w:styleId="oobe-Table-Bullet-L2-Alt">
    <w:name w:val="oobe-Table-Bullet-L2-Alt"/>
    <w:basedOn w:val="oobe-Table-Bullet-L1"/>
    <w:qFormat/>
    <w:rsid w:val="00B46864"/>
    <w:pPr>
      <w:numPr>
        <w:ilvl w:val="2"/>
      </w:numPr>
    </w:pPr>
  </w:style>
  <w:style w:type="paragraph" w:customStyle="1" w:styleId="oobe-Heading-Numbered-L2">
    <w:name w:val="oobe-Heading-Numbered-L2"/>
    <w:basedOn w:val="Heading2"/>
    <w:next w:val="oobe-Para-L1"/>
    <w:qFormat/>
    <w:rsid w:val="00B46864"/>
    <w:pPr>
      <w:numPr>
        <w:ilvl w:val="1"/>
        <w:numId w:val="11"/>
      </w:numPr>
    </w:pPr>
  </w:style>
  <w:style w:type="paragraph" w:customStyle="1" w:styleId="oobe-Heading-Numbered-L1">
    <w:name w:val="oobe-Heading-Numbered-L1"/>
    <w:basedOn w:val="Heading1"/>
    <w:next w:val="oobe-Para-L1"/>
    <w:qFormat/>
    <w:rsid w:val="00B46864"/>
    <w:pPr>
      <w:numPr>
        <w:numId w:val="11"/>
      </w:numPr>
    </w:pPr>
  </w:style>
  <w:style w:type="paragraph" w:customStyle="1" w:styleId="oobe-Heading-Numbered-L3">
    <w:name w:val="oobe-Heading-Numbered-L3"/>
    <w:basedOn w:val="Heading3"/>
    <w:next w:val="oobe-Para-L1"/>
    <w:qFormat/>
    <w:rsid w:val="00B46864"/>
    <w:pPr>
      <w:numPr>
        <w:ilvl w:val="2"/>
        <w:numId w:val="11"/>
      </w:numPr>
    </w:pPr>
  </w:style>
  <w:style w:type="paragraph" w:customStyle="1" w:styleId="oobe-Heading-Numbered-L4">
    <w:name w:val="oobe-Heading-Numbered-L4"/>
    <w:basedOn w:val="Heading3"/>
    <w:next w:val="oobe-Para-L1"/>
    <w:qFormat/>
    <w:rsid w:val="00B46864"/>
    <w:pPr>
      <w:numPr>
        <w:ilvl w:val="3"/>
        <w:numId w:val="11"/>
      </w:numPr>
    </w:pPr>
    <w:rPr>
      <w:sz w:val="22"/>
    </w:rPr>
  </w:style>
  <w:style w:type="numbering" w:customStyle="1" w:styleId="oobe-Headings-Numbered-ListStyle">
    <w:name w:val="oobe-Headings-Numbered-List Style"/>
    <w:uiPriority w:val="99"/>
    <w:rsid w:val="00B46864"/>
    <w:pPr>
      <w:numPr>
        <w:numId w:val="11"/>
      </w:numPr>
    </w:pPr>
  </w:style>
  <w:style w:type="character" w:styleId="SubtleEmphasis">
    <w:name w:val="Subtle Emphasis"/>
    <w:basedOn w:val="DefaultParagraphFont"/>
    <w:uiPriority w:val="19"/>
    <w:qFormat/>
    <w:rsid w:val="00B46864"/>
    <w:rPr>
      <w:i/>
      <w:iCs/>
      <w:color w:val="auto"/>
    </w:rPr>
  </w:style>
  <w:style w:type="character" w:styleId="SubtleReference">
    <w:name w:val="Subtle Reference"/>
    <w:basedOn w:val="DefaultParagraphFont"/>
    <w:uiPriority w:val="31"/>
    <w:qFormat/>
    <w:rsid w:val="00B46864"/>
    <w:rPr>
      <w:smallCaps/>
      <w:color w:val="auto"/>
    </w:rPr>
  </w:style>
  <w:style w:type="paragraph" w:styleId="Subtitle">
    <w:name w:val="Subtitle"/>
    <w:basedOn w:val="Normal"/>
    <w:next w:val="Normal"/>
    <w:link w:val="SubtitleChar"/>
    <w:uiPriority w:val="11"/>
    <w:qFormat/>
    <w:rsid w:val="00B46864"/>
    <w:pPr>
      <w:numPr>
        <w:ilvl w:val="1"/>
      </w:numPr>
    </w:pPr>
    <w:rPr>
      <w:rFonts w:eastAsiaTheme="minorEastAsia"/>
      <w:spacing w:val="15"/>
    </w:rPr>
  </w:style>
  <w:style w:type="character" w:customStyle="1" w:styleId="SubtitleChar">
    <w:name w:val="Subtitle Char"/>
    <w:basedOn w:val="DefaultParagraphFont"/>
    <w:link w:val="Subtitle"/>
    <w:uiPriority w:val="11"/>
    <w:rsid w:val="00B46864"/>
    <w:rPr>
      <w:rFonts w:asciiTheme="minorHAnsi" w:eastAsiaTheme="minorEastAsia" w:hAnsiTheme="minorHAnsi" w:cstheme="minorBidi"/>
      <w:spacing w:val="15"/>
      <w:sz w:val="22"/>
      <w:szCs w:val="22"/>
    </w:rPr>
  </w:style>
  <w:style w:type="paragraph" w:customStyle="1" w:styleId="ListBulletLevel1">
    <w:name w:val="List Bullet Level 1"/>
    <w:basedOn w:val="BodyText"/>
    <w:link w:val="ListBulletLevel1Char"/>
    <w:qFormat/>
    <w:rsid w:val="00591AB9"/>
    <w:pPr>
      <w:numPr>
        <w:numId w:val="25"/>
      </w:numPr>
      <w:suppressAutoHyphens/>
      <w:spacing w:before="140" w:after="140" w:line="336" w:lineRule="auto"/>
    </w:pPr>
    <w:rPr>
      <w:rFonts w:ascii="Arial" w:eastAsia="Arial" w:hAnsi="Arial" w:cs="Arial"/>
      <w:sz w:val="20"/>
    </w:rPr>
  </w:style>
  <w:style w:type="paragraph" w:customStyle="1" w:styleId="ListBulletLevel2">
    <w:name w:val="List Bullet Level 2"/>
    <w:basedOn w:val="ListBulletLevel1"/>
    <w:qFormat/>
    <w:rsid w:val="00591AB9"/>
    <w:pPr>
      <w:numPr>
        <w:ilvl w:val="1"/>
      </w:numPr>
      <w:tabs>
        <w:tab w:val="clear" w:pos="907"/>
        <w:tab w:val="left" w:pos="454"/>
        <w:tab w:val="num" w:pos="1701"/>
      </w:tabs>
      <w:spacing w:before="0"/>
      <w:ind w:left="1701" w:hanging="567"/>
    </w:pPr>
  </w:style>
  <w:style w:type="paragraph" w:customStyle="1" w:styleId="TableTitle">
    <w:name w:val="Table Title"/>
    <w:basedOn w:val="BodyText"/>
    <w:next w:val="BodyText"/>
    <w:qFormat/>
    <w:rsid w:val="00591AB9"/>
    <w:pPr>
      <w:keepNext/>
      <w:suppressAutoHyphens/>
      <w:spacing w:before="280" w:after="140" w:line="336" w:lineRule="auto"/>
    </w:pPr>
    <w:rPr>
      <w:rFonts w:ascii="Arial" w:hAnsi="Arial" w:cs="Arial"/>
      <w:i/>
      <w:sz w:val="18"/>
      <w:szCs w:val="18"/>
    </w:rPr>
  </w:style>
  <w:style w:type="paragraph" w:customStyle="1" w:styleId="TableTextLeft">
    <w:name w:val="Table Text Left"/>
    <w:qFormat/>
    <w:rsid w:val="00591AB9"/>
    <w:pPr>
      <w:spacing w:before="60" w:after="60" w:line="288" w:lineRule="auto"/>
    </w:pPr>
    <w:rPr>
      <w:rFonts w:ascii="Arial" w:hAnsi="Arial" w:cs="Arial"/>
      <w:sz w:val="18"/>
      <w:szCs w:val="24"/>
    </w:rPr>
  </w:style>
  <w:style w:type="character" w:customStyle="1" w:styleId="ListBulletLevel1Char">
    <w:name w:val="List Bullet Level 1 Char"/>
    <w:link w:val="ListBulletLevel1"/>
    <w:rsid w:val="00591AB9"/>
    <w:rPr>
      <w:rFonts w:ascii="Arial" w:eastAsia="Arial" w:hAnsi="Arial" w:cs="Arial"/>
    </w:rPr>
  </w:style>
  <w:style w:type="paragraph" w:styleId="ListNumber2">
    <w:name w:val="List Number 2"/>
    <w:basedOn w:val="ListNumber"/>
    <w:next w:val="BodyText"/>
    <w:semiHidden/>
    <w:rsid w:val="00591AB9"/>
    <w:pPr>
      <w:numPr>
        <w:numId w:val="24"/>
      </w:numPr>
      <w:tabs>
        <w:tab w:val="clear" w:pos="720"/>
      </w:tabs>
      <w:suppressAutoHyphens/>
      <w:spacing w:before="280" w:after="140" w:line="336" w:lineRule="auto"/>
      <w:ind w:left="0" w:firstLine="0"/>
      <w:contextualSpacing w:val="0"/>
    </w:pPr>
    <w:rPr>
      <w:rFonts w:ascii="Arial" w:eastAsia="Times" w:hAnsi="Arial" w:cs="Arial"/>
      <w:sz w:val="20"/>
      <w:szCs w:val="24"/>
    </w:rPr>
  </w:style>
  <w:style w:type="table" w:customStyle="1" w:styleId="TableDTAHeaderRow">
    <w:name w:val="Table DTA Header Row"/>
    <w:basedOn w:val="TableNormal"/>
    <w:rsid w:val="00591AB9"/>
    <w:pPr>
      <w:spacing w:before="20" w:after="20" w:line="200" w:lineRule="atLeast"/>
    </w:pPr>
    <w:rPr>
      <w:rFonts w:ascii="Helvetica" w:eastAsia="Times" w:hAnsi="Helvetica"/>
      <w:color w:val="414141"/>
      <w:sz w:val="18"/>
      <w:lang w:val="en-US" w:eastAsia="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tyleTableTextLeftBodyArial">
    <w:name w:val="Style Table Text Left + +Body (Arial)"/>
    <w:basedOn w:val="TableTextLeft"/>
    <w:rsid w:val="00591AB9"/>
    <w:rPr>
      <w:rFonts w:asciiTheme="minorHAnsi" w:hAnsiTheme="minorHAnsi"/>
    </w:rPr>
  </w:style>
  <w:style w:type="paragraph" w:styleId="ListNumber">
    <w:name w:val="List Number"/>
    <w:basedOn w:val="Normal"/>
    <w:uiPriority w:val="99"/>
    <w:qFormat/>
    <w:rsid w:val="00591AB9"/>
    <w:pPr>
      <w:tabs>
        <w:tab w:val="num" w:pos="360"/>
      </w:tabs>
      <w:ind w:left="360" w:hanging="360"/>
      <w:contextualSpacing/>
    </w:pPr>
  </w:style>
  <w:style w:type="character" w:styleId="CommentReference">
    <w:name w:val="annotation reference"/>
    <w:basedOn w:val="DefaultParagraphFont"/>
    <w:uiPriority w:val="99"/>
    <w:semiHidden/>
    <w:unhideWhenUsed/>
    <w:rsid w:val="00E903CC"/>
    <w:rPr>
      <w:sz w:val="16"/>
      <w:szCs w:val="16"/>
    </w:rPr>
  </w:style>
  <w:style w:type="paragraph" w:styleId="CommentText">
    <w:name w:val="annotation text"/>
    <w:basedOn w:val="Normal"/>
    <w:link w:val="CommentTextChar"/>
    <w:uiPriority w:val="99"/>
    <w:semiHidden/>
    <w:unhideWhenUsed/>
    <w:rsid w:val="00E903CC"/>
    <w:rPr>
      <w:sz w:val="20"/>
    </w:rPr>
  </w:style>
  <w:style w:type="character" w:customStyle="1" w:styleId="CommentTextChar">
    <w:name w:val="Comment Text Char"/>
    <w:basedOn w:val="DefaultParagraphFont"/>
    <w:link w:val="CommentText"/>
    <w:uiPriority w:val="99"/>
    <w:semiHidden/>
    <w:rsid w:val="00E903CC"/>
    <w:rPr>
      <w:rFonts w:asciiTheme="minorHAnsi" w:hAnsiTheme="minorHAnsi"/>
    </w:rPr>
  </w:style>
  <w:style w:type="paragraph" w:styleId="CommentSubject">
    <w:name w:val="annotation subject"/>
    <w:basedOn w:val="CommentText"/>
    <w:next w:val="CommentText"/>
    <w:link w:val="CommentSubjectChar"/>
    <w:semiHidden/>
    <w:unhideWhenUsed/>
    <w:rsid w:val="00E903CC"/>
    <w:rPr>
      <w:b/>
      <w:bCs/>
    </w:rPr>
  </w:style>
  <w:style w:type="character" w:customStyle="1" w:styleId="CommentSubjectChar">
    <w:name w:val="Comment Subject Char"/>
    <w:basedOn w:val="CommentTextChar"/>
    <w:link w:val="CommentSubject"/>
    <w:semiHidden/>
    <w:rsid w:val="00E903CC"/>
    <w:rPr>
      <w:rFonts w:asciiTheme="minorHAnsi" w:hAnsiTheme="minorHAnsi"/>
      <w:b/>
      <w:bCs/>
    </w:rPr>
  </w:style>
  <w:style w:type="character" w:styleId="Mention">
    <w:name w:val="Mention"/>
    <w:basedOn w:val="DefaultParagraphFont"/>
    <w:uiPriority w:val="99"/>
    <w:unhideWhenUsed/>
    <w:rsid w:val="009C11AB"/>
    <w:rPr>
      <w:color w:val="2B579A"/>
      <w:shd w:val="clear" w:color="auto" w:fill="E1DFDD"/>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hyperlink" Id="rId83" Target="https://docs.microsoft.com/en-us/azure-advanced-threat-protection/atp-nnr-policy" TargetMode="External" /><Relationship Type="http://schemas.openxmlformats.org/officeDocument/2006/relationships/hyperlink" Id="rId82" Target="https://docs.microsoft.com/en-us/azure-advanced-threat-protection/atp-prerequisites" TargetMode="External" /><Relationship Type="http://schemas.openxmlformats.org/officeDocument/2006/relationships/hyperlink" Id="rId84" Target="https://docs.microsoft.com/en-us/azure-advanced-threat-protection/atp-prerequisites#before-you-start" TargetMode="External" /><Relationship Type="http://schemas.openxmlformats.org/officeDocument/2006/relationships/hyperlink" Id="rId89"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1" Target="https://docs.microsoft.com/en-us/cloud-app-security/cas-compliance-trust#data-location" TargetMode="External" /><Relationship Type="http://schemas.openxmlformats.org/officeDocument/2006/relationships/hyperlink" Id="rId43" Target="https://docs.microsoft.com/en-us/cloud-app-security/cas-compliance-trust#data-retention" TargetMode="External" /><Relationship Type="http://schemas.openxmlformats.org/officeDocument/2006/relationships/hyperlink" Id="rId60" Target="https://docs.microsoft.com/en-us/cloud-app-security/connect-office-365-to-microsoft-cloud-app-security" TargetMode="External" /><Relationship Type="http://schemas.openxmlformats.org/officeDocument/2006/relationships/hyperlink" Id="rId50" Target="https://docs.microsoft.com/en-us/cloud-app-security/discovery-docker" TargetMode="External" /><Relationship Type="http://schemas.openxmlformats.org/officeDocument/2006/relationships/hyperlink" Id="rId58" Target="https://docs.microsoft.com/en-us/cloud-app-security/enable-instant-visibility-protection-and-governance-actions-for-your-apps" TargetMode="External" /><Relationship Type="http://schemas.openxmlformats.org/officeDocument/2006/relationships/hyperlink" Id="rId45" Target="https://docs.microsoft.com/en-us/cloud-app-security/manage-admins" TargetMode="External" /><Relationship Type="http://schemas.openxmlformats.org/officeDocument/2006/relationships/hyperlink" Id="rId47" Target="https://docs.microsoft.com/en-us/cloud-app-security/set-up-cloud-discovery" TargetMode="External" /><Relationship Type="http://schemas.openxmlformats.org/officeDocument/2006/relationships/hyperlink" Id="rId48" Target="https://docs.microsoft.com/en-us/cloud-app-security/set-up-cloud-discovery#supported-firewalls-and-proxies-" TargetMode="External" /><Relationship Type="http://schemas.openxmlformats.org/officeDocument/2006/relationships/hyperlink" Id="rId77" Target="https://docs.microsoft.com/en-us/cloud-app-security/siem" TargetMode="External" /><Relationship Type="http://schemas.openxmlformats.org/officeDocument/2006/relationships/hyperlink" Id="rId52" Target="https://docs.microsoft.com/en-us/cloud-app-security/wdatp-integration" TargetMode="External" /><Relationship Type="http://schemas.openxmlformats.org/officeDocument/2006/relationships/hyperlink" Id="rId39" Target="https://docs.microsoft.com/en-us/cloud-app-security/what-is-cloud-app-security#architecture" TargetMode="External" /><Relationship Type="http://schemas.openxmlformats.org/officeDocument/2006/relationships/hyperlink" Id="rId37" Target="https://docs.microsoft.com/en-us/cloud-app-security/what-is-cloud-app-security#the-cloud-app-security-framework" TargetMode="External" /><Relationship Type="http://schemas.openxmlformats.org/officeDocument/2006/relationships/hyperlink" Id="rId31" Target="https://www.cyber.gov.au/publications/fundamentals-of-cross-domain-solutions" TargetMode="External" /></Relationships>
</file>

<file path=word/_rels/footnotes.xml.rels><?xml version="1.0" encoding="UTF-8"?>
<Relationships xmlns="http://schemas.openxmlformats.org/package/2006/relationships"><Relationship Type="http://schemas.openxmlformats.org/officeDocument/2006/relationships/hyperlink" Id="rId83" Target="https://docs.microsoft.com/en-us/azure-advanced-threat-protection/atp-nnr-policy" TargetMode="External" /><Relationship Type="http://schemas.openxmlformats.org/officeDocument/2006/relationships/hyperlink" Id="rId82" Target="https://docs.microsoft.com/en-us/azure-advanced-threat-protection/atp-prerequisites" TargetMode="External" /><Relationship Type="http://schemas.openxmlformats.org/officeDocument/2006/relationships/hyperlink" Id="rId84" Target="https://docs.microsoft.com/en-us/azure-advanced-threat-protection/atp-prerequisites#before-you-start" TargetMode="External" /><Relationship Type="http://schemas.openxmlformats.org/officeDocument/2006/relationships/hyperlink" Id="rId89"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1" Target="https://docs.microsoft.com/en-us/cloud-app-security/cas-compliance-trust#data-location" TargetMode="External" /><Relationship Type="http://schemas.openxmlformats.org/officeDocument/2006/relationships/hyperlink" Id="rId43" Target="https://docs.microsoft.com/en-us/cloud-app-security/cas-compliance-trust#data-retention" TargetMode="External" /><Relationship Type="http://schemas.openxmlformats.org/officeDocument/2006/relationships/hyperlink" Id="rId60" Target="https://docs.microsoft.com/en-us/cloud-app-security/connect-office-365-to-microsoft-cloud-app-security" TargetMode="External" /><Relationship Type="http://schemas.openxmlformats.org/officeDocument/2006/relationships/hyperlink" Id="rId50" Target="https://docs.microsoft.com/en-us/cloud-app-security/discovery-docker" TargetMode="External" /><Relationship Type="http://schemas.openxmlformats.org/officeDocument/2006/relationships/hyperlink" Id="rId58" Target="https://docs.microsoft.com/en-us/cloud-app-security/enable-instant-visibility-protection-and-governance-actions-for-your-apps" TargetMode="External" /><Relationship Type="http://schemas.openxmlformats.org/officeDocument/2006/relationships/hyperlink" Id="rId45" Target="https://docs.microsoft.com/en-us/cloud-app-security/manage-admins" TargetMode="External" /><Relationship Type="http://schemas.openxmlformats.org/officeDocument/2006/relationships/hyperlink" Id="rId47" Target="https://docs.microsoft.com/en-us/cloud-app-security/set-up-cloud-discovery" TargetMode="External" /><Relationship Type="http://schemas.openxmlformats.org/officeDocument/2006/relationships/hyperlink" Id="rId48" Target="https://docs.microsoft.com/en-us/cloud-app-security/set-up-cloud-discovery#supported-firewalls-and-proxies-" TargetMode="External" /><Relationship Type="http://schemas.openxmlformats.org/officeDocument/2006/relationships/hyperlink" Id="rId77" Target="https://docs.microsoft.com/en-us/cloud-app-security/siem" TargetMode="External" /><Relationship Type="http://schemas.openxmlformats.org/officeDocument/2006/relationships/hyperlink" Id="rId52" Target="https://docs.microsoft.com/en-us/cloud-app-security/wdatp-integration" TargetMode="External" /><Relationship Type="http://schemas.openxmlformats.org/officeDocument/2006/relationships/hyperlink" Id="rId39" Target="https://docs.microsoft.com/en-us/cloud-app-security/what-is-cloud-app-security#architecture" TargetMode="External" /><Relationship Type="http://schemas.openxmlformats.org/officeDocument/2006/relationships/hyperlink" Id="rId37" Target="https://docs.microsoft.com/en-us/cloud-app-security/what-is-cloud-app-security#the-cloud-app-security-framework" TargetMode="External" /><Relationship Type="http://schemas.openxmlformats.org/officeDocument/2006/relationships/hyperlink" Id="rId31" Target="https://www.cyber.gov.au/publications/fundamentals-of-cross-domain-solutions"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obe">
      <a:dk1>
        <a:srgbClr val="F47821"/>
      </a:dk1>
      <a:lt1>
        <a:srgbClr val="091C33"/>
      </a:lt1>
      <a:dk2>
        <a:srgbClr val="666767"/>
      </a:dk2>
      <a:lt2>
        <a:srgbClr val="F0EFEF"/>
      </a:lt2>
      <a:accent1>
        <a:srgbClr val="F8F8F8"/>
      </a:accent1>
      <a:accent2>
        <a:srgbClr val="F47821"/>
      </a:accent2>
      <a:accent3>
        <a:srgbClr val="091C33"/>
      </a:accent3>
      <a:accent4>
        <a:srgbClr val="666767"/>
      </a:accent4>
      <a:accent5>
        <a:srgbClr val="F0EFEF"/>
      </a:accent5>
      <a:accent6>
        <a:srgbClr val="F8F8F8"/>
      </a:accent6>
      <a:hlink>
        <a:srgbClr val="091C33"/>
      </a:hlink>
      <a:folHlink>
        <a:srgbClr val="091C33"/>
      </a:folHlink>
    </a:clrScheme>
    <a:fontScheme name="oobe">
      <a:majorFont>
        <a:latin typeface="Muli"/>
        <a:ea typeface=""/>
        <a:cs typeface=""/>
      </a:majorFont>
      <a:minorFont>
        <a:latin typeface="Mul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Blueprint</vt:lpstr>
    </vt:vector>
  </TitlesOfParts>
  <Company>Australian Bureau of Statistics</Company>
  <LinksUpToDate>false</LinksUpToDate>
  <CharactersWithSpaces>0</CharactersWithSpaces>
  <SharedDoc>false</SharedDoc>
  <HLinks>
    <vt:vector size="138" baseType="variant">
      <vt:variant>
        <vt:i4>5505104</vt:i4>
      </vt:variant>
      <vt:variant>
        <vt:i4>114</vt:i4>
      </vt:variant>
      <vt:variant>
        <vt:i4>0</vt:i4>
      </vt:variant>
      <vt:variant>
        <vt:i4>5</vt:i4>
      </vt:variant>
      <vt:variant>
        <vt:lpwstr>https://docs.microsoft.com/en-us/azure/sentinel/connect-data-sources</vt:lpwstr>
      </vt:variant>
      <vt:variant>
        <vt:lpwstr/>
      </vt:variant>
      <vt:variant>
        <vt:i4>2031675</vt:i4>
      </vt:variant>
      <vt:variant>
        <vt:i4>89</vt:i4>
      </vt:variant>
      <vt:variant>
        <vt:i4>0</vt:i4>
      </vt:variant>
      <vt:variant>
        <vt:i4>5</vt:i4>
      </vt:variant>
      <vt:variant>
        <vt:lpwstr/>
      </vt:variant>
      <vt:variant>
        <vt:lpwstr>_Toc48139477</vt:lpwstr>
      </vt:variant>
      <vt:variant>
        <vt:i4>1966139</vt:i4>
      </vt:variant>
      <vt:variant>
        <vt:i4>83</vt:i4>
      </vt:variant>
      <vt:variant>
        <vt:i4>0</vt:i4>
      </vt:variant>
      <vt:variant>
        <vt:i4>5</vt:i4>
      </vt:variant>
      <vt:variant>
        <vt:lpwstr/>
      </vt:variant>
      <vt:variant>
        <vt:lpwstr>_Toc48139476</vt:lpwstr>
      </vt:variant>
      <vt:variant>
        <vt:i4>1900603</vt:i4>
      </vt:variant>
      <vt:variant>
        <vt:i4>77</vt:i4>
      </vt:variant>
      <vt:variant>
        <vt:i4>0</vt:i4>
      </vt:variant>
      <vt:variant>
        <vt:i4>5</vt:i4>
      </vt:variant>
      <vt:variant>
        <vt:lpwstr/>
      </vt:variant>
      <vt:variant>
        <vt:lpwstr>_Toc48139475</vt:lpwstr>
      </vt:variant>
      <vt:variant>
        <vt:i4>1835067</vt:i4>
      </vt:variant>
      <vt:variant>
        <vt:i4>71</vt:i4>
      </vt:variant>
      <vt:variant>
        <vt:i4>0</vt:i4>
      </vt:variant>
      <vt:variant>
        <vt:i4>5</vt:i4>
      </vt:variant>
      <vt:variant>
        <vt:lpwstr/>
      </vt:variant>
      <vt:variant>
        <vt:lpwstr>_Toc48139474</vt:lpwstr>
      </vt:variant>
      <vt:variant>
        <vt:i4>1769531</vt:i4>
      </vt:variant>
      <vt:variant>
        <vt:i4>65</vt:i4>
      </vt:variant>
      <vt:variant>
        <vt:i4>0</vt:i4>
      </vt:variant>
      <vt:variant>
        <vt:i4>5</vt:i4>
      </vt:variant>
      <vt:variant>
        <vt:lpwstr/>
      </vt:variant>
      <vt:variant>
        <vt:lpwstr>_Toc48139473</vt:lpwstr>
      </vt:variant>
      <vt:variant>
        <vt:i4>1703995</vt:i4>
      </vt:variant>
      <vt:variant>
        <vt:i4>59</vt:i4>
      </vt:variant>
      <vt:variant>
        <vt:i4>0</vt:i4>
      </vt:variant>
      <vt:variant>
        <vt:i4>5</vt:i4>
      </vt:variant>
      <vt:variant>
        <vt:lpwstr/>
      </vt:variant>
      <vt:variant>
        <vt:lpwstr>_Toc48139472</vt:lpwstr>
      </vt:variant>
      <vt:variant>
        <vt:i4>1638459</vt:i4>
      </vt:variant>
      <vt:variant>
        <vt:i4>53</vt:i4>
      </vt:variant>
      <vt:variant>
        <vt:i4>0</vt:i4>
      </vt:variant>
      <vt:variant>
        <vt:i4>5</vt:i4>
      </vt:variant>
      <vt:variant>
        <vt:lpwstr/>
      </vt:variant>
      <vt:variant>
        <vt:lpwstr>_Toc48139471</vt:lpwstr>
      </vt:variant>
      <vt:variant>
        <vt:i4>1572923</vt:i4>
      </vt:variant>
      <vt:variant>
        <vt:i4>47</vt:i4>
      </vt:variant>
      <vt:variant>
        <vt:i4>0</vt:i4>
      </vt:variant>
      <vt:variant>
        <vt:i4>5</vt:i4>
      </vt:variant>
      <vt:variant>
        <vt:lpwstr/>
      </vt:variant>
      <vt:variant>
        <vt:lpwstr>_Toc48139470</vt:lpwstr>
      </vt:variant>
      <vt:variant>
        <vt:i4>1114170</vt:i4>
      </vt:variant>
      <vt:variant>
        <vt:i4>41</vt:i4>
      </vt:variant>
      <vt:variant>
        <vt:i4>0</vt:i4>
      </vt:variant>
      <vt:variant>
        <vt:i4>5</vt:i4>
      </vt:variant>
      <vt:variant>
        <vt:lpwstr/>
      </vt:variant>
      <vt:variant>
        <vt:lpwstr>_Toc48139469</vt:lpwstr>
      </vt:variant>
      <vt:variant>
        <vt:i4>1048634</vt:i4>
      </vt:variant>
      <vt:variant>
        <vt:i4>35</vt:i4>
      </vt:variant>
      <vt:variant>
        <vt:i4>0</vt:i4>
      </vt:variant>
      <vt:variant>
        <vt:i4>5</vt:i4>
      </vt:variant>
      <vt:variant>
        <vt:lpwstr/>
      </vt:variant>
      <vt:variant>
        <vt:lpwstr>_Toc48139468</vt:lpwstr>
      </vt:variant>
      <vt:variant>
        <vt:i4>2031674</vt:i4>
      </vt:variant>
      <vt:variant>
        <vt:i4>29</vt:i4>
      </vt:variant>
      <vt:variant>
        <vt:i4>0</vt:i4>
      </vt:variant>
      <vt:variant>
        <vt:i4>5</vt:i4>
      </vt:variant>
      <vt:variant>
        <vt:lpwstr/>
      </vt:variant>
      <vt:variant>
        <vt:lpwstr>_Toc48139467</vt:lpwstr>
      </vt:variant>
      <vt:variant>
        <vt:i4>1966138</vt:i4>
      </vt:variant>
      <vt:variant>
        <vt:i4>23</vt:i4>
      </vt:variant>
      <vt:variant>
        <vt:i4>0</vt:i4>
      </vt:variant>
      <vt:variant>
        <vt:i4>5</vt:i4>
      </vt:variant>
      <vt:variant>
        <vt:lpwstr/>
      </vt:variant>
      <vt:variant>
        <vt:lpwstr>_Toc48139466</vt:lpwstr>
      </vt:variant>
      <vt:variant>
        <vt:i4>1900602</vt:i4>
      </vt:variant>
      <vt:variant>
        <vt:i4>17</vt:i4>
      </vt:variant>
      <vt:variant>
        <vt:i4>0</vt:i4>
      </vt:variant>
      <vt:variant>
        <vt:i4>5</vt:i4>
      </vt:variant>
      <vt:variant>
        <vt:lpwstr/>
      </vt:variant>
      <vt:variant>
        <vt:lpwstr>_Toc48139465</vt:lpwstr>
      </vt:variant>
      <vt:variant>
        <vt:i4>1835066</vt:i4>
      </vt:variant>
      <vt:variant>
        <vt:i4>11</vt:i4>
      </vt:variant>
      <vt:variant>
        <vt:i4>0</vt:i4>
      </vt:variant>
      <vt:variant>
        <vt:i4>5</vt:i4>
      </vt:variant>
      <vt:variant>
        <vt:lpwstr/>
      </vt:variant>
      <vt:variant>
        <vt:lpwstr>_Toc48139464</vt:lpwstr>
      </vt:variant>
      <vt:variant>
        <vt:i4>1769530</vt:i4>
      </vt:variant>
      <vt:variant>
        <vt:i4>5</vt:i4>
      </vt:variant>
      <vt:variant>
        <vt:i4>0</vt:i4>
      </vt:variant>
      <vt:variant>
        <vt:i4>5</vt:i4>
      </vt:variant>
      <vt:variant>
        <vt:lpwstr/>
      </vt:variant>
      <vt:variant>
        <vt:lpwstr>_Toc48139463</vt:lpwstr>
      </vt:variant>
      <vt:variant>
        <vt:i4>3932213</vt:i4>
      </vt:variant>
      <vt:variant>
        <vt:i4>0</vt:i4>
      </vt:variant>
      <vt:variant>
        <vt:i4>0</vt:i4>
      </vt:variant>
      <vt:variant>
        <vt:i4>5</vt:i4>
      </vt:variant>
      <vt:variant>
        <vt:lpwstr>http://www.oobe.com.au/</vt:lpwstr>
      </vt:variant>
      <vt:variant>
        <vt:lpwstr/>
      </vt:variant>
      <vt:variant>
        <vt:i4>6357116</vt:i4>
      </vt:variant>
      <vt:variant>
        <vt:i4>15</vt:i4>
      </vt:variant>
      <vt:variant>
        <vt:i4>0</vt:i4>
      </vt:variant>
      <vt:variant>
        <vt:i4>5</vt:i4>
      </vt:variant>
      <vt:variant>
        <vt:lpwstr>https://www.protectivesecurity.gov.au/sites/default/files/pspf-infosec-08-sensitive-classified-information.pdf</vt:lpwstr>
      </vt:variant>
      <vt:variant>
        <vt:lpwstr/>
      </vt:variant>
      <vt:variant>
        <vt:i4>5177372</vt:i4>
      </vt:variant>
      <vt:variant>
        <vt:i4>12</vt:i4>
      </vt:variant>
      <vt:variant>
        <vt:i4>0</vt:i4>
      </vt:variant>
      <vt:variant>
        <vt:i4>5</vt:i4>
      </vt:variant>
      <vt:variant>
        <vt:lpwstr>https://www.cyber.gov.au/acsc/view-all-content/publications/malicious-email-mitigation-strategies</vt:lpwstr>
      </vt:variant>
      <vt:variant>
        <vt:lpwstr/>
      </vt:variant>
      <vt:variant>
        <vt:i4>2031691</vt:i4>
      </vt:variant>
      <vt:variant>
        <vt:i4>9</vt:i4>
      </vt:variant>
      <vt:variant>
        <vt:i4>0</vt:i4>
      </vt:variant>
      <vt:variant>
        <vt:i4>5</vt:i4>
      </vt:variant>
      <vt:variant>
        <vt:lpwstr>https://www.cyber.gov.au/ism/guidelines-for-email-management</vt:lpwstr>
      </vt:variant>
      <vt:variant>
        <vt:lpwstr/>
      </vt:variant>
      <vt:variant>
        <vt:i4>1507404</vt:i4>
      </vt:variant>
      <vt:variant>
        <vt:i4>6</vt:i4>
      </vt:variant>
      <vt:variant>
        <vt:i4>0</vt:i4>
      </vt:variant>
      <vt:variant>
        <vt:i4>5</vt:i4>
      </vt:variant>
      <vt:variant>
        <vt:lpwstr>https://www.cyber.gov.au/publications/assessing-security-vulnerabilities-and-applying-patches</vt:lpwstr>
      </vt:variant>
      <vt:variant>
        <vt:lpwstr/>
      </vt:variant>
      <vt:variant>
        <vt:i4>1376269</vt:i4>
      </vt:variant>
      <vt:variant>
        <vt:i4>3</vt:i4>
      </vt:variant>
      <vt:variant>
        <vt:i4>0</vt:i4>
      </vt:variant>
      <vt:variant>
        <vt:i4>5</vt:i4>
      </vt:variant>
      <vt:variant>
        <vt:lpwstr>https://www.cyber.gov.au/acsc/view-all-content/publications/hardening-microsoft-windows-10-version-1909-workstations</vt:lpwstr>
      </vt:variant>
      <vt:variant>
        <vt:lpwstr/>
      </vt:variant>
      <vt:variant>
        <vt:i4>1966082</vt:i4>
      </vt:variant>
      <vt:variant>
        <vt:i4>0</vt:i4>
      </vt:variant>
      <vt:variant>
        <vt:i4>0</vt:i4>
      </vt:variant>
      <vt:variant>
        <vt:i4>5</vt:i4>
      </vt:variant>
      <vt:variant>
        <vt:lpwstr>https://www.cyber.gov.au/publications/hardening-microsoft-office-2016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2020-11-02T08:09:35Z</dcterms:created>
  <dcterms:modified xsi:type="dcterms:W3CDTF">2020-11-02T08:09:35Z</dcterms:modified>
</cp:coreProperties>
</file>

<file path=docProps/custom.xml><?xml version="1.0" encoding="utf-8"?>
<Properties xmlns="http://schemas.openxmlformats.org/officeDocument/2006/custom-properties" xmlns:vt="http://schemas.openxmlformats.org/officeDocument/2006/docPropsVTypes"/>
</file>