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BCEA1B" w14:textId="58F2F0B3" w:rsidR="009D6291" w:rsidRDefault="002F735D" w:rsidP="009D6291">
      <w:pPr>
        <w:pStyle w:val="FirstParagraph"/>
        <w:spacing w:line="480" w:lineRule="auto"/>
        <w:ind w:firstLine="360"/>
      </w:pPr>
      <w:r>
        <w:t>Anima</w:t>
      </w:r>
      <w:r w:rsidR="009D6291">
        <w:t>l developmental patterning is a</w:t>
      </w:r>
      <w:r>
        <w:t xml:space="preserve"> </w:t>
      </w:r>
      <w:del w:id="0" w:author="Albert Courey" w:date="2015-11-16T12:45:00Z">
        <w:r w:rsidDel="00F84C1F">
          <w:delText xml:space="preserve">vastly </w:delText>
        </w:r>
      </w:del>
      <w:r>
        <w:t xml:space="preserve">complex and intricate process, requiring the </w:t>
      </w:r>
      <w:r w:rsidR="00677603">
        <w:t>interpretation</w:t>
      </w:r>
      <w:r>
        <w:t xml:space="preserve"> of multiple temporally and spatially </w:t>
      </w:r>
      <w:del w:id="1" w:author="Albert Courey" w:date="2015-11-16T12:45:00Z">
        <w:r w:rsidDel="00F84C1F">
          <w:delText xml:space="preserve">variant </w:delText>
        </w:r>
      </w:del>
      <w:ins w:id="2" w:author="Albert Courey" w:date="2015-11-16T12:45:00Z">
        <w:r w:rsidR="00F84C1F">
          <w:t xml:space="preserve">regulated </w:t>
        </w:r>
      </w:ins>
      <w:r>
        <w:t>signals to define the tran</w:t>
      </w:r>
      <w:r w:rsidR="009D6291">
        <w:t xml:space="preserve">scription profile of each cell. In </w:t>
      </w:r>
      <w:r w:rsidR="009D6291">
        <w:rPr>
          <w:i/>
        </w:rPr>
        <w:t>Drosophila</w:t>
      </w:r>
      <w:r w:rsidR="009D6291">
        <w:t xml:space="preserve">, </w:t>
      </w:r>
      <w:r>
        <w:t>Groucho</w:t>
      </w:r>
      <w:r w:rsidR="009D6291">
        <w:t xml:space="preserve"> (</w:t>
      </w:r>
      <w:proofErr w:type="spellStart"/>
      <w:r w:rsidR="009D6291">
        <w:t>Gro</w:t>
      </w:r>
      <w:proofErr w:type="spellEnd"/>
      <w:r w:rsidR="009D6291">
        <w:t xml:space="preserve">), a transcriptional </w:t>
      </w:r>
      <w:proofErr w:type="spellStart"/>
      <w:r w:rsidR="009D6291">
        <w:t>corepressor</w:t>
      </w:r>
      <w:proofErr w:type="spellEnd"/>
      <w:r w:rsidR="009D6291">
        <w:t>, participates in these</w:t>
      </w:r>
      <w:r>
        <w:t xml:space="preserve"> process</w:t>
      </w:r>
      <w:r w:rsidR="009D6291">
        <w:t>es</w:t>
      </w:r>
      <w:r>
        <w:t xml:space="preserve"> </w:t>
      </w:r>
      <w:r w:rsidR="009D6291">
        <w:t>through long-range silencing of distant enhancers.</w:t>
      </w:r>
      <w:r>
        <w:t xml:space="preserve"> </w:t>
      </w:r>
      <w:r w:rsidR="009D6291">
        <w:t xml:space="preserve">Lacking any innate DNA-binding activity, </w:t>
      </w:r>
      <w:proofErr w:type="spellStart"/>
      <w:r w:rsidR="009D6291">
        <w:t>Gro</w:t>
      </w:r>
      <w:proofErr w:type="spellEnd"/>
      <w:r w:rsidR="009D6291">
        <w:t xml:space="preserve"> is targeted to these elements through interaction with multiple repressors.</w:t>
      </w:r>
    </w:p>
    <w:p w14:paraId="38C95FA3" w14:textId="518C6D1B" w:rsidR="009D6291" w:rsidRDefault="009D6291" w:rsidP="00A0285E">
      <w:pPr>
        <w:pStyle w:val="FirstParagraph"/>
        <w:spacing w:line="480" w:lineRule="auto"/>
        <w:ind w:firstLine="360"/>
      </w:pPr>
      <w:r>
        <w:t xml:space="preserve">Using a combination of </w:t>
      </w:r>
      <w:proofErr w:type="spellStart"/>
      <w:r>
        <w:t>ChIP-seq</w:t>
      </w:r>
      <w:proofErr w:type="spellEnd"/>
      <w:r>
        <w:t xml:space="preserve"> and RNA-</w:t>
      </w:r>
      <w:proofErr w:type="spellStart"/>
      <w:r>
        <w:t>seq</w:t>
      </w:r>
      <w:proofErr w:type="spellEnd"/>
      <w:r>
        <w:t xml:space="preserve"> techniques, </w:t>
      </w:r>
      <w:del w:id="3" w:author="Albert Courey" w:date="2015-11-16T13:10:00Z">
        <w:r w:rsidDel="002A2867">
          <w:delText xml:space="preserve">we </w:delText>
        </w:r>
      </w:del>
      <w:ins w:id="4" w:author="Albert Courey" w:date="2015-11-16T13:10:00Z">
        <w:r w:rsidR="002A2867">
          <w:t xml:space="preserve">I </w:t>
        </w:r>
      </w:ins>
      <w:r>
        <w:t xml:space="preserve">sought to characterize Groucho activity at multiple stages </w:t>
      </w:r>
      <w:r w:rsidR="00F87095">
        <w:t xml:space="preserve">spanning the initial nine hours </w:t>
      </w:r>
      <w:r>
        <w:t>of embryonic development</w:t>
      </w:r>
      <w:r w:rsidR="00DF6651">
        <w:t>,</w:t>
      </w:r>
      <w:r>
        <w:t xml:space="preserve"> and thereby gain insight into both the mechanisms and extent of Groucho-mediated repression. </w:t>
      </w:r>
      <w:r w:rsidR="00F87095">
        <w:t xml:space="preserve">Groucho is recruited to thousands of sites at each stage of development. </w:t>
      </w:r>
      <w:r w:rsidR="00DF6651">
        <w:t>Most</w:t>
      </w:r>
      <w:r w:rsidR="00F87095">
        <w:t xml:space="preserve"> </w:t>
      </w:r>
      <w:proofErr w:type="spellStart"/>
      <w:r w:rsidR="00F87095">
        <w:t>Gro</w:t>
      </w:r>
      <w:proofErr w:type="spellEnd"/>
      <w:r w:rsidR="00F87095">
        <w:t xml:space="preserve"> peaks are &lt; 1kb in width, consistent with recruitment of </w:t>
      </w:r>
      <w:r w:rsidR="00DF6651">
        <w:t xml:space="preserve">one or a </w:t>
      </w:r>
      <w:r w:rsidR="00F87095">
        <w:t xml:space="preserve">small number of </w:t>
      </w:r>
      <w:proofErr w:type="spellStart"/>
      <w:r w:rsidR="00F87095">
        <w:t>Gro</w:t>
      </w:r>
      <w:proofErr w:type="spellEnd"/>
      <w:r w:rsidR="00F87095">
        <w:t xml:space="preserve"> complexes</w:t>
      </w:r>
      <w:r w:rsidR="00DF6651">
        <w:t xml:space="preserve"> to a regulatory element</w:t>
      </w:r>
      <w:r w:rsidR="00F87095">
        <w:t xml:space="preserve">, indicating that spreading of </w:t>
      </w:r>
      <w:proofErr w:type="spellStart"/>
      <w:r w:rsidR="00F87095">
        <w:t>Gro</w:t>
      </w:r>
      <w:proofErr w:type="spellEnd"/>
      <w:r w:rsidR="00F87095">
        <w:t xml:space="preserve"> along stretches of chromatin is not a common feature of repression, as previously </w:t>
      </w:r>
      <w:r w:rsidR="007C7166">
        <w:t>thought</w:t>
      </w:r>
      <w:r w:rsidR="00F87095">
        <w:t xml:space="preserve">. </w:t>
      </w:r>
      <w:proofErr w:type="spellStart"/>
      <w:r w:rsidR="00F87095">
        <w:t>Gro</w:t>
      </w:r>
      <w:proofErr w:type="spellEnd"/>
      <w:r w:rsidR="00F87095">
        <w:t xml:space="preserve"> binding is frequently observed as clusters of discrete peaks, which supports a model in which </w:t>
      </w:r>
      <w:proofErr w:type="spellStart"/>
      <w:r w:rsidR="00F87095">
        <w:t>Gro</w:t>
      </w:r>
      <w:proofErr w:type="spellEnd"/>
      <w:r w:rsidR="00F87095">
        <w:t xml:space="preserve"> self-association facilitates crosslinking of non-contiguous regions of chromatin.</w:t>
      </w:r>
      <w:r w:rsidR="007C7166">
        <w:t xml:space="preserve"> In some cases, </w:t>
      </w:r>
      <w:proofErr w:type="spellStart"/>
      <w:r w:rsidR="007C7166">
        <w:t>Gro</w:t>
      </w:r>
      <w:proofErr w:type="spellEnd"/>
      <w:r w:rsidR="007C7166">
        <w:t xml:space="preserve"> occupancy is observed at transcriptional start sites multiple </w:t>
      </w:r>
      <w:proofErr w:type="spellStart"/>
      <w:r w:rsidR="007C7166">
        <w:t>kilobases</w:t>
      </w:r>
      <w:proofErr w:type="spellEnd"/>
      <w:r w:rsidR="007C7166">
        <w:t xml:space="preserve"> from known </w:t>
      </w:r>
      <w:proofErr w:type="spellStart"/>
      <w:r w:rsidR="007C7166">
        <w:t>Gro</w:t>
      </w:r>
      <w:proofErr w:type="spellEnd"/>
      <w:r w:rsidR="007C7166">
        <w:t xml:space="preserve">-binding silencing elements, suggesting that interactions with </w:t>
      </w:r>
      <w:r w:rsidR="00A57C13">
        <w:t>these</w:t>
      </w:r>
      <w:r w:rsidR="007C7166">
        <w:t xml:space="preserve"> sites via crosslinking and looping of chromatin </w:t>
      </w:r>
      <w:r w:rsidR="00A57C13">
        <w:t>is</w:t>
      </w:r>
      <w:r w:rsidR="007C7166">
        <w:t xml:space="preserve"> one method of </w:t>
      </w:r>
      <w:proofErr w:type="spellStart"/>
      <w:r w:rsidR="007C7166">
        <w:t>Gro</w:t>
      </w:r>
      <w:proofErr w:type="spellEnd"/>
      <w:r w:rsidR="007C7166">
        <w:t>-mediated repression.</w:t>
      </w:r>
    </w:p>
    <w:p w14:paraId="4B56C32E" w14:textId="1BCABF80" w:rsidR="00687483" w:rsidRDefault="00A57C13" w:rsidP="00F84C1F">
      <w:pPr>
        <w:pStyle w:val="BodyText"/>
        <w:spacing w:line="480" w:lineRule="auto"/>
        <w:ind w:firstLine="360"/>
        <w:rPr>
          <w:ins w:id="5" w:author="Albert Courey" w:date="2015-11-16T12:51:00Z"/>
        </w:rPr>
        <w:pPrChange w:id="6" w:author="Albert Courey" w:date="2015-11-16T12:48:00Z">
          <w:pPr>
            <w:pStyle w:val="BodyText"/>
            <w:spacing w:line="480" w:lineRule="auto"/>
          </w:pPr>
        </w:pPrChange>
      </w:pPr>
      <w:del w:id="7" w:author="Albert Courey" w:date="2015-11-16T12:48:00Z">
        <w:r w:rsidDel="00F84C1F">
          <w:tab/>
        </w:r>
      </w:del>
      <w:r w:rsidR="00711BCB">
        <w:t xml:space="preserve">Both </w:t>
      </w:r>
      <w:proofErr w:type="spellStart"/>
      <w:r w:rsidR="00A0285E">
        <w:t>Gro</w:t>
      </w:r>
      <w:proofErr w:type="spellEnd"/>
      <w:r w:rsidR="00A0285E">
        <w:t xml:space="preserve"> gain- and loss-of-function embryos exhibit extensive perturbations in gene expression from the onset of zygotic transcriptio</w:t>
      </w:r>
      <w:r w:rsidR="00711BCB">
        <w:t>n. Integration of these differentially expressed genes</w:t>
      </w:r>
      <w:r w:rsidR="00A0285E">
        <w:t xml:space="preserve"> with </w:t>
      </w:r>
      <w:proofErr w:type="spellStart"/>
      <w:r w:rsidR="00A0285E">
        <w:t>ChIP</w:t>
      </w:r>
      <w:proofErr w:type="spellEnd"/>
      <w:r w:rsidR="00A0285E">
        <w:t>-</w:t>
      </w:r>
      <w:proofErr w:type="spellStart"/>
      <w:r w:rsidR="00A0285E">
        <w:t>seq</w:t>
      </w:r>
      <w:proofErr w:type="spellEnd"/>
      <w:r w:rsidR="00A0285E">
        <w:t xml:space="preserve">-derived </w:t>
      </w:r>
      <w:proofErr w:type="spellStart"/>
      <w:r w:rsidR="00A0285E">
        <w:t>Gro</w:t>
      </w:r>
      <w:proofErr w:type="spellEnd"/>
      <w:r w:rsidR="00A0285E">
        <w:t xml:space="preserve"> occupancy data </w:t>
      </w:r>
      <w:r w:rsidR="00711BCB">
        <w:t>facilitated</w:t>
      </w:r>
      <w:r w:rsidR="00A0285E">
        <w:t xml:space="preserve"> </w:t>
      </w:r>
      <w:r w:rsidR="00A0285E">
        <w:lastRenderedPageBreak/>
        <w:t xml:space="preserve">the identification of </w:t>
      </w:r>
      <w:proofErr w:type="spellStart"/>
      <w:r w:rsidR="00A0285E">
        <w:t>Gro</w:t>
      </w:r>
      <w:proofErr w:type="spellEnd"/>
      <w:r w:rsidR="00A0285E">
        <w:t xml:space="preserve"> targets w</w:t>
      </w:r>
      <w:r w:rsidR="00711BCB">
        <w:t xml:space="preserve">ithin each developmental stage, including known </w:t>
      </w:r>
      <w:proofErr w:type="spellStart"/>
      <w:r w:rsidR="00711BCB">
        <w:t>Gro</w:t>
      </w:r>
      <w:proofErr w:type="spellEnd"/>
      <w:r w:rsidR="00711BCB">
        <w:t xml:space="preserve">-regulated genes and novel targets. </w:t>
      </w:r>
      <w:proofErr w:type="spellStart"/>
      <w:r w:rsidR="00711BCB">
        <w:t>Gro</w:t>
      </w:r>
      <w:proofErr w:type="spellEnd"/>
      <w:r w:rsidR="00711BCB">
        <w:t xml:space="preserve"> target genes are enriched for transcription factors</w:t>
      </w:r>
      <w:r w:rsidR="002D7770">
        <w:t xml:space="preserve"> involved in multiple developmental processes, as well as regulators of </w:t>
      </w:r>
      <w:del w:id="8" w:author="Albert Courey" w:date="2015-11-16T12:50:00Z">
        <w:r w:rsidR="002D7770" w:rsidDel="00F84C1F">
          <w:delText xml:space="preserve">these </w:delText>
        </w:r>
      </w:del>
      <w:ins w:id="9" w:author="Albert Courey" w:date="2015-11-16T12:50:00Z">
        <w:r w:rsidR="00F84C1F">
          <w:t xml:space="preserve">multiple </w:t>
        </w:r>
      </w:ins>
      <w:r w:rsidR="002D7770">
        <w:t xml:space="preserve">signaling pathways. The activity of </w:t>
      </w:r>
      <w:proofErr w:type="spellStart"/>
      <w:r w:rsidR="002D7770">
        <w:t>Gro</w:t>
      </w:r>
      <w:proofErr w:type="spellEnd"/>
      <w:r w:rsidR="002D7770">
        <w:t xml:space="preserve"> in regulating both the inputs and outputs of signaling pathways suggests that </w:t>
      </w:r>
      <w:proofErr w:type="spellStart"/>
      <w:r w:rsidR="002D7770">
        <w:t>Gro</w:t>
      </w:r>
      <w:proofErr w:type="spellEnd"/>
      <w:r w:rsidR="002D7770">
        <w:t xml:space="preserve"> is utilized </w:t>
      </w:r>
      <w:r w:rsidR="00677603">
        <w:t>to regulate the cellular response to signaling on multiple levels by facilitating crosstalk between pathways.</w:t>
      </w:r>
    </w:p>
    <w:p w14:paraId="4C214008" w14:textId="0F92C1BE" w:rsidR="00F84C1F" w:rsidRDefault="00F84C1F" w:rsidP="00F84C1F">
      <w:pPr>
        <w:pStyle w:val="BodyText"/>
        <w:spacing w:line="480" w:lineRule="auto"/>
        <w:ind w:firstLine="360"/>
        <w:pPrChange w:id="10" w:author="Albert Courey" w:date="2015-11-16T12:48:00Z">
          <w:pPr>
            <w:pStyle w:val="BodyText"/>
            <w:spacing w:line="480" w:lineRule="auto"/>
          </w:pPr>
        </w:pPrChange>
      </w:pPr>
      <w:proofErr w:type="spellStart"/>
      <w:ins w:id="11" w:author="Albert Courey" w:date="2015-11-16T12:51:00Z">
        <w:r>
          <w:t>Gro</w:t>
        </w:r>
        <w:proofErr w:type="spellEnd"/>
        <w:r>
          <w:t xml:space="preserve"> binds to many genes that it does not repress as exemplified by genes that are regulated by Dorsal</w:t>
        </w:r>
      </w:ins>
      <w:ins w:id="12" w:author="Albert Courey" w:date="2015-11-16T12:58:00Z">
        <w:r>
          <w:t>,</w:t>
        </w:r>
      </w:ins>
      <w:ins w:id="13" w:author="Albert Courey" w:date="2015-11-16T12:51:00Z">
        <w:r>
          <w:t xml:space="preserve"> a </w:t>
        </w:r>
        <w:proofErr w:type="spellStart"/>
        <w:r>
          <w:t>bifunctional</w:t>
        </w:r>
        <w:proofErr w:type="spellEnd"/>
        <w:r>
          <w:t xml:space="preserve"> transcription factor that activates some targets and represses others. </w:t>
        </w:r>
        <w:proofErr w:type="spellStart"/>
        <w:r>
          <w:t>Gro</w:t>
        </w:r>
        <w:proofErr w:type="spellEnd"/>
        <w:r>
          <w:t xml:space="preserve"> is essential for repression, but </w:t>
        </w:r>
      </w:ins>
      <w:ins w:id="14" w:author="Albert Courey" w:date="2015-11-16T12:55:00Z">
        <w:r>
          <w:t>dispensable</w:t>
        </w:r>
      </w:ins>
      <w:ins w:id="15" w:author="Albert Courey" w:date="2015-11-16T12:51:00Z">
        <w:r>
          <w:t xml:space="preserve"> for activation by Dorsal. However, data presented in this thesis </w:t>
        </w:r>
      </w:ins>
      <w:ins w:id="16" w:author="Albert Courey" w:date="2015-11-16T12:58:00Z">
        <w:r w:rsidR="000F29A6">
          <w:t>suggest</w:t>
        </w:r>
      </w:ins>
      <w:ins w:id="17" w:author="Albert Courey" w:date="2015-11-16T12:51:00Z">
        <w:r>
          <w:t xml:space="preserve"> that Dorsal recruits </w:t>
        </w:r>
        <w:proofErr w:type="spellStart"/>
        <w:r>
          <w:t>Gro</w:t>
        </w:r>
        <w:proofErr w:type="spellEnd"/>
        <w:r>
          <w:t xml:space="preserve"> to both the repressed and the activated targets. This </w:t>
        </w:r>
      </w:ins>
      <w:ins w:id="18" w:author="Albert Courey" w:date="2015-11-16T12:58:00Z">
        <w:r w:rsidR="000F29A6">
          <w:t>shows</w:t>
        </w:r>
      </w:ins>
      <w:ins w:id="19" w:author="Albert Courey" w:date="2015-11-16T12:51:00Z">
        <w:r>
          <w:t xml:space="preserve"> that </w:t>
        </w:r>
        <w:proofErr w:type="spellStart"/>
        <w:r>
          <w:t>Gro</w:t>
        </w:r>
        <w:proofErr w:type="spellEnd"/>
        <w:r>
          <w:t xml:space="preserve"> recruitment is not sufficient for repression. </w:t>
        </w:r>
      </w:ins>
    </w:p>
    <w:p w14:paraId="001A76DC" w14:textId="124E8548" w:rsidR="002A2867" w:rsidRDefault="00677603" w:rsidP="002A2867">
      <w:pPr>
        <w:pStyle w:val="BodyText"/>
        <w:spacing w:line="480" w:lineRule="auto"/>
        <w:ind w:firstLine="360"/>
        <w:rPr>
          <w:ins w:id="20" w:author="Albert Courey" w:date="2015-11-16T13:12:00Z"/>
        </w:rPr>
        <w:pPrChange w:id="21" w:author="Albert Courey" w:date="2015-11-16T13:12:00Z">
          <w:pPr>
            <w:pStyle w:val="BodyText"/>
            <w:spacing w:line="480" w:lineRule="auto"/>
          </w:pPr>
        </w:pPrChange>
      </w:pPr>
      <w:del w:id="22" w:author="Albert Courey" w:date="2015-11-16T13:11:00Z">
        <w:r w:rsidDel="002A2867">
          <w:tab/>
          <w:delText xml:space="preserve">We </w:delText>
        </w:r>
      </w:del>
      <w:ins w:id="23" w:author="Albert Courey" w:date="2015-11-16T13:11:00Z">
        <w:r w:rsidR="002A2867">
          <w:t xml:space="preserve">I </w:t>
        </w:r>
      </w:ins>
      <w:r>
        <w:t xml:space="preserve">used a technique to isolate and sequence the nascent transcripts of actively transcribed genes to obtain an accurate profile of the transcriptional activity of the </w:t>
      </w:r>
      <w:r>
        <w:rPr>
          <w:i/>
        </w:rPr>
        <w:t xml:space="preserve">Drosophila </w:t>
      </w:r>
      <w:r>
        <w:t xml:space="preserve">embryo at multiple stages of development. </w:t>
      </w:r>
      <w:del w:id="24" w:author="Albert Courey" w:date="2015-11-16T13:11:00Z">
        <w:r w:rsidR="0071212C" w:rsidDel="002A2867">
          <w:delText xml:space="preserve">We </w:delText>
        </w:r>
      </w:del>
      <w:ins w:id="25" w:author="Albert Courey" w:date="2015-11-16T13:11:00Z">
        <w:r w:rsidR="002A2867">
          <w:t xml:space="preserve">I </w:t>
        </w:r>
      </w:ins>
      <w:r w:rsidR="0071212C">
        <w:t xml:space="preserve">find that nascent transcripts of </w:t>
      </w:r>
      <w:proofErr w:type="spellStart"/>
      <w:r w:rsidR="0071212C">
        <w:t>Gro</w:t>
      </w:r>
      <w:proofErr w:type="spellEnd"/>
      <w:r w:rsidR="0071212C">
        <w:t xml:space="preserve"> target genes are significantly enriched for promoter-proximal read density, indicating that </w:t>
      </w:r>
      <w:proofErr w:type="spellStart"/>
      <w:r w:rsidR="0071212C">
        <w:t>Gro</w:t>
      </w:r>
      <w:proofErr w:type="spellEnd"/>
      <w:r w:rsidR="0071212C">
        <w:t xml:space="preserve"> targets are enriched for stalled </w:t>
      </w:r>
      <w:proofErr w:type="spellStart"/>
      <w:r w:rsidR="0071212C">
        <w:t>PolII</w:t>
      </w:r>
      <w:proofErr w:type="spellEnd"/>
      <w:r w:rsidR="0071212C">
        <w:t xml:space="preserve">. Coupled with the observation that </w:t>
      </w:r>
      <w:proofErr w:type="spellStart"/>
      <w:r w:rsidR="0071212C">
        <w:t>Gro</w:t>
      </w:r>
      <w:proofErr w:type="spellEnd"/>
      <w:r w:rsidR="0071212C">
        <w:t xml:space="preserve"> often binds </w:t>
      </w:r>
      <w:r w:rsidR="003F1A88">
        <w:t xml:space="preserve">overlapping or shortly downstream of start sites, we propose that </w:t>
      </w:r>
      <w:proofErr w:type="spellStart"/>
      <w:r w:rsidR="003F1A88">
        <w:t>Gro</w:t>
      </w:r>
      <w:proofErr w:type="spellEnd"/>
      <w:r w:rsidR="003F1A88">
        <w:t xml:space="preserve"> may repress genes by favoring the stalling of </w:t>
      </w:r>
      <w:proofErr w:type="spellStart"/>
      <w:r w:rsidR="003F1A88">
        <w:t>PolII</w:t>
      </w:r>
      <w:proofErr w:type="spellEnd"/>
      <w:r w:rsidR="003F1A88">
        <w:t>.</w:t>
      </w:r>
    </w:p>
    <w:p w14:paraId="695BC6D7" w14:textId="1DE18AD2" w:rsidR="002A2867" w:rsidRPr="00677603" w:rsidRDefault="002A2867" w:rsidP="002A2867">
      <w:pPr>
        <w:pStyle w:val="BodyText"/>
        <w:spacing w:line="480" w:lineRule="auto"/>
        <w:ind w:firstLine="360"/>
        <w:pPrChange w:id="26" w:author="Albert Courey" w:date="2015-11-16T13:12:00Z">
          <w:pPr>
            <w:pStyle w:val="BodyText"/>
            <w:spacing w:line="480" w:lineRule="auto"/>
          </w:pPr>
        </w:pPrChange>
      </w:pPr>
      <w:ins w:id="27" w:author="Albert Courey" w:date="2015-11-16T13:17:00Z">
        <w:r>
          <w:t xml:space="preserve">Finally, </w:t>
        </w:r>
      </w:ins>
      <w:ins w:id="28" w:author="Albert Courey" w:date="2015-11-16T13:12:00Z">
        <w:r>
          <w:t xml:space="preserve">I have </w:t>
        </w:r>
        <w:bookmarkStart w:id="29" w:name="_GoBack"/>
        <w:bookmarkEnd w:id="29"/>
        <w:r>
          <w:t xml:space="preserve">contributed to a study characterizing the </w:t>
        </w:r>
        <w:proofErr w:type="spellStart"/>
        <w:r>
          <w:t>Gro</w:t>
        </w:r>
        <w:proofErr w:type="spellEnd"/>
        <w:r>
          <w:t xml:space="preserve"> </w:t>
        </w:r>
        <w:proofErr w:type="spellStart"/>
        <w:r>
          <w:t>interactome</w:t>
        </w:r>
      </w:ins>
      <w:proofErr w:type="spellEnd"/>
      <w:ins w:id="30" w:author="Albert Courey" w:date="2015-11-16T13:13:00Z">
        <w:r>
          <w:t xml:space="preserve">. This study showed that </w:t>
        </w:r>
        <w:proofErr w:type="spellStart"/>
        <w:r>
          <w:t>Gro</w:t>
        </w:r>
        <w:proofErr w:type="spellEnd"/>
        <w:r>
          <w:t xml:space="preserve"> interacts with U1 </w:t>
        </w:r>
        <w:proofErr w:type="spellStart"/>
        <w:r>
          <w:t>snRNP</w:t>
        </w:r>
        <w:proofErr w:type="spellEnd"/>
        <w:r>
          <w:t xml:space="preserve">. I compared the effect of knocking </w:t>
        </w:r>
        <w:r>
          <w:lastRenderedPageBreak/>
          <w:t xml:space="preserve">down a U1 </w:t>
        </w:r>
        <w:proofErr w:type="spellStart"/>
        <w:r>
          <w:t>snRNP</w:t>
        </w:r>
        <w:proofErr w:type="spellEnd"/>
        <w:r>
          <w:t xml:space="preserve"> subunit with that of knocking down </w:t>
        </w:r>
        <w:proofErr w:type="spellStart"/>
        <w:r>
          <w:t>Gro</w:t>
        </w:r>
        <w:proofErr w:type="spellEnd"/>
        <w:r>
          <w:t xml:space="preserve"> on the S2 cell transcription profile. The results suggest that </w:t>
        </w:r>
        <w:proofErr w:type="spellStart"/>
        <w:r>
          <w:t>Gro</w:t>
        </w:r>
        <w:proofErr w:type="spellEnd"/>
        <w:r>
          <w:t xml:space="preserve">-mediated repression of some targets may require U1 </w:t>
        </w:r>
        <w:proofErr w:type="spellStart"/>
        <w:r>
          <w:t>snRNP</w:t>
        </w:r>
        <w:proofErr w:type="spellEnd"/>
        <w:r>
          <w:t>.</w:t>
        </w:r>
      </w:ins>
    </w:p>
    <w:sectPr w:rsidR="002A2867" w:rsidRPr="0067760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D21376" w14:textId="77777777" w:rsidR="002A2867" w:rsidRDefault="002A2867">
      <w:pPr>
        <w:spacing w:after="0"/>
      </w:pPr>
      <w:r>
        <w:separator/>
      </w:r>
    </w:p>
  </w:endnote>
  <w:endnote w:type="continuationSeparator" w:id="0">
    <w:p w14:paraId="4652CE76" w14:textId="77777777" w:rsidR="002A2867" w:rsidRDefault="002A28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51AAC8" w14:textId="77777777" w:rsidR="002A2867" w:rsidRDefault="002A2867">
      <w:r>
        <w:separator/>
      </w:r>
    </w:p>
  </w:footnote>
  <w:footnote w:type="continuationSeparator" w:id="0">
    <w:p w14:paraId="2AE90977" w14:textId="77777777" w:rsidR="002A2867" w:rsidRDefault="002A28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0F9C84"/>
    <w:multiLevelType w:val="multilevel"/>
    <w:tmpl w:val="A31A8D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9F3895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923510A"/>
    <w:multiLevelType w:val="hybridMultilevel"/>
    <w:tmpl w:val="61C8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D0410"/>
    <w:rsid w:val="000F29A6"/>
    <w:rsid w:val="002A2867"/>
    <w:rsid w:val="002D7770"/>
    <w:rsid w:val="002F735D"/>
    <w:rsid w:val="003F1A88"/>
    <w:rsid w:val="004E29B3"/>
    <w:rsid w:val="00590D07"/>
    <w:rsid w:val="00677603"/>
    <w:rsid w:val="00687483"/>
    <w:rsid w:val="006D40B4"/>
    <w:rsid w:val="00711BCB"/>
    <w:rsid w:val="0071212C"/>
    <w:rsid w:val="00784D58"/>
    <w:rsid w:val="007C7166"/>
    <w:rsid w:val="008D6863"/>
    <w:rsid w:val="009D6291"/>
    <w:rsid w:val="00A0285E"/>
    <w:rsid w:val="00A57C13"/>
    <w:rsid w:val="00B03130"/>
    <w:rsid w:val="00B86B75"/>
    <w:rsid w:val="00BC48D5"/>
    <w:rsid w:val="00C22C52"/>
    <w:rsid w:val="00C36279"/>
    <w:rsid w:val="00DF6651"/>
    <w:rsid w:val="00E315A3"/>
    <w:rsid w:val="00F84C1F"/>
    <w:rsid w:val="00F870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B964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76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/>
    <w:lsdException w:name="Body Text" w:qFormat="1"/>
    <w:lsdException w:name="Subtitle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semiHidden/>
    <w:unhideWhenUsed/>
    <w:rsid w:val="00F84C1F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84C1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76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/>
    <w:lsdException w:name="Body Text" w:qFormat="1"/>
    <w:lsdException w:name="Subtitle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semiHidden/>
    <w:unhideWhenUsed/>
    <w:rsid w:val="00F84C1F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84C1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544</Words>
  <Characters>3101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</Company>
  <LinksUpToDate>false</LinksUpToDate>
  <CharactersWithSpaces>3638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Chambers</dc:creator>
  <cp:lastModifiedBy>Albert Courey</cp:lastModifiedBy>
  <cp:revision>9</cp:revision>
  <dcterms:created xsi:type="dcterms:W3CDTF">2015-07-07T03:34:00Z</dcterms:created>
  <dcterms:modified xsi:type="dcterms:W3CDTF">2015-11-16T23:38:00Z</dcterms:modified>
</cp:coreProperties>
</file>