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A901B" w14:textId="77777777" w:rsidR="008C1F28" w:rsidRDefault="008C1F28" w:rsidP="00C75FC9">
      <w:pPr>
        <w:pStyle w:val="Heading1"/>
        <w:spacing w:before="240" w:line="480" w:lineRule="auto"/>
        <w:rPr>
          <w:bCs w:val="0"/>
          <w:color w:val="365F91" w:themeColor="accent1" w:themeShade="BF"/>
        </w:rPr>
      </w:pPr>
    </w:p>
    <w:p w14:paraId="66473545" w14:textId="77777777" w:rsidR="008C1F28" w:rsidRDefault="008C1F28" w:rsidP="00C75FC9">
      <w:pPr>
        <w:pStyle w:val="Heading1"/>
        <w:spacing w:before="240" w:line="480" w:lineRule="auto"/>
        <w:rPr>
          <w:bCs w:val="0"/>
          <w:color w:val="365F91" w:themeColor="accent1" w:themeShade="BF"/>
        </w:rPr>
      </w:pPr>
    </w:p>
    <w:p w14:paraId="54D3939F" w14:textId="77777777" w:rsidR="008C1F28" w:rsidRDefault="008C1F28" w:rsidP="00C75FC9">
      <w:pPr>
        <w:pStyle w:val="Heading1"/>
        <w:spacing w:before="240" w:line="480" w:lineRule="auto"/>
        <w:rPr>
          <w:bCs w:val="0"/>
          <w:color w:val="365F91" w:themeColor="accent1" w:themeShade="BF"/>
        </w:rPr>
      </w:pPr>
    </w:p>
    <w:p w14:paraId="53D328C1" w14:textId="77777777" w:rsidR="008C1F28" w:rsidRDefault="008C1F28" w:rsidP="00C75FC9">
      <w:pPr>
        <w:pStyle w:val="Heading1"/>
        <w:spacing w:before="240" w:line="480" w:lineRule="auto"/>
        <w:jc w:val="center"/>
        <w:rPr>
          <w:bCs w:val="0"/>
          <w:color w:val="365F91" w:themeColor="accent1" w:themeShade="BF"/>
        </w:rPr>
      </w:pPr>
      <w:r>
        <w:rPr>
          <w:bCs w:val="0"/>
          <w:color w:val="365F91" w:themeColor="accent1" w:themeShade="BF"/>
        </w:rPr>
        <w:t>Chapter 1</w:t>
      </w:r>
    </w:p>
    <w:p w14:paraId="66CF66D4" w14:textId="77777777" w:rsidR="008C1F28" w:rsidRPr="008C1F28" w:rsidRDefault="008C1F28" w:rsidP="00C75FC9">
      <w:pPr>
        <w:pStyle w:val="BodyText"/>
        <w:spacing w:line="480" w:lineRule="auto"/>
        <w:jc w:val="center"/>
      </w:pPr>
    </w:p>
    <w:p w14:paraId="3DA8B060" w14:textId="77777777" w:rsidR="008C1F28" w:rsidRDefault="008C1F28" w:rsidP="00C75FC9">
      <w:pPr>
        <w:pStyle w:val="Heading1"/>
        <w:spacing w:before="240" w:line="480" w:lineRule="auto"/>
        <w:jc w:val="center"/>
        <w:rPr>
          <w:bCs w:val="0"/>
          <w:color w:val="365F91" w:themeColor="accent1" w:themeShade="BF"/>
        </w:rPr>
      </w:pPr>
      <w:r>
        <w:rPr>
          <w:bCs w:val="0"/>
          <w:color w:val="365F91" w:themeColor="accent1" w:themeShade="BF"/>
        </w:rPr>
        <w:t>Introduction:</w:t>
      </w:r>
    </w:p>
    <w:p w14:paraId="0B833928" w14:textId="77777777" w:rsidR="002C69C0" w:rsidRPr="008C1F28" w:rsidRDefault="008C1F28" w:rsidP="00C75FC9">
      <w:pPr>
        <w:pStyle w:val="Heading1"/>
        <w:spacing w:before="240" w:line="480" w:lineRule="auto"/>
        <w:jc w:val="center"/>
        <w:rPr>
          <w:bCs w:val="0"/>
          <w:color w:val="365F91" w:themeColor="accent1" w:themeShade="BF"/>
        </w:rPr>
      </w:pPr>
      <w:r w:rsidRPr="008C1F28">
        <w:rPr>
          <w:bCs w:val="0"/>
          <w:color w:val="365F91" w:themeColor="accent1" w:themeShade="BF"/>
        </w:rPr>
        <w:t>Groucho – A Multifunctional Regulator of Drosophila Development</w:t>
      </w:r>
    </w:p>
    <w:p w14:paraId="443464AF" w14:textId="77777777" w:rsidR="008C1F28" w:rsidRDefault="008C1F28" w:rsidP="00C75FC9">
      <w:pPr>
        <w:spacing w:line="480" w:lineRule="auto"/>
      </w:pPr>
      <w:bookmarkStart w:id="0" w:name="michael-chambers"/>
      <w:bookmarkStart w:id="1" w:name="figures-and-tables"/>
      <w:bookmarkEnd w:id="0"/>
      <w:bookmarkEnd w:id="1"/>
      <w:r>
        <w:br w:type="page"/>
      </w:r>
    </w:p>
    <w:p w14:paraId="29076D69" w14:textId="77777777" w:rsidR="008C1F28" w:rsidRDefault="008C1F28" w:rsidP="00C75FC9">
      <w:pPr>
        <w:pStyle w:val="Heading2"/>
        <w:spacing w:line="480" w:lineRule="auto"/>
      </w:pPr>
      <w:r>
        <w:lastRenderedPageBreak/>
        <w:t>Introduction</w:t>
      </w:r>
    </w:p>
    <w:p w14:paraId="1CFD14D6" w14:textId="77777777" w:rsidR="008C1F28" w:rsidRDefault="008C1F28" w:rsidP="00C75FC9">
      <w:pPr>
        <w:pStyle w:val="BodyText"/>
        <w:spacing w:line="480" w:lineRule="auto"/>
      </w:pPr>
    </w:p>
    <w:p w14:paraId="3415185B" w14:textId="6971E2B0" w:rsidR="008C1F28" w:rsidRDefault="00C75FC9" w:rsidP="00C75FC9">
      <w:pPr>
        <w:pStyle w:val="BodyText"/>
        <w:spacing w:line="480" w:lineRule="auto"/>
        <w:ind w:firstLine="720"/>
      </w:pPr>
      <w:r>
        <w:t xml:space="preserve">The Groucho/TLE </w:t>
      </w:r>
      <w:r w:rsidR="00BB497F">
        <w:t xml:space="preserve">(Gro) </w:t>
      </w:r>
      <w:r>
        <w:t xml:space="preserve">family of of corepressors play crucial roles in development throughout metazoans. Groucho, the sole </w:t>
      </w:r>
      <w:r>
        <w:rPr>
          <w:i/>
        </w:rPr>
        <w:t xml:space="preserve">Drosophila melanogaster </w:t>
      </w:r>
      <w:r>
        <w:t>member of this protein family, was first discovered in the context of a slight hypomorphic allele which resulted in the formation</w:t>
      </w:r>
      <w:r w:rsidR="00BB497F">
        <w:t xml:space="preserve"> of extra supraorbital bristles reminiscent of the bushy eyebrows of Groucho Marx </w:t>
      </w:r>
      <w:r w:rsidR="00BB497F" w:rsidRPr="00BB497F">
        <w:t>{Lindsley, 1968 #3055}</w:t>
      </w:r>
      <w:r w:rsidR="00BB497F">
        <w:t xml:space="preserve">. Subsequent research on Gro in </w:t>
      </w:r>
      <w:r w:rsidR="00BB497F">
        <w:rPr>
          <w:i/>
        </w:rPr>
        <w:t xml:space="preserve">Drosophila </w:t>
      </w:r>
      <w:r w:rsidR="00BB497F">
        <w:t xml:space="preserve">has served to characterize this factor’s central importance to developmental gene regulation in response to a variety of developmental programs and signaling pathways. </w:t>
      </w:r>
      <w:r w:rsidR="00676643">
        <w:t xml:space="preserve">As a corepressor, Groucho has no documented direct ability to bind DNA in a sequence-specific manner, instead relying on recruitment to genomic loci through interaction with a diverse array of transcriptional repressors. </w:t>
      </w:r>
      <w:r w:rsidR="00BB497F">
        <w:t xml:space="preserve">Groucho is essential to the correct patterning and development of </w:t>
      </w:r>
      <w:r w:rsidR="00BB497F">
        <w:rPr>
          <w:i/>
        </w:rPr>
        <w:t xml:space="preserve">Drosophila </w:t>
      </w:r>
      <w:r w:rsidR="00BB497F">
        <w:t xml:space="preserve">and is required for viability. Similar roles have been identified in vertebrates </w:t>
      </w:r>
      <w:r w:rsidR="00BB497F">
        <w:t>{Paroush, 1994 #172}</w:t>
      </w:r>
      <w:r w:rsidR="00BB497F">
        <w:t>.</w:t>
      </w:r>
    </w:p>
    <w:p w14:paraId="56C14837" w14:textId="149216FE" w:rsidR="00BB497F" w:rsidRPr="00E2180F" w:rsidRDefault="00676643" w:rsidP="00C75FC9">
      <w:pPr>
        <w:pStyle w:val="BodyText"/>
        <w:spacing w:line="480" w:lineRule="auto"/>
        <w:ind w:firstLine="720"/>
      </w:pPr>
      <w:r>
        <w:t>Groucho consists of five domains, two of which are highly conserved</w:t>
      </w:r>
      <w:r w:rsidRPr="00676643">
        <w:t xml:space="preserve"> </w:t>
      </w:r>
      <w:r>
        <w:t>{Turki-Judeh, 2012 #2385}</w:t>
      </w:r>
      <w:r>
        <w:t xml:space="preserve">. The N-terminal Q (glutamine rich) domain is one of the two conserved domains. </w:t>
      </w:r>
      <w:r w:rsidR="00E2180F">
        <w:t>The Q-</w:t>
      </w:r>
      <w:r>
        <w:t xml:space="preserve">domain is responsible for the formation of tetramers, and possibly higher-order oligomers of Gro </w:t>
      </w:r>
      <w:r w:rsidRPr="00676643">
        <w:t>{Chen, 1998 #267}</w:t>
      </w:r>
      <w:r w:rsidR="00E2180F">
        <w:t>. Additionally, the Q-</w:t>
      </w:r>
      <w:r w:rsidR="00D65E13">
        <w:t xml:space="preserve">domain mediates a subset of interactions with transcriptional repressors, including the TCF/Lef family of proteins </w:t>
      </w:r>
      <w:r w:rsidR="00D65E13" w:rsidRPr="00D65E13">
        <w:t>{Brantjes, 2001 #3058}</w:t>
      </w:r>
      <w:r w:rsidR="00D65E13">
        <w:t xml:space="preserve">. Assays involving Grg3, a mouse homolog of Gro, on </w:t>
      </w:r>
      <w:r w:rsidR="00D65E13">
        <w:rPr>
          <w:i/>
        </w:rPr>
        <w:t>in vitro</w:t>
      </w:r>
      <w:r w:rsidR="00E2180F">
        <w:t xml:space="preserve"> chromatin arrays showed that Q-</w:t>
      </w:r>
      <w:r w:rsidR="00D65E13">
        <w:t xml:space="preserve">domain mediated tetramerization is not required for recruitment of Gro to chromatin, but is required for subsequent aggregation of </w:t>
      </w:r>
      <w:r w:rsidR="00D65E13">
        <w:lastRenderedPageBreak/>
        <w:t xml:space="preserve">chromatinized fragments. However, assays in cell culture revealed that oligomerization-deficient mutants of Gro exhibited similar </w:t>
      </w:r>
      <w:r w:rsidR="00F64CE4">
        <w:t>binding peak widths</w:t>
      </w:r>
      <w:r w:rsidR="00D65E13">
        <w:t xml:space="preserve"> as wild-type Gro </w:t>
      </w:r>
      <w:r w:rsidR="00D65E13" w:rsidRPr="00D65E13">
        <w:t>{Kaul, 2014 #2204}</w:t>
      </w:r>
      <w:r w:rsidR="00D65E13">
        <w:t xml:space="preserve">. </w:t>
      </w:r>
      <w:r w:rsidR="00E2180F">
        <w:t>The structure</w:t>
      </w:r>
      <w:r w:rsidR="00E56FE9">
        <w:t xml:space="preserve"> of the Q-domain of TLE1</w:t>
      </w:r>
      <w:r w:rsidR="00E2180F">
        <w:t xml:space="preserve">, a human homologue of Gro, was recently solved, revealing the domain to form a dimer of dimers </w:t>
      </w:r>
      <w:r w:rsidR="00E2180F" w:rsidRPr="00E2180F">
        <w:t>{Chodaparambil, 2014 #3057}</w:t>
      </w:r>
      <w:r w:rsidR="00E2180F">
        <w:t xml:space="preserve">. Though this explains the observation that </w:t>
      </w:r>
      <w:r w:rsidR="00E2180F">
        <w:rPr>
          <w:i/>
        </w:rPr>
        <w:t xml:space="preserve">Drosophila </w:t>
      </w:r>
      <w:r w:rsidR="00E2180F">
        <w:t>Gro forms a tetramer, the current model of oligomerization fails to account for the observation of higher-order oligomerization.</w:t>
      </w:r>
    </w:p>
    <w:p w14:paraId="6497F1CC" w14:textId="197A79F3" w:rsidR="00E56FE9" w:rsidRDefault="00E2180F" w:rsidP="00E56FE9">
      <w:pPr>
        <w:pStyle w:val="BodyText"/>
        <w:spacing w:line="480" w:lineRule="auto"/>
        <w:ind w:firstLine="720"/>
      </w:pPr>
      <w:r>
        <w:t>The WD-domain is the second conserved domain of Gro and comprises the C-terminus of the protei</w:t>
      </w:r>
      <w:r w:rsidR="00E56FE9">
        <w:t>n. The WD-domain consists of a seven-bladed β-propeller domain, and is responsible for the majority of Groucho interactions with DNA-binding repressors. The majority of these interactions are mediated through binding of the WD-domain to short peptide motifs</w:t>
      </w:r>
      <w:r w:rsidR="0005249C">
        <w:t xml:space="preserve"> </w:t>
      </w:r>
      <w:r w:rsidR="0005249C" w:rsidRPr="0005249C">
        <w:t>{Jennings, 2006 #3059}</w:t>
      </w:r>
      <w:r w:rsidR="00E56FE9">
        <w:t>, the mos</w:t>
      </w:r>
      <w:r w:rsidR="005A7E92">
        <w:t>t well-characterized of which are</w:t>
      </w:r>
      <w:r w:rsidR="00E56FE9">
        <w:t xml:space="preserve"> the Engrailed homology domain (Eh1)</w:t>
      </w:r>
      <w:r w:rsidR="0005249C">
        <w:t xml:space="preserve"> and WRPW motifs.</w:t>
      </w:r>
    </w:p>
    <w:p w14:paraId="073545DF" w14:textId="2D0FA23D" w:rsidR="007D2CD4" w:rsidRDefault="0013127D" w:rsidP="009807D9">
      <w:pPr>
        <w:pStyle w:val="BodyText"/>
        <w:spacing w:line="480" w:lineRule="auto"/>
        <w:ind w:firstLine="720"/>
      </w:pPr>
      <w:r>
        <w:t xml:space="preserve">The central region of Groucho is divided into three domains, the GP, CcN, and SP domains. The GP domain binds to a histone deacetylase (HDAC1/Rpd3), which is involved with some but not all Groucho-repressive activity </w:t>
      </w:r>
      <w:r w:rsidRPr="0013127D">
        <w:t>{Chen, 1999 #3061}</w:t>
      </w:r>
      <w:r>
        <w:t xml:space="preserve">. The CcN domain is involved in Gorucho regulation, containing multiple Ck2 and Cdc2 phosphorylation sites </w:t>
      </w:r>
      <w:r w:rsidRPr="0013127D">
        <w:t>{Nuthall, 2002 #3062}</w:t>
      </w:r>
      <w:r>
        <w:t xml:space="preserve">. The SP domain contains multiple sites phosphorylated in response to MAPK signaling, resulting in down-regulation of Groucho activity via nuclear export </w:t>
      </w:r>
      <w:r w:rsidRPr="0013127D">
        <w:t>{Hasson, 2005 #3064}</w:t>
      </w:r>
      <w:r w:rsidR="00A74ED7">
        <w:t xml:space="preserve">. This down-regulation of Groucho repressive activity can persist following relief of signaling, which has been hypothesized to function as a cellular memory, ensuring gene activation even after signaling has weakened or ceased </w:t>
      </w:r>
      <w:r w:rsidR="00A74ED7" w:rsidRPr="00A74ED7">
        <w:t xml:space="preserve">{Helman, 2011 </w:t>
      </w:r>
      <w:r w:rsidR="00A74ED7" w:rsidRPr="00A74ED7">
        <w:lastRenderedPageBreak/>
        <w:t>#2938}</w:t>
      </w:r>
      <w:r w:rsidR="00A74ED7">
        <w:t>.</w:t>
      </w:r>
      <w:r w:rsidR="009807D9">
        <w:t xml:space="preserve"> </w:t>
      </w:r>
      <w:r w:rsidR="007D2CD4">
        <w:t xml:space="preserve">There is evidence that the central regions of Groucho are intrinsically disordered </w:t>
      </w:r>
      <w:r w:rsidR="007D2CD4">
        <w:t>{Turki-Judeh, 2012 #2966}</w:t>
      </w:r>
      <w:r w:rsidR="001B08C3">
        <w:t xml:space="preserve">, which has emerged as a common strategy among eukaryotic protein domains participating in extensive protein-protein interactions, exposing signaling motifs, and/or accepting posttranslational modifications </w:t>
      </w:r>
      <w:r w:rsidR="001B08C3">
        <w:t>{Dunker, 2008 #3091}</w:t>
      </w:r>
      <w:r w:rsidR="001B08C3">
        <w:t>.</w:t>
      </w:r>
    </w:p>
    <w:p w14:paraId="34EB94E5" w14:textId="1B3890BA" w:rsidR="001B08C3" w:rsidRDefault="00B93D3F" w:rsidP="009807D9">
      <w:pPr>
        <w:pStyle w:val="BodyText"/>
        <w:spacing w:line="480" w:lineRule="auto"/>
        <w:ind w:firstLine="720"/>
      </w:pPr>
      <w:r>
        <w:t xml:space="preserve">Groucho interacts with numerous transcriptional repressors, and through these interactions, is capable of participating in diverse variety of developmental patterning determinations, as well as the reception and interpretation of multiple signaling pathways.  </w:t>
      </w:r>
    </w:p>
    <w:p w14:paraId="1A95CC11" w14:textId="7FC25DD2" w:rsidR="00031ADF" w:rsidRDefault="00031ADF">
      <w:r>
        <w:br w:type="page"/>
      </w:r>
    </w:p>
    <w:p w14:paraId="3A062746" w14:textId="3473EB4C" w:rsidR="00031ADF" w:rsidRDefault="00031ADF" w:rsidP="00031ADF">
      <w:pPr>
        <w:pStyle w:val="Heading2"/>
        <w:spacing w:line="480" w:lineRule="auto"/>
      </w:pPr>
      <w:r>
        <w:lastRenderedPageBreak/>
        <w:t>Figures</w:t>
      </w:r>
    </w:p>
    <w:tbl>
      <w:tblPr>
        <w:tblW w:w="10103" w:type="dxa"/>
        <w:tblInd w:w="108" w:type="dxa"/>
        <w:tblLook w:val="04A0" w:firstRow="1" w:lastRow="0" w:firstColumn="1" w:lastColumn="0" w:noHBand="0" w:noVBand="1"/>
      </w:tblPr>
      <w:tblGrid>
        <w:gridCol w:w="2280"/>
        <w:gridCol w:w="5080"/>
        <w:gridCol w:w="2743"/>
      </w:tblGrid>
      <w:tr w:rsidR="008C32AC" w14:paraId="542420E4" w14:textId="77777777" w:rsidTr="008C32AC">
        <w:trPr>
          <w:trHeight w:val="320"/>
        </w:trPr>
        <w:tc>
          <w:tcPr>
            <w:tcW w:w="2280" w:type="dxa"/>
            <w:tcBorders>
              <w:top w:val="nil"/>
              <w:left w:val="nil"/>
              <w:bottom w:val="single" w:sz="12" w:space="0" w:color="FFFFFF"/>
              <w:right w:val="single" w:sz="4" w:space="0" w:color="FFFFFF"/>
            </w:tcBorders>
            <w:shd w:val="clear" w:color="000000" w:fill="000000"/>
            <w:noWrap/>
            <w:vAlign w:val="bottom"/>
            <w:hideMark/>
          </w:tcPr>
          <w:p w14:paraId="49819625" w14:textId="77777777" w:rsidR="008C32AC" w:rsidRDefault="008C32AC">
            <w:pPr>
              <w:rPr>
                <w:rFonts w:ascii="Calibri" w:eastAsia="Times New Roman" w:hAnsi="Calibri"/>
                <w:b/>
                <w:bCs/>
                <w:color w:val="FFFFFF"/>
              </w:rPr>
            </w:pPr>
            <w:r>
              <w:rPr>
                <w:rFonts w:ascii="Calibri" w:eastAsia="Times New Roman" w:hAnsi="Calibri"/>
                <w:b/>
                <w:bCs/>
                <w:color w:val="FFFFFF"/>
              </w:rPr>
              <w:t>Interacting Protein</w:t>
            </w:r>
          </w:p>
        </w:tc>
        <w:tc>
          <w:tcPr>
            <w:tcW w:w="5080" w:type="dxa"/>
            <w:tcBorders>
              <w:top w:val="nil"/>
              <w:left w:val="single" w:sz="4" w:space="0" w:color="FFFFFF"/>
              <w:bottom w:val="single" w:sz="12" w:space="0" w:color="FFFFFF"/>
              <w:right w:val="single" w:sz="4" w:space="0" w:color="FFFFFF"/>
            </w:tcBorders>
            <w:shd w:val="clear" w:color="000000" w:fill="000000"/>
            <w:noWrap/>
            <w:vAlign w:val="bottom"/>
            <w:hideMark/>
          </w:tcPr>
          <w:p w14:paraId="0B69D2A7" w14:textId="77777777" w:rsidR="008C32AC" w:rsidRDefault="008C32AC">
            <w:pPr>
              <w:rPr>
                <w:rFonts w:ascii="Calibri" w:eastAsia="Times New Roman" w:hAnsi="Calibri"/>
                <w:b/>
                <w:bCs/>
                <w:color w:val="FFFFFF"/>
              </w:rPr>
            </w:pPr>
            <w:r>
              <w:rPr>
                <w:rFonts w:ascii="Calibri" w:eastAsia="Times New Roman" w:hAnsi="Calibri"/>
                <w:b/>
                <w:bCs/>
                <w:color w:val="FFFFFF"/>
              </w:rPr>
              <w:t>Biological Role</w:t>
            </w:r>
          </w:p>
        </w:tc>
        <w:tc>
          <w:tcPr>
            <w:tcW w:w="2743" w:type="dxa"/>
            <w:tcBorders>
              <w:top w:val="nil"/>
              <w:left w:val="single" w:sz="4" w:space="0" w:color="FFFFFF"/>
              <w:bottom w:val="single" w:sz="12" w:space="0" w:color="FFFFFF"/>
              <w:right w:val="nil"/>
            </w:tcBorders>
            <w:shd w:val="clear" w:color="000000" w:fill="000000"/>
            <w:noWrap/>
            <w:vAlign w:val="bottom"/>
            <w:hideMark/>
          </w:tcPr>
          <w:p w14:paraId="75C2FB00" w14:textId="77777777" w:rsidR="008C32AC" w:rsidRDefault="008C32AC">
            <w:pPr>
              <w:rPr>
                <w:rFonts w:ascii="Calibri" w:eastAsia="Times New Roman" w:hAnsi="Calibri"/>
                <w:b/>
                <w:bCs/>
                <w:color w:val="FFFFFF"/>
              </w:rPr>
            </w:pPr>
            <w:r>
              <w:rPr>
                <w:rFonts w:ascii="Calibri" w:eastAsia="Times New Roman" w:hAnsi="Calibri"/>
                <w:b/>
                <w:bCs/>
                <w:color w:val="FFFFFF"/>
              </w:rPr>
              <w:t>Citation</w:t>
            </w:r>
          </w:p>
        </w:tc>
      </w:tr>
      <w:tr w:rsidR="008C32AC" w14:paraId="4F5C14AC"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090EA844" w14:textId="77777777" w:rsidR="008C32AC" w:rsidRDefault="008C32AC">
            <w:pPr>
              <w:rPr>
                <w:rFonts w:ascii="Calibri" w:eastAsia="Times New Roman" w:hAnsi="Calibri"/>
                <w:color w:val="000000"/>
              </w:rPr>
            </w:pPr>
            <w:r>
              <w:rPr>
                <w:rFonts w:ascii="Calibri" w:eastAsia="Times New Roman" w:hAnsi="Calibri"/>
                <w:color w:val="000000"/>
              </w:rPr>
              <w:t>Capicua</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259FF97" w14:textId="77777777" w:rsidR="008C32AC" w:rsidRDefault="008C32AC">
            <w:pPr>
              <w:rPr>
                <w:rFonts w:ascii="Calibri" w:eastAsia="Times New Roman" w:hAnsi="Calibri"/>
                <w:color w:val="000000"/>
              </w:rPr>
            </w:pPr>
            <w:r>
              <w:rPr>
                <w:rFonts w:ascii="Calibri" w:eastAsia="Times New Roman" w:hAnsi="Calibri"/>
                <w:color w:val="000000"/>
              </w:rPr>
              <w:t>RTK signaling; embryonic terminal gene expression</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1AEF0E4" w14:textId="77777777" w:rsidR="008C32AC" w:rsidRDefault="008C32AC">
            <w:pPr>
              <w:rPr>
                <w:rFonts w:ascii="Calibri" w:eastAsia="Times New Roman" w:hAnsi="Calibri"/>
                <w:color w:val="000000"/>
              </w:rPr>
            </w:pPr>
            <w:r>
              <w:rPr>
                <w:rFonts w:ascii="Calibri" w:eastAsia="Times New Roman" w:hAnsi="Calibri"/>
                <w:color w:val="000000"/>
              </w:rPr>
              <w:t>{Jimenez, 2000 #3093}</w:t>
            </w:r>
          </w:p>
        </w:tc>
      </w:tr>
      <w:tr w:rsidR="008C32AC" w14:paraId="6864E0D1"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1A91ED05" w14:textId="77777777" w:rsidR="008C32AC" w:rsidRDefault="008C32AC">
            <w:pPr>
              <w:rPr>
                <w:rFonts w:ascii="Calibri" w:eastAsia="Times New Roman" w:hAnsi="Calibri"/>
                <w:color w:val="000000"/>
              </w:rPr>
            </w:pPr>
            <w:r>
              <w:rPr>
                <w:rFonts w:ascii="Calibri" w:eastAsia="Times New Roman" w:hAnsi="Calibri"/>
                <w:color w:val="000000"/>
              </w:rPr>
              <w:t>Huckebein</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6B3E86D2" w14:textId="77777777" w:rsidR="008C32AC" w:rsidRDefault="008C32AC">
            <w:pPr>
              <w:rPr>
                <w:rFonts w:ascii="Calibri" w:eastAsia="Times New Roman" w:hAnsi="Calibri"/>
                <w:color w:val="000000"/>
              </w:rPr>
            </w:pPr>
            <w:r>
              <w:rPr>
                <w:rFonts w:ascii="Calibri" w:eastAsia="Times New Roman" w:hAnsi="Calibri"/>
                <w:color w:val="000000"/>
              </w:rPr>
              <w:t>Embryonic terminal gene expression</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58C7145C" w14:textId="77777777" w:rsidR="008C32AC" w:rsidRDefault="008C32AC">
            <w:pPr>
              <w:rPr>
                <w:rFonts w:ascii="Calibri" w:eastAsia="Times New Roman" w:hAnsi="Calibri"/>
                <w:color w:val="000000"/>
              </w:rPr>
            </w:pPr>
            <w:r>
              <w:rPr>
                <w:rFonts w:ascii="Calibri" w:eastAsia="Times New Roman" w:hAnsi="Calibri"/>
                <w:color w:val="000000"/>
              </w:rPr>
              <w:t>{Goldstein, 1999 #3094}</w:t>
            </w:r>
          </w:p>
        </w:tc>
      </w:tr>
      <w:tr w:rsidR="008C32AC" w14:paraId="0B98C32B"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01119223" w14:textId="77777777" w:rsidR="008C32AC" w:rsidRDefault="008C32AC">
            <w:pPr>
              <w:rPr>
                <w:rFonts w:ascii="Calibri" w:eastAsia="Times New Roman" w:hAnsi="Calibri"/>
                <w:color w:val="000000"/>
              </w:rPr>
            </w:pPr>
            <w:r>
              <w:rPr>
                <w:rFonts w:ascii="Calibri" w:eastAsia="Times New Roman" w:hAnsi="Calibri"/>
                <w:color w:val="000000"/>
              </w:rPr>
              <w:t>Hairy</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A2004E3"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59682679" w14:textId="77777777" w:rsidR="008C32AC" w:rsidRDefault="008C32AC">
            <w:pPr>
              <w:rPr>
                <w:rFonts w:ascii="Calibri" w:eastAsia="Times New Roman" w:hAnsi="Calibri"/>
                <w:color w:val="000000"/>
              </w:rPr>
            </w:pPr>
            <w:r>
              <w:rPr>
                <w:rFonts w:ascii="Calibri" w:eastAsia="Times New Roman" w:hAnsi="Calibri"/>
                <w:color w:val="000000"/>
              </w:rPr>
              <w:t>{Paroush, 1994 #3090}</w:t>
            </w:r>
          </w:p>
        </w:tc>
      </w:tr>
      <w:tr w:rsidR="008C32AC" w14:paraId="47D0B60F"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7E840443" w14:textId="77777777" w:rsidR="008C32AC" w:rsidRDefault="008C32AC">
            <w:pPr>
              <w:rPr>
                <w:rFonts w:ascii="Calibri" w:eastAsia="Times New Roman" w:hAnsi="Calibri"/>
                <w:color w:val="000000"/>
              </w:rPr>
            </w:pPr>
            <w:r>
              <w:rPr>
                <w:rFonts w:ascii="Calibri" w:eastAsia="Times New Roman" w:hAnsi="Calibri"/>
                <w:color w:val="000000"/>
              </w:rPr>
              <w:t>Runt</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29A46EA9"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243607A9" w14:textId="77777777" w:rsidR="008C32AC" w:rsidRDefault="008C32AC">
            <w:pPr>
              <w:rPr>
                <w:rFonts w:ascii="Calibri" w:eastAsia="Times New Roman" w:hAnsi="Calibri"/>
                <w:color w:val="000000"/>
              </w:rPr>
            </w:pPr>
            <w:r>
              <w:rPr>
                <w:rFonts w:ascii="Calibri" w:eastAsia="Times New Roman" w:hAnsi="Calibri"/>
                <w:color w:val="000000"/>
              </w:rPr>
              <w:t>{Aronson, 1997 #3095}</w:t>
            </w:r>
          </w:p>
        </w:tc>
      </w:tr>
      <w:tr w:rsidR="008C32AC" w14:paraId="4122760E"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2CE54B38" w14:textId="77777777" w:rsidR="008C32AC" w:rsidRDefault="008C32AC">
            <w:pPr>
              <w:rPr>
                <w:rFonts w:ascii="Calibri" w:eastAsia="Times New Roman" w:hAnsi="Calibri"/>
                <w:color w:val="000000"/>
              </w:rPr>
            </w:pPr>
            <w:r>
              <w:rPr>
                <w:rFonts w:ascii="Calibri" w:eastAsia="Times New Roman" w:hAnsi="Calibri"/>
                <w:color w:val="000000"/>
              </w:rPr>
              <w:t>Even-skipped</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73838127"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16FE9EE5" w14:textId="77777777" w:rsidR="008C32AC" w:rsidRDefault="008C32AC">
            <w:pPr>
              <w:rPr>
                <w:rFonts w:ascii="Calibri" w:eastAsia="Times New Roman" w:hAnsi="Calibri"/>
                <w:color w:val="000000"/>
              </w:rPr>
            </w:pPr>
            <w:r>
              <w:rPr>
                <w:rFonts w:ascii="Calibri" w:eastAsia="Times New Roman" w:hAnsi="Calibri"/>
                <w:color w:val="000000"/>
              </w:rPr>
              <w:t>{Kobayashi, 2001 #3076}</w:t>
            </w:r>
          </w:p>
        </w:tc>
      </w:tr>
      <w:tr w:rsidR="008C32AC" w14:paraId="48B81164"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217E022" w14:textId="77777777" w:rsidR="008C32AC" w:rsidRDefault="008C32AC">
            <w:pPr>
              <w:rPr>
                <w:rFonts w:ascii="Calibri" w:eastAsia="Times New Roman" w:hAnsi="Calibri"/>
                <w:color w:val="000000"/>
              </w:rPr>
            </w:pPr>
            <w:r>
              <w:rPr>
                <w:rFonts w:ascii="Calibri" w:eastAsia="Times New Roman" w:hAnsi="Calibri"/>
                <w:color w:val="000000"/>
              </w:rPr>
              <w:t>Odd-skipped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48FE6B84"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636F87C2" w14:textId="77777777" w:rsidR="008C32AC" w:rsidRDefault="008C32AC">
            <w:pPr>
              <w:rPr>
                <w:rFonts w:ascii="Calibri" w:eastAsia="Times New Roman" w:hAnsi="Calibri"/>
                <w:color w:val="000000"/>
              </w:rPr>
            </w:pPr>
            <w:r>
              <w:rPr>
                <w:rFonts w:ascii="Calibri" w:eastAsia="Times New Roman" w:hAnsi="Calibri"/>
                <w:color w:val="000000"/>
              </w:rPr>
              <w:t>{Goldstein, 2005 #3096}</w:t>
            </w:r>
          </w:p>
        </w:tc>
      </w:tr>
      <w:tr w:rsidR="008C32AC" w14:paraId="304B933D"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58800317" w14:textId="77777777" w:rsidR="008C32AC" w:rsidRDefault="008C32AC">
            <w:pPr>
              <w:rPr>
                <w:rFonts w:ascii="Calibri" w:eastAsia="Times New Roman" w:hAnsi="Calibri"/>
                <w:color w:val="000000"/>
              </w:rPr>
            </w:pPr>
            <w:r>
              <w:rPr>
                <w:rFonts w:ascii="Calibri" w:eastAsia="Times New Roman" w:hAnsi="Calibri"/>
                <w:color w:val="000000"/>
              </w:rPr>
              <w:t>Sloppy-paired 1</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42037A6C"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1A7C5EBF" w14:textId="77777777" w:rsidR="008C32AC" w:rsidRDefault="008C32AC">
            <w:pPr>
              <w:rPr>
                <w:rFonts w:ascii="Calibri" w:eastAsia="Times New Roman" w:hAnsi="Calibri"/>
                <w:color w:val="000000"/>
              </w:rPr>
            </w:pPr>
            <w:r>
              <w:rPr>
                <w:rFonts w:ascii="Calibri" w:eastAsia="Times New Roman" w:hAnsi="Calibri"/>
                <w:color w:val="000000"/>
              </w:rPr>
              <w:t>{Andrioli, 2004 #3097}</w:t>
            </w:r>
          </w:p>
        </w:tc>
      </w:tr>
      <w:tr w:rsidR="008C32AC" w14:paraId="4ADB0802"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5E5C5A6F" w14:textId="77777777" w:rsidR="008C32AC" w:rsidRDefault="008C32AC">
            <w:pPr>
              <w:rPr>
                <w:rFonts w:ascii="Calibri" w:eastAsia="Times New Roman" w:hAnsi="Calibri"/>
                <w:color w:val="000000"/>
              </w:rPr>
            </w:pPr>
            <w:r>
              <w:rPr>
                <w:rFonts w:ascii="Calibri" w:eastAsia="Times New Roman" w:hAnsi="Calibri"/>
                <w:color w:val="000000"/>
              </w:rPr>
              <w:t>Engrailed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80634E9"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4128874A" w14:textId="77777777" w:rsidR="008C32AC" w:rsidRDefault="008C32AC">
            <w:pPr>
              <w:rPr>
                <w:rFonts w:ascii="Calibri" w:eastAsia="Times New Roman" w:hAnsi="Calibri"/>
                <w:color w:val="000000"/>
              </w:rPr>
            </w:pPr>
            <w:r>
              <w:rPr>
                <w:rFonts w:ascii="Calibri" w:eastAsia="Times New Roman" w:hAnsi="Calibri"/>
                <w:color w:val="000000"/>
              </w:rPr>
              <w:t>{Jimenez, 1997 #3075}</w:t>
            </w:r>
          </w:p>
        </w:tc>
      </w:tr>
      <w:tr w:rsidR="008C32AC" w14:paraId="430D3840"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4FCF24AB" w14:textId="77777777" w:rsidR="008C32AC" w:rsidRDefault="008C32AC">
            <w:pPr>
              <w:rPr>
                <w:rFonts w:ascii="Calibri" w:eastAsia="Times New Roman" w:hAnsi="Calibri"/>
                <w:color w:val="000000"/>
              </w:rPr>
            </w:pPr>
            <w:r>
              <w:rPr>
                <w:rFonts w:ascii="Calibri" w:eastAsia="Times New Roman" w:hAnsi="Calibri"/>
                <w:color w:val="000000"/>
              </w:rPr>
              <w:t>Knirps</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58BE9C32"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37B0F78" w14:textId="77777777" w:rsidR="008C32AC" w:rsidRDefault="008C32AC">
            <w:pPr>
              <w:rPr>
                <w:rFonts w:ascii="Calibri" w:eastAsia="Times New Roman" w:hAnsi="Calibri"/>
                <w:color w:val="000000"/>
              </w:rPr>
            </w:pPr>
            <w:r>
              <w:rPr>
                <w:rFonts w:ascii="Calibri" w:eastAsia="Times New Roman" w:hAnsi="Calibri"/>
                <w:color w:val="000000"/>
              </w:rPr>
              <w:t>{Payankaulam, 2009 #2955}</w:t>
            </w:r>
          </w:p>
        </w:tc>
      </w:tr>
      <w:tr w:rsidR="008C32AC" w14:paraId="4BFE4290"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D33B7EE" w14:textId="77777777" w:rsidR="008C32AC" w:rsidRDefault="008C32AC">
            <w:pPr>
              <w:rPr>
                <w:rFonts w:ascii="Calibri" w:eastAsia="Times New Roman" w:hAnsi="Calibri"/>
                <w:color w:val="000000"/>
              </w:rPr>
            </w:pPr>
            <w:r>
              <w:rPr>
                <w:rFonts w:ascii="Calibri" w:eastAsia="Times New Roman" w:hAnsi="Calibri"/>
                <w:color w:val="000000"/>
              </w:rPr>
              <w:t>Goosecoid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742406A4"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251FB20C" w14:textId="77777777" w:rsidR="008C32AC" w:rsidRDefault="008C32AC">
            <w:pPr>
              <w:rPr>
                <w:rFonts w:ascii="Calibri" w:eastAsia="Times New Roman" w:hAnsi="Calibri"/>
                <w:color w:val="000000"/>
              </w:rPr>
            </w:pPr>
            <w:r>
              <w:rPr>
                <w:rFonts w:ascii="Calibri" w:eastAsia="Times New Roman" w:hAnsi="Calibri"/>
                <w:color w:val="000000"/>
              </w:rPr>
              <w:t>{Jimenez, 1999 #3092}</w:t>
            </w:r>
          </w:p>
        </w:tc>
      </w:tr>
      <w:tr w:rsidR="008C32AC" w14:paraId="2EC2100D"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744C5DBC" w14:textId="77777777" w:rsidR="008C32AC" w:rsidRDefault="008C32AC">
            <w:pPr>
              <w:rPr>
                <w:rFonts w:ascii="Calibri" w:eastAsia="Times New Roman" w:hAnsi="Calibri"/>
                <w:color w:val="000000"/>
              </w:rPr>
            </w:pPr>
            <w:r>
              <w:rPr>
                <w:rFonts w:ascii="Calibri" w:eastAsia="Times New Roman" w:hAnsi="Calibri"/>
                <w:color w:val="000000"/>
              </w:rPr>
              <w:t>Dorsal</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30B4E3D1"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6949FC5" w14:textId="77777777" w:rsidR="008C32AC" w:rsidRDefault="008C32AC">
            <w:pPr>
              <w:rPr>
                <w:rFonts w:ascii="Calibri" w:eastAsia="Times New Roman" w:hAnsi="Calibri"/>
                <w:color w:val="000000"/>
              </w:rPr>
            </w:pPr>
            <w:r>
              <w:rPr>
                <w:rFonts w:ascii="Calibri" w:eastAsia="Times New Roman" w:hAnsi="Calibri"/>
                <w:color w:val="000000"/>
              </w:rPr>
              <w:t>{Dubnicoff, 1997 #2366}</w:t>
            </w:r>
          </w:p>
        </w:tc>
      </w:tr>
      <w:tr w:rsidR="008C32AC" w14:paraId="51BC2033"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5EE8123" w14:textId="77777777" w:rsidR="008C32AC" w:rsidRDefault="008C32AC">
            <w:pPr>
              <w:rPr>
                <w:rFonts w:ascii="Calibri" w:eastAsia="Times New Roman" w:hAnsi="Calibri"/>
                <w:color w:val="000000"/>
              </w:rPr>
            </w:pPr>
            <w:r>
              <w:rPr>
                <w:rFonts w:ascii="Calibri" w:eastAsia="Times New Roman" w:hAnsi="Calibri"/>
                <w:color w:val="000000"/>
              </w:rPr>
              <w:t>Brinker</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09DD0152"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7E8865F3" w14:textId="77777777" w:rsidR="008C32AC" w:rsidRDefault="008C32AC">
            <w:pPr>
              <w:rPr>
                <w:rFonts w:ascii="Calibri" w:eastAsia="Times New Roman" w:hAnsi="Calibri"/>
                <w:color w:val="000000"/>
              </w:rPr>
            </w:pPr>
            <w:r>
              <w:rPr>
                <w:rFonts w:ascii="Calibri" w:eastAsia="Times New Roman" w:hAnsi="Calibri"/>
                <w:color w:val="000000"/>
              </w:rPr>
              <w:t>{Zhang, 2001 #3099}</w:t>
            </w:r>
          </w:p>
        </w:tc>
      </w:tr>
      <w:tr w:rsidR="008C32AC" w14:paraId="6702DBD7"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392C275C" w14:textId="77777777" w:rsidR="008C32AC" w:rsidRDefault="008C32AC">
            <w:pPr>
              <w:rPr>
                <w:rFonts w:ascii="Calibri" w:eastAsia="Times New Roman" w:hAnsi="Calibri"/>
                <w:color w:val="000000"/>
              </w:rPr>
            </w:pPr>
            <w:r>
              <w:rPr>
                <w:rFonts w:ascii="Calibri" w:eastAsia="Times New Roman" w:hAnsi="Calibri"/>
                <w:color w:val="000000"/>
              </w:rPr>
              <w:t>Ind</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6DEEBE4C"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7B076D8E" w14:textId="77777777" w:rsidR="008C32AC" w:rsidRDefault="008C32AC">
            <w:pPr>
              <w:rPr>
                <w:rFonts w:ascii="Calibri" w:eastAsia="Times New Roman" w:hAnsi="Calibri"/>
                <w:color w:val="000000"/>
              </w:rPr>
            </w:pPr>
            <w:r>
              <w:rPr>
                <w:rFonts w:ascii="Calibri" w:eastAsia="Times New Roman" w:hAnsi="Calibri"/>
                <w:color w:val="000000"/>
              </w:rPr>
              <w:t>{Von Ohlen, 2007 #3101}</w:t>
            </w:r>
          </w:p>
        </w:tc>
      </w:tr>
      <w:tr w:rsidR="008C32AC" w14:paraId="1E33E377"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73B8BFAA" w14:textId="77777777" w:rsidR="008C32AC" w:rsidRDefault="008C32AC">
            <w:pPr>
              <w:rPr>
                <w:rFonts w:ascii="Calibri" w:eastAsia="Times New Roman" w:hAnsi="Calibri"/>
                <w:color w:val="000000"/>
              </w:rPr>
            </w:pPr>
            <w:r>
              <w:rPr>
                <w:rFonts w:ascii="Calibri" w:eastAsia="Times New Roman" w:hAnsi="Calibri"/>
                <w:color w:val="000000"/>
              </w:rPr>
              <w:t>Vnd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19DC091"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6BF12C0D" w14:textId="77777777" w:rsidR="008C32AC" w:rsidRDefault="008C32AC">
            <w:pPr>
              <w:rPr>
                <w:rFonts w:ascii="Calibri" w:eastAsia="Times New Roman" w:hAnsi="Calibri"/>
                <w:color w:val="000000"/>
              </w:rPr>
            </w:pPr>
            <w:r>
              <w:rPr>
                <w:rFonts w:ascii="Calibri" w:eastAsia="Times New Roman" w:hAnsi="Calibri"/>
                <w:color w:val="000000"/>
              </w:rPr>
              <w:t>{Cowden, 2003 #3102}</w:t>
            </w:r>
          </w:p>
        </w:tc>
      </w:tr>
      <w:tr w:rsidR="008C32AC" w14:paraId="4A73A223" w14:textId="77777777" w:rsidTr="008C32AC">
        <w:trPr>
          <w:trHeight w:val="320"/>
        </w:trPr>
        <w:tc>
          <w:tcPr>
            <w:tcW w:w="2280" w:type="dxa"/>
            <w:tcBorders>
              <w:top w:val="single" w:sz="4" w:space="0" w:color="FFFFFF"/>
              <w:left w:val="nil"/>
              <w:bottom w:val="nil"/>
              <w:right w:val="single" w:sz="4" w:space="0" w:color="FFFFFF"/>
            </w:tcBorders>
            <w:shd w:val="clear" w:color="A6A6A6" w:fill="A6A6A6"/>
            <w:noWrap/>
            <w:vAlign w:val="bottom"/>
            <w:hideMark/>
          </w:tcPr>
          <w:p w14:paraId="47A9FFB5" w14:textId="77777777" w:rsidR="008C32AC" w:rsidRDefault="008C32AC">
            <w:pPr>
              <w:rPr>
                <w:rFonts w:ascii="Calibri" w:eastAsia="Times New Roman" w:hAnsi="Calibri"/>
                <w:color w:val="000000"/>
              </w:rPr>
            </w:pPr>
            <w:r>
              <w:rPr>
                <w:rFonts w:ascii="Calibri" w:eastAsia="Times New Roman" w:hAnsi="Calibri"/>
                <w:color w:val="000000"/>
              </w:rPr>
              <w:t>Su(H)</w:t>
            </w:r>
          </w:p>
        </w:tc>
        <w:tc>
          <w:tcPr>
            <w:tcW w:w="5080" w:type="dxa"/>
            <w:tcBorders>
              <w:top w:val="single" w:sz="4" w:space="0" w:color="FFFFFF"/>
              <w:left w:val="single" w:sz="4" w:space="0" w:color="FFFFFF"/>
              <w:bottom w:val="nil"/>
              <w:right w:val="single" w:sz="4" w:space="0" w:color="FFFFFF"/>
            </w:tcBorders>
            <w:shd w:val="clear" w:color="A6A6A6" w:fill="A6A6A6"/>
            <w:noWrap/>
            <w:vAlign w:val="bottom"/>
            <w:hideMark/>
          </w:tcPr>
          <w:p w14:paraId="5FC3946D" w14:textId="77777777" w:rsidR="008C32AC" w:rsidRDefault="008C32AC">
            <w:pPr>
              <w:rPr>
                <w:rFonts w:ascii="Calibri" w:eastAsia="Times New Roman" w:hAnsi="Calibri"/>
                <w:color w:val="000000"/>
              </w:rPr>
            </w:pPr>
            <w:r>
              <w:rPr>
                <w:rFonts w:ascii="Calibri" w:eastAsia="Times New Roman" w:hAnsi="Calibri"/>
                <w:color w:val="000000"/>
              </w:rPr>
              <w:t>Notch signaling</w:t>
            </w:r>
          </w:p>
        </w:tc>
        <w:tc>
          <w:tcPr>
            <w:tcW w:w="2743" w:type="dxa"/>
            <w:tcBorders>
              <w:top w:val="single" w:sz="4" w:space="0" w:color="FFFFFF"/>
              <w:left w:val="single" w:sz="4" w:space="0" w:color="FFFFFF"/>
              <w:bottom w:val="nil"/>
              <w:right w:val="nil"/>
            </w:tcBorders>
            <w:shd w:val="clear" w:color="A6A6A6" w:fill="A6A6A6"/>
            <w:noWrap/>
            <w:vAlign w:val="bottom"/>
            <w:hideMark/>
          </w:tcPr>
          <w:p w14:paraId="6D21F2FC" w14:textId="77777777" w:rsidR="008C32AC" w:rsidRDefault="008C32AC">
            <w:pPr>
              <w:rPr>
                <w:rFonts w:ascii="Calibri" w:eastAsia="Times New Roman" w:hAnsi="Calibri"/>
                <w:color w:val="000000"/>
              </w:rPr>
            </w:pPr>
            <w:r>
              <w:rPr>
                <w:rFonts w:ascii="Calibri" w:eastAsia="Times New Roman" w:hAnsi="Calibri"/>
                <w:color w:val="000000"/>
              </w:rPr>
              <w:t>{Barolo, 2002 #3072}</w:t>
            </w:r>
          </w:p>
        </w:tc>
      </w:tr>
    </w:tbl>
    <w:p w14:paraId="1B9168F3" w14:textId="5E16A537" w:rsidR="00031ADF" w:rsidRDefault="00031ADF">
      <w:bookmarkStart w:id="2" w:name="_GoBack"/>
      <w:bookmarkEnd w:id="2"/>
      <w:r>
        <w:br w:type="page"/>
      </w:r>
    </w:p>
    <w:p w14:paraId="4611AF60" w14:textId="7EBC87D7" w:rsidR="00031ADF" w:rsidRDefault="00031ADF" w:rsidP="00031ADF">
      <w:pPr>
        <w:pStyle w:val="Heading2"/>
        <w:spacing w:line="480" w:lineRule="auto"/>
      </w:pPr>
      <w:r>
        <w:lastRenderedPageBreak/>
        <w:t>References</w:t>
      </w:r>
    </w:p>
    <w:p w14:paraId="25CD0A52" w14:textId="77777777" w:rsidR="00031ADF" w:rsidRPr="00031ADF" w:rsidRDefault="00031ADF" w:rsidP="00031ADF">
      <w:pPr>
        <w:pStyle w:val="BodyText"/>
      </w:pPr>
    </w:p>
    <w:p w14:paraId="5E964396" w14:textId="48FD572D" w:rsidR="00031ADF" w:rsidRPr="00E56FE9" w:rsidRDefault="00031ADF" w:rsidP="00031ADF">
      <w:pPr>
        <w:pStyle w:val="BodyText"/>
        <w:spacing w:line="480" w:lineRule="auto"/>
        <w:ind w:firstLine="720"/>
      </w:pPr>
    </w:p>
    <w:sectPr w:rsidR="00031ADF" w:rsidRPr="00E56FE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9533ED" w14:textId="77777777" w:rsidR="00A12D7A" w:rsidRDefault="00A12D7A">
      <w:r>
        <w:separator/>
      </w:r>
    </w:p>
  </w:endnote>
  <w:endnote w:type="continuationSeparator" w:id="0">
    <w:p w14:paraId="11DB99B4" w14:textId="77777777" w:rsidR="00A12D7A" w:rsidRDefault="00A12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8DFB13" w14:textId="77777777" w:rsidR="00A12D7A" w:rsidRDefault="00A12D7A">
      <w:r>
        <w:separator/>
      </w:r>
    </w:p>
  </w:footnote>
  <w:footnote w:type="continuationSeparator" w:id="0">
    <w:p w14:paraId="08EF5DBE" w14:textId="77777777" w:rsidR="00A12D7A" w:rsidRDefault="00A12D7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39D03A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B13ED6"/>
    <w:multiLevelType w:val="multilevel"/>
    <w:tmpl w:val="23003F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31ADF"/>
    <w:rsid w:val="0005249C"/>
    <w:rsid w:val="0013127D"/>
    <w:rsid w:val="001B08C3"/>
    <w:rsid w:val="002C69C0"/>
    <w:rsid w:val="00467A84"/>
    <w:rsid w:val="004E29B3"/>
    <w:rsid w:val="005257ED"/>
    <w:rsid w:val="00590D07"/>
    <w:rsid w:val="005A7E92"/>
    <w:rsid w:val="00676643"/>
    <w:rsid w:val="00784D58"/>
    <w:rsid w:val="007D2CD4"/>
    <w:rsid w:val="00845955"/>
    <w:rsid w:val="008C1F28"/>
    <w:rsid w:val="008C32AC"/>
    <w:rsid w:val="008D6863"/>
    <w:rsid w:val="009807D9"/>
    <w:rsid w:val="00A12D7A"/>
    <w:rsid w:val="00A74ED7"/>
    <w:rsid w:val="00AD5BF0"/>
    <w:rsid w:val="00B83494"/>
    <w:rsid w:val="00B86B75"/>
    <w:rsid w:val="00B93D3F"/>
    <w:rsid w:val="00BB497F"/>
    <w:rsid w:val="00BC48D5"/>
    <w:rsid w:val="00C36279"/>
    <w:rsid w:val="00C75FC9"/>
    <w:rsid w:val="00D64EFB"/>
    <w:rsid w:val="00D65E13"/>
    <w:rsid w:val="00E2180F"/>
    <w:rsid w:val="00E315A3"/>
    <w:rsid w:val="00E56FE9"/>
    <w:rsid w:val="00F64CE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6E80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Normal" w:qFormat="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2AC"/>
    <w:pPr>
      <w:spacing w:after="0"/>
    </w:pPr>
    <w:rPr>
      <w:rFonts w:ascii="Times New Roman" w:hAnsi="Times New Roman" w:cs="Times New Roman"/>
    </w:rPr>
  </w:style>
  <w:style w:type="paragraph" w:styleId="Heading1">
    <w:name w:val="heading 1"/>
    <w:basedOn w:val="Normal"/>
    <w:next w:val="BodyText"/>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hAnsiTheme="minorHAnsi" w:cstheme="minorBid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hAnsiTheme="minorHAnsi" w:cstheme="minorBidi"/>
      <w:sz w:val="20"/>
      <w:szCs w:val="20"/>
    </w:rPr>
  </w:style>
  <w:style w:type="paragraph" w:styleId="Bibliography">
    <w:name w:val="Bibliography"/>
    <w:basedOn w:val="Normal"/>
    <w:qFormat/>
    <w:pPr>
      <w:spacing w:after="200"/>
    </w:pPr>
    <w:rPr>
      <w:rFonts w:asciiTheme="minorHAnsi" w:hAnsiTheme="minorHAnsi" w:cstheme="min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hAnsiTheme="minorHAnsi" w:cstheme="minorBidi"/>
    </w:rPr>
  </w:style>
  <w:style w:type="paragraph" w:customStyle="1" w:styleId="DefinitionTerm">
    <w:name w:val="Definition Term"/>
    <w:basedOn w:val="Normal"/>
    <w:next w:val="Definition"/>
    <w:pPr>
      <w:keepNext/>
      <w:keepLines/>
    </w:pPr>
    <w:rPr>
      <w:rFonts w:asciiTheme="minorHAnsi" w:hAnsiTheme="minorHAnsi" w:cstheme="minorBidi"/>
      <w:b/>
    </w:rPr>
  </w:style>
  <w:style w:type="paragraph" w:customStyle="1" w:styleId="Definition">
    <w:name w:val="Definition"/>
    <w:basedOn w:val="Normal"/>
    <w:pPr>
      <w:spacing w:after="200"/>
    </w:pPr>
    <w:rPr>
      <w:rFonts w:asciiTheme="minorHAnsi" w:hAnsiTheme="minorHAnsi" w:cstheme="minorBidi"/>
    </w:rPr>
  </w:style>
  <w:style w:type="paragraph" w:styleId="Caption">
    <w:name w:val="caption"/>
    <w:basedOn w:val="Normal"/>
    <w:link w:val="CaptionChar"/>
    <w:pPr>
      <w:spacing w:after="120"/>
    </w:pPr>
    <w:rPr>
      <w:rFonts w:asciiTheme="minorHAnsi" w:hAnsiTheme="minorHAnsi" w:cstheme="minorBidi"/>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hAnsiTheme="minorHAnsi" w:cstheme="minorBidi"/>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spacing w:after="200"/>
    </w:pPr>
    <w:rPr>
      <w:rFonts w:asciiTheme="minorHAnsi" w:hAnsiTheme="minorHAnsi" w:cstheme="minorBidi"/>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8C1F28"/>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5696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786</Words>
  <Characters>4484</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Michael Chambers</cp:lastModifiedBy>
  <cp:revision>12</cp:revision>
  <dcterms:created xsi:type="dcterms:W3CDTF">2015-08-20T00:31:00Z</dcterms:created>
  <dcterms:modified xsi:type="dcterms:W3CDTF">2015-08-26T01:10:00Z</dcterms:modified>
</cp:coreProperties>
</file>