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2d2d2d"/>
          <w:sz w:val="24"/>
          <w:szCs w:val="24"/>
          <w:highlight w:val="white"/>
        </w:rPr>
      </w:pPr>
      <w:r w:rsidDel="00000000" w:rsidR="00000000" w:rsidRPr="00000000">
        <w:rPr>
          <w:color w:val="2d2d2d"/>
          <w:sz w:val="24"/>
          <w:szCs w:val="24"/>
          <w:highlight w:val="white"/>
          <w:rtl w:val="0"/>
        </w:rPr>
        <w:t xml:space="preserve">Some of the struggles i've faced are not knowing the syntax of the coding, but i overcame these by looking at post notes. The impact of this week's experiences has given me valuable practice to expand my knowledge of coding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