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My first question was how python could understand formula's, but not the English language. For this, I got a response saying how python processes the language behind formula's rather than the English language. This question made me think of my own question in a different point of view which kind of surprised me. Another question that I asked was why indentations are so important in python because they are just spaces, and the response I got was how they define the structure and flow of code. After hearing the response, I understood how in python, everything needs to be perfect to run the flow of code. At the same time, It felt similar to other topics in the codex on why python barfs, so it was not the most surprising topic.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