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360" w:line="360" w:lineRule="auto"/>
        <w:rPr>
          <w:color w:val="2d2d2d"/>
          <w:sz w:val="24"/>
          <w:szCs w:val="24"/>
        </w:rPr>
      </w:pPr>
      <w:r w:rsidDel="00000000" w:rsidR="00000000" w:rsidRPr="00000000">
        <w:rPr>
          <w:color w:val="2d2d2d"/>
          <w:sz w:val="24"/>
          <w:szCs w:val="24"/>
          <w:highlight w:val="white"/>
          <w:rtl w:val="0"/>
        </w:rPr>
        <w:t xml:space="preserve">Can variables be used for inputs and outputs?</w:t>
      </w:r>
      <w:r w:rsidDel="00000000" w:rsidR="00000000" w:rsidRPr="00000000">
        <w:rPr>
          <w:color w:val="2d2d2d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