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3DF" w:rsidRDefault="00070EFE">
      <w:bookmarkStart w:id="0" w:name="_GoBack"/>
      <w:r>
        <w:rPr>
          <w:noProof/>
        </w:rPr>
        <mc:AlternateContent>
          <mc:Choice Requires="wps">
            <w:drawing>
              <wp:inline distT="0" distB="0" distL="0" distR="0" wp14:anchorId="6F1832C6" wp14:editId="0E60C042">
                <wp:extent cx="5727700" cy="6612018"/>
                <wp:effectExtent l="0" t="0" r="12700" b="17780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6612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907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076"/>
                            </w:tblGrid>
                            <w:tr w:rsidR="00070EFE" w:rsidRPr="00F63687" w:rsidTr="00B63330">
                              <w:trPr>
                                <w:trHeight w:val="668"/>
                                <w:jc w:val="center"/>
                              </w:trPr>
                              <w:tc>
                                <w:tcPr>
                                  <w:tcW w:w="9076" w:type="dxa"/>
                                  <w:shd w:val="clear" w:color="auto" w:fill="auto"/>
                                </w:tcPr>
                                <w:p w:rsidR="00070EFE" w:rsidRPr="0022215C" w:rsidRDefault="00070EFE" w:rsidP="00B63330">
                                  <w:pPr>
                                    <w:pStyle w:val="Heading1"/>
                                    <w:rPr>
                                      <w:color w:val="000000"/>
                                      <w:lang w:eastAsia="fr-BE"/>
                                    </w:rPr>
                                  </w:pPr>
                                  <w:r w:rsidRPr="0022215C">
                                    <w:rPr>
                                      <w:color w:val="000000"/>
                                      <w:lang w:eastAsia="fr-BE"/>
                                    </w:rPr>
                                    <w:t xml:space="preserve">Conducting the </w:t>
                                  </w:r>
                                  <w:r w:rsidRPr="0022215C">
                                    <w:rPr>
                                      <w:i/>
                                      <w:color w:val="000000"/>
                                      <w:lang w:eastAsia="fr-BE"/>
                                    </w:rPr>
                                    <w:t>W</w:t>
                                  </w:r>
                                  <w:r w:rsidRPr="0022215C">
                                    <w:rPr>
                                      <w:color w:val="000000"/>
                                      <w:lang w:eastAsia="fr-BE"/>
                                    </w:rPr>
                                    <w:t>-test in R or SPSS</w:t>
                                  </w:r>
                                </w:p>
                                <w:p w:rsidR="00070EFE" w:rsidRPr="0022215C" w:rsidRDefault="00070EFE" w:rsidP="00B63330">
                                  <w:pPr>
                                    <w:spacing w:after="0" w:line="480" w:lineRule="auto"/>
                                    <w:ind w:firstLine="709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</w:pP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In R, the </w:t>
                                  </w:r>
                                  <w:r w:rsidRPr="0022215C">
                                    <w:rPr>
                                      <w:rFonts w:ascii="Times New Roman" w:eastAsia="Times New Roman" w:hAnsi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W</w:t>
                                  </w:r>
                                  <w:r w:rsidRPr="0022215C">
                                    <w:rPr>
                                      <w:rFonts w:ascii="Times New Roman" w:eastAsia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-test 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can be run by the function “</w:t>
                                  </w:r>
                                  <w:proofErr w:type="spellStart"/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oneway.test</w:t>
                                  </w:r>
                                  <w:proofErr w:type="spellEnd"/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”, using the following syntax: </w:t>
                                  </w:r>
                                  <w:proofErr w:type="spellStart"/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oneway.test</w:t>
                                  </w:r>
                                  <w:proofErr w:type="spellEnd"/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(</w:t>
                                  </w:r>
                                  <w:proofErr w:type="spellStart"/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dv.name</w:t>
                                  </w:r>
                                  <w:proofErr w:type="spellEnd"/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 ~ </w:t>
                                  </w:r>
                                  <w:proofErr w:type="spellStart"/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iv.name</w:t>
                                  </w:r>
                                  <w:proofErr w:type="spellEnd"/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, data=</w:t>
                                  </w:r>
                                  <w:proofErr w:type="spellStart"/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data.name</w:t>
                                  </w:r>
                                  <w:proofErr w:type="spellEnd"/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var.equal</w:t>
                                  </w:r>
                                  <w:proofErr w:type="spellEnd"/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=FALSE)</w:t>
                                  </w:r>
                                  <w:r w:rsidRPr="0022215C">
                                    <w:rPr>
                                      <w:rStyle w:val="EndnoteReference"/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 </w:t>
                                  </w:r>
                                  <w:r w:rsidRPr="0022215C">
                                    <w:rPr>
                                      <w:rStyle w:val="EndnoteReference"/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footnoteRef/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. </w:t>
                                  </w:r>
                                </w:p>
                                <w:p w:rsidR="00070EFE" w:rsidRPr="0022215C" w:rsidRDefault="00070EFE" w:rsidP="00B63330">
                                  <w:pPr>
                                    <w:spacing w:after="0" w:line="480" w:lineRule="auto"/>
                                    <w:ind w:firstLine="709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</w:pP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The last argument is used to specify that the </w:t>
                                  </w:r>
                                  <w:r w:rsidRPr="0022215C">
                                    <w:rPr>
                                      <w:rFonts w:ascii="Times New Roman" w:eastAsia="Times New Roman" w:hAnsi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W</w:t>
                                  </w:r>
                                  <w:r w:rsidRPr="0022215C">
                                    <w:rPr>
                                      <w:rFonts w:ascii="Times New Roman" w:eastAsia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-test 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should be used instead of the 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F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-test (which assumes the assumption of equal variances is true). This argument is optional, and when the </w:t>
                                  </w:r>
                                  <w:proofErr w:type="spellStart"/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var.equal</w:t>
                                  </w:r>
                                  <w:proofErr w:type="spellEnd"/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 is not specified, the 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W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-test is reported by default. </w:t>
                                  </w:r>
                                </w:p>
                                <w:p w:rsidR="00070EFE" w:rsidRPr="0022215C" w:rsidRDefault="00070EFE" w:rsidP="00B63330">
                                  <w:pPr>
                                    <w:spacing w:after="0" w:line="480" w:lineRule="auto"/>
                                    <w:ind w:firstLine="709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</w:pP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In SPSS, the </w:t>
                                  </w:r>
                                  <w:r w:rsidRPr="0022215C">
                                    <w:rPr>
                                      <w:rFonts w:ascii="Times New Roman" w:eastAsia="Times New Roman" w:hAnsi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W</w:t>
                                  </w:r>
                                  <w:r w:rsidRPr="0022215C">
                                    <w:rPr>
                                      <w:rFonts w:ascii="Times New Roman" w:eastAsia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-test 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can be run using the following syntax: </w:t>
                                  </w:r>
                                </w:p>
                                <w:p w:rsidR="00070EFE" w:rsidRPr="0022215C" w:rsidRDefault="00070EFE" w:rsidP="00B63330">
                                  <w:pPr>
                                    <w:spacing w:after="0" w:line="480" w:lineRule="auto"/>
                                    <w:ind w:left="708" w:firstLine="709"/>
                                    <w:rPr>
                                      <w:rFonts w:ascii="Times New Roman" w:hAnsi="Times New Roman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</w:pPr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ONEWAY </w:t>
                                  </w:r>
                                  <w:proofErr w:type="spellStart"/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dv.name</w:t>
                                  </w:r>
                                  <w:proofErr w:type="spellEnd"/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 BY </w:t>
                                  </w:r>
                                  <w:proofErr w:type="spellStart"/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iv.name</w:t>
                                  </w:r>
                                  <w:proofErr w:type="spellEnd"/>
                                </w:p>
                                <w:p w:rsidR="00070EFE" w:rsidRPr="0022215C" w:rsidRDefault="00070EFE" w:rsidP="00B63330">
                                  <w:pPr>
                                    <w:spacing w:after="0" w:line="480" w:lineRule="auto"/>
                                    <w:ind w:firstLine="709"/>
                                    <w:rPr>
                                      <w:rFonts w:ascii="Times New Roman" w:hAnsi="Times New Roman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</w:pPr>
                                  <w:r w:rsidRPr="0022215C">
                                    <w:rPr>
                                      <w:rFonts w:ascii="Times New Roman" w:hAnsi="Times New Roman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ab/>
                                    <w:t xml:space="preserve">/STATISTICS WELCH  </w:t>
                                  </w:r>
                                </w:p>
                                <w:p w:rsidR="00070EFE" w:rsidRPr="0022215C" w:rsidRDefault="00070EFE" w:rsidP="00B63330">
                                  <w:pPr>
                                    <w:spacing w:after="0" w:line="480" w:lineRule="auto"/>
                                    <w:ind w:firstLine="709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</w:pP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Figure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2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 shows the output, obtained in SPSS, when performing a 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W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-test on data summarized in Table A1. As one can see, the degrees of freedom in the numerator of the 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W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-test and 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F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-test are the same. However, the degrees of freedom in the denominator differ, and in the 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W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-test the degrees of freedom ha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ve</w:t>
                                  </w:r>
                                  <w:r w:rsidRPr="0022215C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 decimal numbers (which should be reported, not rounded). </w:t>
                                  </w:r>
                                </w:p>
                                <w:tbl>
                                  <w:tblPr>
                                    <w:tblW w:w="0" w:type="auto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165"/>
                                  </w:tblGrid>
                                  <w:tr w:rsidR="00070EFE" w:rsidRPr="00F63687" w:rsidTr="00B63330">
                                    <w:trPr>
                                      <w:trHeight w:val="2175"/>
                                      <w:jc w:val="center"/>
                                    </w:trPr>
                                    <w:tc>
                                      <w:tcPr>
                                        <w:tcW w:w="7165" w:type="dxa"/>
                                        <w:shd w:val="clear" w:color="auto" w:fill="auto"/>
                                      </w:tcPr>
                                      <w:p w:rsidR="00070EFE" w:rsidRPr="0022215C" w:rsidRDefault="00070EFE" w:rsidP="00B63330">
                                        <w:pPr>
                                          <w:spacing w:after="0" w:line="480" w:lineRule="auto"/>
                                          <w:ind w:firstLine="709"/>
                                          <w:jc w:val="center"/>
                                          <w:rPr>
                                            <w:rFonts w:ascii="Times New Roman" w:hAnsi="Times New Roman"/>
                                            <w:color w:val="000000"/>
                                            <w:sz w:val="24"/>
                                            <w:szCs w:val="24"/>
                                            <w:lang w:val="en-US" w:eastAsia="fr-BE"/>
                                          </w:rPr>
                                        </w:pPr>
                                        <w:r w:rsidRPr="008E14A8">
                                          <w:rPr>
                                            <w:rFonts w:ascii="Times New Roman" w:hAnsi="Times New Roman"/>
                                            <w:noProof/>
                                            <w:color w:val="000000"/>
                                            <w:sz w:val="24"/>
                                            <w:szCs w:val="24"/>
                                            <w:lang w:val="en-US" w:eastAsia="fr-BE"/>
                                          </w:rPr>
                                          <w:drawing>
                                            <wp:inline distT="0" distB="0" distL="0" distR="0" wp14:anchorId="7BD8F0B8" wp14:editId="4C97BBB4">
                                              <wp:extent cx="3194050" cy="1219200"/>
                                              <wp:effectExtent l="0" t="0" r="0" b="0"/>
                                              <wp:docPr id="67" name="Image 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Image 2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4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194050" cy="12192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</w:tr>
                                  <w:tr w:rsidR="00070EFE" w:rsidRPr="00F63687" w:rsidTr="00B63330">
                                    <w:trPr>
                                      <w:trHeight w:val="653"/>
                                      <w:jc w:val="center"/>
                                    </w:trPr>
                                    <w:tc>
                                      <w:tcPr>
                                        <w:tcW w:w="7165" w:type="dxa"/>
                                        <w:shd w:val="clear" w:color="auto" w:fill="auto"/>
                                      </w:tcPr>
                                      <w:p w:rsidR="00070EFE" w:rsidRPr="0022215C" w:rsidRDefault="00070EFE" w:rsidP="00B63330">
                                        <w:pPr>
                                          <w:spacing w:after="0" w:line="480" w:lineRule="auto"/>
                                          <w:ind w:firstLine="709"/>
                                          <w:rPr>
                                            <w:rFonts w:ascii="Times New Roman" w:hAnsi="Times New Roman"/>
                                            <w:color w:val="000000"/>
                                            <w:sz w:val="24"/>
                                            <w:szCs w:val="24"/>
                                            <w:lang w:val="en-US" w:eastAsia="fr-BE"/>
                                          </w:rPr>
                                        </w:pPr>
                                        <w:r w:rsidRPr="0022215C">
                                          <w:rPr>
                                            <w:rFonts w:ascii="Times New Roman" w:eastAsia="Times New Roman" w:hAnsi="Times New Roman"/>
                                            <w:i/>
                                            <w:iCs/>
                                            <w:color w:val="000000"/>
                                            <w:sz w:val="24"/>
                                            <w:szCs w:val="24"/>
                                            <w:lang w:val="en-US" w:eastAsia="fr-BE"/>
                                          </w:rPr>
                                          <w:t xml:space="preserve">Figure 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/>
                                            <w:i/>
                                            <w:iCs/>
                                            <w:color w:val="000000"/>
                                            <w:sz w:val="24"/>
                                            <w:szCs w:val="24"/>
                                            <w:lang w:val="en-US" w:eastAsia="fr-BE"/>
                                          </w:rPr>
                                          <w:t>2</w:t>
                                        </w:r>
                                        <w:r w:rsidRPr="0022215C">
                                          <w:rPr>
                                            <w:rFonts w:ascii="Times New Roman" w:eastAsia="Times New Roman" w:hAnsi="Times New Roman"/>
                                            <w:color w:val="000000"/>
                                            <w:sz w:val="24"/>
                                            <w:szCs w:val="24"/>
                                            <w:lang w:val="en-US" w:eastAsia="fr-BE"/>
                                          </w:rPr>
                                          <w:t>. Output in SPSS</w:t>
                                        </w:r>
                                      </w:p>
                                    </w:tc>
                                  </w:tr>
                                </w:tbl>
                                <w:p w:rsidR="00070EFE" w:rsidRPr="0022215C" w:rsidRDefault="00070EFE" w:rsidP="00B63330">
                                  <w:pPr>
                                    <w:spacing w:after="0" w:line="480" w:lineRule="auto"/>
                                    <w:ind w:firstLine="709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70EFE" w:rsidRDefault="00070EFE" w:rsidP="00070E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1832C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width:451pt;height:5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">
                <v:textbox>
                  <w:txbxContent>
                    <w:tbl>
                      <w:tblPr>
                        <w:tblW w:w="907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076"/>
                      </w:tblGrid>
                      <w:tr w:rsidR="00070EFE" w:rsidRPr="00F63687" w:rsidTr="00B63330">
                        <w:trPr>
                          <w:trHeight w:val="668"/>
                          <w:jc w:val="center"/>
                        </w:trPr>
                        <w:tc>
                          <w:tcPr>
                            <w:tcW w:w="9076" w:type="dxa"/>
                            <w:shd w:val="clear" w:color="auto" w:fill="auto"/>
                          </w:tcPr>
                          <w:p w:rsidR="00070EFE" w:rsidRPr="0022215C" w:rsidRDefault="00070EFE" w:rsidP="00B63330">
                            <w:pPr>
                              <w:pStyle w:val="Heading1"/>
                              <w:rPr>
                                <w:color w:val="000000"/>
                                <w:lang w:eastAsia="fr-BE"/>
                              </w:rPr>
                            </w:pPr>
                            <w:r w:rsidRPr="0022215C">
                              <w:rPr>
                                <w:color w:val="000000"/>
                                <w:lang w:eastAsia="fr-BE"/>
                              </w:rPr>
                              <w:t xml:space="preserve">Conducting the </w:t>
                            </w:r>
                            <w:r w:rsidRPr="0022215C">
                              <w:rPr>
                                <w:i/>
                                <w:color w:val="000000"/>
                                <w:lang w:eastAsia="fr-BE"/>
                              </w:rPr>
                              <w:t>W</w:t>
                            </w:r>
                            <w:r w:rsidRPr="0022215C">
                              <w:rPr>
                                <w:color w:val="000000"/>
                                <w:lang w:eastAsia="fr-BE"/>
                              </w:rPr>
                              <w:t>-test in R or SPSS</w:t>
                            </w:r>
                          </w:p>
                          <w:p w:rsidR="00070EFE" w:rsidRPr="0022215C" w:rsidRDefault="00070EFE" w:rsidP="00B63330">
                            <w:pPr>
                              <w:spacing w:after="0" w:line="480" w:lineRule="auto"/>
                              <w:ind w:firstLine="709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</w:pP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In R, the </w:t>
                            </w:r>
                            <w:r w:rsidRPr="0022215C">
                              <w:rPr>
                                <w:rFonts w:ascii="Times New Roman" w:eastAsia="Times New Roman" w:hAnsi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W</w:t>
                            </w:r>
                            <w:r w:rsidRPr="0022215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-test </w:t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can be run by the function “</w:t>
                            </w:r>
                            <w:proofErr w:type="spellStart"/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oneway.test</w:t>
                            </w:r>
                            <w:proofErr w:type="spellEnd"/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”, using the following syntax: </w:t>
                            </w:r>
                            <w:proofErr w:type="spellStart"/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oneway.test</w:t>
                            </w:r>
                            <w:proofErr w:type="spellEnd"/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(</w:t>
                            </w:r>
                            <w:proofErr w:type="spellStart"/>
                            <w:r w:rsidRPr="0022215C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dv.name</w:t>
                            </w:r>
                            <w:proofErr w:type="spellEnd"/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 ~ </w:t>
                            </w:r>
                            <w:proofErr w:type="spellStart"/>
                            <w:r w:rsidRPr="0022215C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iv.name</w:t>
                            </w:r>
                            <w:proofErr w:type="spellEnd"/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, data=</w:t>
                            </w:r>
                            <w:proofErr w:type="spellStart"/>
                            <w:r w:rsidRPr="0022215C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data.name</w:t>
                            </w:r>
                            <w:proofErr w:type="spellEnd"/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, </w:t>
                            </w:r>
                            <w:proofErr w:type="spellStart"/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var.equal</w:t>
                            </w:r>
                            <w:proofErr w:type="spellEnd"/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=FALSE)</w:t>
                            </w:r>
                            <w:r w:rsidRPr="0022215C">
                              <w:rPr>
                                <w:rStyle w:val="EndnoteReference"/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 </w:t>
                            </w:r>
                            <w:r w:rsidRPr="0022215C">
                              <w:rPr>
                                <w:rStyle w:val="EndnoteReference"/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footnoteRef/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. </w:t>
                            </w:r>
                          </w:p>
                          <w:p w:rsidR="00070EFE" w:rsidRPr="0022215C" w:rsidRDefault="00070EFE" w:rsidP="00B63330">
                            <w:pPr>
                              <w:spacing w:after="0" w:line="480" w:lineRule="auto"/>
                              <w:ind w:firstLine="709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</w:pP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The last argument is used to specify that the </w:t>
                            </w:r>
                            <w:r w:rsidRPr="0022215C">
                              <w:rPr>
                                <w:rFonts w:ascii="Times New Roman" w:eastAsia="Times New Roman" w:hAnsi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W</w:t>
                            </w:r>
                            <w:r w:rsidRPr="0022215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-test </w:t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should be used instead of the </w:t>
                            </w:r>
                            <w:r w:rsidRPr="0022215C"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F</w:t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-test (which assumes the assumption of equal variances is true). This argument is optional, and when the </w:t>
                            </w:r>
                            <w:proofErr w:type="spellStart"/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var.equal</w:t>
                            </w:r>
                            <w:proofErr w:type="spellEnd"/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 is not specified, the </w:t>
                            </w:r>
                            <w:r w:rsidRPr="0022215C"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W</w:t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-test is reported by default. </w:t>
                            </w:r>
                          </w:p>
                          <w:p w:rsidR="00070EFE" w:rsidRPr="0022215C" w:rsidRDefault="00070EFE" w:rsidP="00B63330">
                            <w:pPr>
                              <w:spacing w:after="0" w:line="480" w:lineRule="auto"/>
                              <w:ind w:firstLine="709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</w:pP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In SPSS, the </w:t>
                            </w:r>
                            <w:r w:rsidRPr="0022215C">
                              <w:rPr>
                                <w:rFonts w:ascii="Times New Roman" w:eastAsia="Times New Roman" w:hAnsi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W</w:t>
                            </w:r>
                            <w:r w:rsidRPr="0022215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-test </w:t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can be run using the following syntax: </w:t>
                            </w:r>
                          </w:p>
                          <w:p w:rsidR="00070EFE" w:rsidRPr="0022215C" w:rsidRDefault="00070EFE" w:rsidP="00B63330">
                            <w:pPr>
                              <w:spacing w:after="0" w:line="480" w:lineRule="auto"/>
                              <w:ind w:left="708" w:firstLine="709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</w:pPr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ONEWAY </w:t>
                            </w:r>
                            <w:proofErr w:type="spellStart"/>
                            <w:r w:rsidRPr="0022215C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dv.name</w:t>
                            </w:r>
                            <w:proofErr w:type="spellEnd"/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 BY </w:t>
                            </w:r>
                            <w:proofErr w:type="spellStart"/>
                            <w:r w:rsidRPr="0022215C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iv.name</w:t>
                            </w:r>
                            <w:proofErr w:type="spellEnd"/>
                          </w:p>
                          <w:p w:rsidR="00070EFE" w:rsidRPr="0022215C" w:rsidRDefault="00070EFE" w:rsidP="00B63330">
                            <w:pPr>
                              <w:spacing w:after="0" w:line="480" w:lineRule="auto"/>
                              <w:ind w:firstLine="709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</w:pPr>
                            <w:r w:rsidRPr="0022215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ab/>
                              <w:t xml:space="preserve">/STATISTICS WELCH  </w:t>
                            </w:r>
                          </w:p>
                          <w:p w:rsidR="00070EFE" w:rsidRPr="0022215C" w:rsidRDefault="00070EFE" w:rsidP="00B63330">
                            <w:pPr>
                              <w:spacing w:after="0" w:line="480" w:lineRule="auto"/>
                              <w:ind w:firstLine="709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</w:pP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2</w:t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 shows the output, obtained in SPSS, when performing a </w:t>
                            </w:r>
                            <w:r w:rsidRPr="0022215C"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W</w:t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-test on data summarized in Table A1. As one can see, the degrees of freedom in the numerator of the </w:t>
                            </w:r>
                            <w:r w:rsidRPr="0022215C"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W</w:t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-test and </w:t>
                            </w:r>
                            <w:r w:rsidRPr="0022215C"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F</w:t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-test are the same. However, the degrees of freedom in the denominator differ, and in the </w:t>
                            </w:r>
                            <w:r w:rsidRPr="0022215C">
                              <w:rPr>
                                <w:rFonts w:ascii="Times New Roman" w:hAnsi="Times New Roman"/>
                                <w:i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W</w:t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-test the degrees of freedom ha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>ve</w:t>
                            </w:r>
                            <w:r w:rsidRPr="0022215C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  <w:t xml:space="preserve"> decimal numbers (which should be reported, not rounded). 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165"/>
                            </w:tblGrid>
                            <w:tr w:rsidR="00070EFE" w:rsidRPr="00F63687" w:rsidTr="00B63330">
                              <w:trPr>
                                <w:trHeight w:val="2175"/>
                                <w:jc w:val="center"/>
                              </w:trPr>
                              <w:tc>
                                <w:tcPr>
                                  <w:tcW w:w="7165" w:type="dxa"/>
                                  <w:shd w:val="clear" w:color="auto" w:fill="auto"/>
                                </w:tcPr>
                                <w:p w:rsidR="00070EFE" w:rsidRPr="0022215C" w:rsidRDefault="00070EFE" w:rsidP="00B63330">
                                  <w:pPr>
                                    <w:spacing w:after="0" w:line="480" w:lineRule="auto"/>
                                    <w:ind w:firstLine="709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</w:pPr>
                                  <w:r w:rsidRPr="008E14A8">
                                    <w:rPr>
                                      <w:rFonts w:ascii="Times New Roman" w:hAnsi="Times New Roman"/>
                                      <w:noProof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drawing>
                                      <wp:inline distT="0" distB="0" distL="0" distR="0" wp14:anchorId="7BD8F0B8" wp14:editId="4C97BBB4">
                                        <wp:extent cx="3194050" cy="1219200"/>
                                        <wp:effectExtent l="0" t="0" r="0" b="0"/>
                                        <wp:docPr id="67" name="Imag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194050" cy="1219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70EFE" w:rsidRPr="00F63687" w:rsidTr="00B63330">
                              <w:trPr>
                                <w:trHeight w:val="653"/>
                                <w:jc w:val="center"/>
                              </w:trPr>
                              <w:tc>
                                <w:tcPr>
                                  <w:tcW w:w="7165" w:type="dxa"/>
                                  <w:shd w:val="clear" w:color="auto" w:fill="auto"/>
                                </w:tcPr>
                                <w:p w:rsidR="00070EFE" w:rsidRPr="0022215C" w:rsidRDefault="00070EFE" w:rsidP="00B63330">
                                  <w:pPr>
                                    <w:spacing w:after="0" w:line="480" w:lineRule="auto"/>
                                    <w:ind w:firstLine="709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</w:pPr>
                                  <w:r w:rsidRPr="0022215C">
                                    <w:rPr>
                                      <w:rFonts w:ascii="Times New Roman" w:eastAsia="Times New Roman" w:hAnsi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 xml:space="preserve">Figure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2</w:t>
                                  </w:r>
                                  <w:r w:rsidRPr="0022215C">
                                    <w:rPr>
                                      <w:rFonts w:ascii="Times New Roman" w:eastAsia="Times New Roman" w:hAnsi="Times New Roman"/>
                                      <w:color w:val="000000"/>
                                      <w:sz w:val="24"/>
                                      <w:szCs w:val="24"/>
                                      <w:lang w:val="en-US" w:eastAsia="fr-BE"/>
                                    </w:rPr>
                                    <w:t>. Output in SPSS</w:t>
                                  </w:r>
                                </w:p>
                              </w:tc>
                            </w:tr>
                          </w:tbl>
                          <w:p w:rsidR="00070EFE" w:rsidRPr="0022215C" w:rsidRDefault="00070EFE" w:rsidP="00B63330">
                            <w:pPr>
                              <w:spacing w:after="0" w:line="480" w:lineRule="auto"/>
                              <w:ind w:firstLine="709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lang w:val="en-US" w:eastAsia="fr-BE"/>
                              </w:rPr>
                            </w:pPr>
                          </w:p>
                        </w:tc>
                      </w:tr>
                    </w:tbl>
                    <w:p w:rsidR="00070EFE" w:rsidRDefault="00070EFE" w:rsidP="00070EFE"/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2123DF" w:rsidSect="00882E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FE"/>
    <w:rsid w:val="00070EFE"/>
    <w:rsid w:val="00882EE8"/>
    <w:rsid w:val="00D71004"/>
    <w:rsid w:val="00E6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679D3-7E9D-2D49-809F-6A76DADE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EFE"/>
    <w:pPr>
      <w:spacing w:after="160" w:line="259" w:lineRule="auto"/>
    </w:pPr>
    <w:rPr>
      <w:rFonts w:ascii="Calibri" w:eastAsia="Calibri" w:hAnsi="Calibri" w:cs="Times New Roman"/>
      <w:sz w:val="22"/>
      <w:szCs w:val="22"/>
      <w:lang w:val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EFE"/>
    <w:pPr>
      <w:keepNext/>
      <w:keepLines/>
      <w:spacing w:after="0" w:line="480" w:lineRule="auto"/>
      <w:jc w:val="center"/>
      <w:outlineLvl w:val="0"/>
    </w:pPr>
    <w:rPr>
      <w:rFonts w:ascii="Times New Roman" w:eastAsia="MS Gothic" w:hAnsi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FE"/>
    <w:rPr>
      <w:rFonts w:ascii="Times New Roman" w:eastAsia="MS Gothic" w:hAnsi="Times New Roman" w:cs="Times New Roman"/>
      <w:b/>
    </w:rPr>
  </w:style>
  <w:style w:type="character" w:styleId="EndnoteReference">
    <w:name w:val="endnote reference"/>
    <w:unhideWhenUsed/>
    <w:rsid w:val="00070E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2018-05-31T13:32:00Z</dcterms:created>
  <dcterms:modified xsi:type="dcterms:W3CDTF">2018-05-31T20:14:00Z</dcterms:modified>
</cp:coreProperties>
</file>