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67F26B16"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commentRangeStart w:id="0"/>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w:t>
      </w:r>
      <w:r w:rsidR="006C08F0">
        <w:rPr>
          <w:rFonts w:ascii="Times New Roman" w:hAnsi="Times New Roman" w:cs="Times New Roman"/>
          <w:b/>
          <w:sz w:val="24"/>
          <w:szCs w:val="24"/>
          <w:lang w:val="en-US"/>
        </w:rPr>
        <w:t>f</w:t>
      </w:r>
      <w:r w:rsidRPr="002B4F0C">
        <w:rPr>
          <w:rFonts w:ascii="Times New Roman" w:hAnsi="Times New Roman" w:cs="Times New Roman"/>
          <w:b/>
          <w:sz w:val="24"/>
          <w:szCs w:val="24"/>
          <w:lang w:val="en-US"/>
        </w:rPr>
        <w:t xml:space="preserve">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commentRangeEnd w:id="0"/>
      <w:r w:rsidR="00581FE7">
        <w:rPr>
          <w:rStyle w:val="Marquedecommentaire"/>
        </w:rPr>
        <w:commentReference w:id="0"/>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Delacre, Université Libre de Bruxelles, Service of Analysis of the Data (SAD), Bruxelles, Belgium, e-mail: </w:t>
      </w:r>
      <w:hyperlink r:id="rId12"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r w:rsidRPr="002B4F0C">
        <w:rPr>
          <w:rFonts w:ascii="Times New Roman" w:hAnsi="Times New Roman" w:cs="Times New Roman"/>
          <w:sz w:val="24"/>
          <w:szCs w:val="24"/>
          <w:lang w:val="en-US"/>
        </w:rPr>
        <w:t xml:space="preserve">Daniël Lakens, Eindhoven University of Technology, Human Technology Interaction Group, Eindhoven, Netherlands, email: </w:t>
      </w:r>
      <w:hyperlink r:id="rId13"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Bruxelles, Service of Analysis of the Data (SAD), Bruxelles, Belgium, e-mail : </w:t>
      </w:r>
      <w:hyperlink r:id="rId14"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6AB7E8B9" w14:textId="77777777" w:rsidR="008872D0" w:rsidRDefault="00482B93" w:rsidP="00482B93">
      <w:pPr>
        <w:pStyle w:val="Titre1"/>
      </w:pPr>
      <w:r>
        <w:lastRenderedPageBreak/>
        <w:t>S</w:t>
      </w:r>
      <w:r w:rsidR="00D54213">
        <w:t xml:space="preserve">upp </w:t>
      </w:r>
      <w:r>
        <w:t>M</w:t>
      </w:r>
      <w:r w:rsidR="00D54213">
        <w:t xml:space="preserve">at </w:t>
      </w:r>
      <w:r>
        <w:t xml:space="preserve">1 : </w:t>
      </w:r>
    </w:p>
    <w:p w14:paraId="58EAE1B8" w14:textId="355DCE16" w:rsidR="00EC41A4" w:rsidRPr="002B4F0C" w:rsidRDefault="006C08F0" w:rsidP="008872D0">
      <w:pPr>
        <w:pStyle w:val="Titre2"/>
      </w:pPr>
      <w:r>
        <w:t>Type I</w:t>
      </w:r>
      <w:r w:rsidR="00EC41A4" w:rsidRPr="002B4F0C">
        <w:t xml:space="preserve"> error rate </w:t>
      </w:r>
    </w:p>
    <w:p w14:paraId="1387EC2B" w14:textId="310B3100" w:rsidR="00EC41A4" w:rsidRPr="002B4F0C" w:rsidRDefault="00EC41A4" w:rsidP="00D54213">
      <w:pPr>
        <w:spacing w:after="0"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6810FC3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both tests, 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348A8998"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006C08F0" w:rsidRPr="006C08F0">
        <w:rPr>
          <w:rStyle w:val="Appelnotedebasdep"/>
          <w:rFonts w:ascii="Times New Roman" w:hAnsi="Times New Roman" w:cs="Times New Roman"/>
          <w:color w:val="000000" w:themeColor="text1"/>
          <w:sz w:val="24"/>
          <w:szCs w:val="24"/>
          <w:lang w:val="en-US"/>
        </w:rPr>
        <w:t xml:space="preserve"> </w:t>
      </w:r>
      <w:r w:rsidR="006C08F0">
        <w:rPr>
          <w:rStyle w:val="Appelnotedebasdep"/>
          <w:rFonts w:ascii="Times New Roman" w:hAnsi="Times New Roman" w:cs="Times New Roman"/>
          <w:color w:val="000000" w:themeColor="text1"/>
          <w:sz w:val="24"/>
          <w:szCs w:val="24"/>
          <w:lang w:val="en-US"/>
        </w:rPr>
        <w:footnoteReference w:id="1"/>
      </w:r>
    </w:p>
    <w:p w14:paraId="51BDFAEA" w14:textId="2CF379F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“rdoublex” and “rnorm”</w:t>
      </w:r>
      <w:r w:rsidR="001E6D06" w:rsidRPr="002B4F0C">
        <w:rPr>
          <w:rFonts w:ascii="Times New Roman" w:hAnsi="Times New Roman" w:cs="Times New Roman"/>
          <w:color w:val="000000" w:themeColor="text1"/>
          <w:sz w:val="24"/>
          <w:szCs w:val="24"/>
          <w:lang w:val="en-US"/>
        </w:rPr>
        <w:t>.</w:t>
      </w:r>
    </w:p>
    <w:p w14:paraId="004FB56F" w14:textId="1D1E162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the three tests,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0A61AF3C"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normal distribution</w:t>
      </w:r>
      <w:r w:rsidRPr="002B4F0C">
        <w:rPr>
          <w:rFonts w:ascii="Times New Roman" w:hAnsi="Times New Roman" w:cs="Times New Roman"/>
          <w:color w:val="000000" w:themeColor="text1"/>
          <w:sz w:val="24"/>
          <w:szCs w:val="24"/>
          <w:lang w:val="en-US"/>
        </w:rPr>
        <w:t xml:space="preserve"> (See Table A1.5):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“rnorm”</w:t>
      </w:r>
      <w:r w:rsidR="001E6D06" w:rsidRPr="002B4F0C">
        <w:rPr>
          <w:rFonts w:ascii="Times New Roman" w:hAnsi="Times New Roman" w:cs="Times New Roman"/>
          <w:color w:val="000000" w:themeColor="text1"/>
          <w:sz w:val="24"/>
          <w:szCs w:val="24"/>
          <w:lang w:val="en-US"/>
        </w:rPr>
        <w:t>.</w:t>
      </w:r>
    </w:p>
    <w:p w14:paraId="70881513" w14:textId="025769C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 in order to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“runif” and “rdoublex”</w:t>
      </w:r>
      <w:r w:rsidR="001E6D06" w:rsidRPr="002B4F0C">
        <w:rPr>
          <w:rFonts w:ascii="Times New Roman" w:hAnsi="Times New Roman" w:cs="Times New Roman"/>
          <w:color w:val="000000" w:themeColor="text1"/>
          <w:sz w:val="24"/>
          <w:szCs w:val="24"/>
          <w:lang w:val="en-US"/>
        </w:rPr>
        <w:t>.</w:t>
      </w:r>
    </w:p>
    <w:p w14:paraId="2F9D7E25" w14:textId="6260A8B6"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60AF23A3"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in order to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data are asymmetric, data were generated by means of the functions “rsnorm” with unequal skewness.</w:t>
      </w:r>
    </w:p>
    <w:p w14:paraId="51D7AFDA" w14:textId="5754448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3C5CFEDF" w:rsidR="00835451" w:rsidRPr="002B4F0C" w:rsidRDefault="00B54E8C"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025; 0</w:t>
      </w:r>
      <w:r w:rsidR="006C08F0">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00EC41A4" w:rsidRPr="002B4F0C">
        <w:rPr>
          <w:rFonts w:ascii="Times New Roman" w:hAnsi="Times New Roman" w:cs="Times New Roman"/>
          <w:color w:val="000000" w:themeColor="text1"/>
          <w:sz w:val="24"/>
          <w:szCs w:val="24"/>
          <w:lang w:val="en-US"/>
        </w:rPr>
        <w:t xml:space="preserve">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1B06CC15"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as long as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is not critical, Welch’s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392080">
        <w:rPr>
          <w:rFonts w:ascii="Times New Roman" w:hAnsi="Times New Roman" w:cs="Times New Roman"/>
          <w:color w:val="000000" w:themeColor="text1"/>
          <w:sz w:val="24"/>
          <w:szCs w:val="24"/>
          <w:lang w:val="en-US"/>
        </w:rPr>
        <w:t>is</w:t>
      </w:r>
      <w:r w:rsidR="00BB7A22">
        <w:rPr>
          <w:rFonts w:ascii="Times New Roman" w:hAnsi="Times New Roman" w:cs="Times New Roman"/>
          <w:color w:val="000000" w:themeColor="text1"/>
          <w:sz w:val="24"/>
          <w:szCs w:val="24"/>
          <w:lang w:val="en-US"/>
        </w:rPr>
        <w:t xml:space="preserve"> </w:t>
      </w:r>
      <w:r w:rsidR="00BB7A22" w:rsidRPr="00392080">
        <w:rPr>
          <w:rFonts w:ascii="Times New Roman" w:hAnsi="Times New Roman" w:cs="Times New Roman"/>
          <w:color w:val="0070C0"/>
          <w:sz w:val="24"/>
          <w:szCs w:val="24"/>
          <w:lang w:val="en-US"/>
        </w:rPr>
        <w:t>often</w:t>
      </w:r>
      <w:r w:rsidRPr="002B4F0C">
        <w:rPr>
          <w:rFonts w:ascii="Times New Roman" w:hAnsi="Times New Roman" w:cs="Times New Roman"/>
          <w:color w:val="000000" w:themeColor="text1"/>
          <w:sz w:val="24"/>
          <w:szCs w:val="24"/>
          <w:lang w:val="en-US"/>
        </w:rPr>
        <w:t xml:space="preserve"> closer of the nominal alpha risk of 5%</w:t>
      </w:r>
      <w:r w:rsidR="009C190E">
        <w:rPr>
          <w:rFonts w:ascii="Times New Roman" w:hAnsi="Times New Roman" w:cs="Times New Roman"/>
          <w:color w:val="000000" w:themeColor="text1"/>
          <w:sz w:val="24"/>
          <w:szCs w:val="24"/>
          <w:lang w:val="en-US"/>
        </w:rPr>
        <w:t>, especially</w:t>
      </w:r>
      <w:r w:rsidRPr="002B4F0C">
        <w:rPr>
          <w:rFonts w:ascii="Times New Roman" w:hAnsi="Times New Roman" w:cs="Times New Roman"/>
          <w:color w:val="000000" w:themeColor="text1"/>
          <w:sz w:val="24"/>
          <w:szCs w:val="24"/>
          <w:lang w:val="en-US"/>
        </w:rPr>
        <w:t xml:space="preserv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r w:rsidR="009C190E">
        <w:rPr>
          <w:rFonts w:ascii="Times New Roman" w:hAnsi="Times New Roman" w:cs="Times New Roman"/>
          <w:color w:val="000000" w:themeColor="text1"/>
          <w:sz w:val="24"/>
          <w:szCs w:val="24"/>
          <w:lang w:val="en-US"/>
        </w:rPr>
        <w:t xml:space="preserve">, </w:t>
      </w:r>
      <w:r w:rsidR="009C190E" w:rsidRPr="009C190E">
        <w:rPr>
          <w:rFonts w:ascii="Times New Roman" w:hAnsi="Times New Roman" w:cs="Times New Roman"/>
          <w:color w:val="0070C0"/>
          <w:sz w:val="24"/>
          <w:szCs w:val="24"/>
          <w:lang w:val="en-US"/>
        </w:rPr>
        <w:t xml:space="preserve">except with heavy tailed distributions, where Welch’s </w:t>
      </w:r>
      <w:r w:rsidR="009C190E" w:rsidRPr="009C190E">
        <w:rPr>
          <w:rFonts w:ascii="Times New Roman" w:hAnsi="Times New Roman" w:cs="Times New Roman"/>
          <w:i/>
          <w:iCs/>
          <w:color w:val="0070C0"/>
          <w:sz w:val="24"/>
          <w:szCs w:val="24"/>
          <w:lang w:val="en-US"/>
        </w:rPr>
        <w:t>t</w:t>
      </w:r>
      <w:r w:rsidR="009C190E" w:rsidRPr="009C190E">
        <w:rPr>
          <w:rFonts w:ascii="Times New Roman" w:hAnsi="Times New Roman" w:cs="Times New Roman"/>
          <w:color w:val="0070C0"/>
          <w:sz w:val="24"/>
          <w:szCs w:val="24"/>
          <w:lang w:val="en-US"/>
        </w:rPr>
        <w:t>-test tends to be more conservative</w:t>
      </w:r>
      <w:r w:rsidR="00392657">
        <w:rPr>
          <w:rFonts w:ascii="Times New Roman" w:hAnsi="Times New Roman" w:cs="Times New Roman"/>
          <w:color w:val="0070C0"/>
          <w:sz w:val="24"/>
          <w:szCs w:val="24"/>
          <w:lang w:val="en-US"/>
        </w:rPr>
        <w:t xml:space="preserve"> (but never below .025)</w:t>
      </w:r>
      <w:r w:rsidR="00817573" w:rsidRPr="009C190E">
        <w:rPr>
          <w:rFonts w:ascii="Times New Roman" w:hAnsi="Times New Roman" w:cs="Times New Roman"/>
          <w:color w:val="0070C0"/>
          <w:sz w:val="24"/>
          <w:szCs w:val="24"/>
          <w:lang w:val="en-US"/>
        </w:rPr>
        <w:t>.</w:t>
      </w:r>
      <w:r w:rsidR="00392657">
        <w:rPr>
          <w:rFonts w:ascii="Times New Roman" w:hAnsi="Times New Roman" w:cs="Times New Roman"/>
          <w:color w:val="0070C0"/>
          <w:sz w:val="24"/>
          <w:szCs w:val="24"/>
          <w:lang w:val="en-US"/>
        </w:rPr>
        <w:t xml:space="preserve"> </w:t>
      </w:r>
      <w:r w:rsidR="009C190E" w:rsidRPr="009C190E">
        <w:rPr>
          <w:rFonts w:ascii="Times New Roman" w:hAnsi="Times New Roman" w:cs="Times New Roman"/>
          <w:color w:val="0070C0"/>
          <w:sz w:val="24"/>
          <w:szCs w:val="24"/>
          <w:lang w:val="en-US"/>
        </w:rPr>
        <w:t xml:space="preserve"> </w:t>
      </w:r>
      <w:r w:rsidR="009C190E">
        <w:rPr>
          <w:rFonts w:ascii="Times New Roman" w:hAnsi="Times New Roman" w:cs="Times New Roman"/>
          <w:color w:val="0070C0"/>
          <w:sz w:val="24"/>
          <w:szCs w:val="24"/>
          <w:lang w:val="en-US"/>
        </w:rPr>
        <w:t xml:space="preserve"> </w:t>
      </w:r>
    </w:p>
    <w:p w14:paraId="12AD2C6A" w14:textId="451BAE89" w:rsidR="00835451"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00BB7A22">
        <w:rPr>
          <w:rFonts w:ascii="Times New Roman" w:hAnsi="Times New Roman" w:cs="Times New Roman"/>
          <w:color w:val="000000" w:themeColor="text1"/>
          <w:sz w:val="24"/>
          <w:szCs w:val="24"/>
          <w:lang w:val="en-US"/>
        </w:rPr>
        <w:t xml:space="preserve"> (tables A1.7 and A1.8)</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p>
    <w:p w14:paraId="56F4FFD7" w14:textId="18D79839"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skewness and kurtosis</w:t>
      </w:r>
      <w:r w:rsidR="00BB7A22">
        <w:rPr>
          <w:rFonts w:ascii="Times New Roman" w:hAnsi="Times New Roman" w:cs="Times New Roman"/>
          <w:color w:val="000000" w:themeColor="text1"/>
          <w:sz w:val="24"/>
          <w:szCs w:val="24"/>
          <w:lang w:val="en-US"/>
        </w:rPr>
        <w:t xml:space="preserve"> (table A1.9)</w:t>
      </w:r>
      <w:r w:rsidRPr="002B4F0C">
        <w:rPr>
          <w:rFonts w:ascii="Times New Roman" w:hAnsi="Times New Roman" w:cs="Times New Roman"/>
          <w:color w:val="000000" w:themeColor="text1"/>
          <w:sz w:val="24"/>
          <w:szCs w:val="24"/>
          <w:lang w:val="en-US"/>
        </w:rPr>
        <w:t xml:space="preserve">,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075</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in some scenarios</w:t>
      </w:r>
      <w:r w:rsidRPr="002B4F0C">
        <w:rPr>
          <w:rFonts w:ascii="Times New Roman" w:hAnsi="Times New Roman" w:cs="Times New Roman"/>
          <w:color w:val="000000" w:themeColor="text1"/>
          <w:sz w:val="24"/>
          <w:szCs w:val="24"/>
          <w:lang w:val="en-US"/>
        </w:rPr>
        <w:t xml:space="preserve">.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p>
    <w:p w14:paraId="5A880B50" w14:textId="77777777" w:rsidR="00F2169C" w:rsidRDefault="00F2169C">
      <w:pPr>
        <w:rPr>
          <w:rFonts w:ascii="Times New Roman" w:eastAsiaTheme="majorEastAsia" w:hAnsi="Times New Roman" w:cs="Times New Roman"/>
          <w:b/>
          <w:color w:val="000000" w:themeColor="text1"/>
          <w:sz w:val="24"/>
          <w:szCs w:val="24"/>
          <w:lang w:val="en-US"/>
        </w:rPr>
      </w:pPr>
      <w:r>
        <w:rPr>
          <w:rFonts w:cs="Times New Roman"/>
          <w:color w:val="000000" w:themeColor="text1"/>
          <w:szCs w:val="24"/>
          <w:lang w:val="en-US"/>
        </w:rPr>
        <w:br w:type="page"/>
      </w:r>
    </w:p>
    <w:p w14:paraId="1281BBEB" w14:textId="4AFCAD10" w:rsidR="00EC41A4" w:rsidRPr="002B4F0C" w:rsidRDefault="00EC41A4" w:rsidP="00835451">
      <w:pPr>
        <w:pStyle w:val="Titre2"/>
        <w:spacing w:line="480" w:lineRule="auto"/>
        <w:rPr>
          <w:rFonts w:cs="Times New Roman"/>
          <w:b w:val="0"/>
          <w:szCs w:val="24"/>
          <w:lang w:val="en-US"/>
        </w:rPr>
      </w:pPr>
      <w:r w:rsidRPr="002B4F0C">
        <w:rPr>
          <w:rFonts w:cs="Times New Roman"/>
          <w:color w:val="000000" w:themeColor="text1"/>
          <w:szCs w:val="24"/>
          <w:lang w:val="en-US"/>
        </w:rPr>
        <w:lastRenderedPageBreak/>
        <w:t xml:space="preserve">Power </w:t>
      </w:r>
    </w:p>
    <w:p w14:paraId="42B549E4" w14:textId="4AB6C6E2" w:rsidR="00835451"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r w:rsidR="00392080">
        <w:rPr>
          <w:rFonts w:ascii="Times New Roman" w:hAnsi="Times New Roman" w:cs="Times New Roman"/>
          <w:color w:val="000000" w:themeColor="text1"/>
          <w:sz w:val="24"/>
          <w:szCs w:val="24"/>
          <w:lang w:val="en-US"/>
        </w:rPr>
        <w:t xml:space="preserve"> </w:t>
      </w:r>
      <w:r w:rsidR="00392080" w:rsidRPr="00392080">
        <w:rPr>
          <w:rFonts w:ascii="Times New Roman" w:hAnsi="Times New Roman" w:cs="Times New Roman"/>
          <w:color w:val="0070C0"/>
          <w:sz w:val="24"/>
          <w:szCs w:val="24"/>
          <w:lang w:val="en-US"/>
        </w:rPr>
        <w:t>when sample sizes are equal across groups</w:t>
      </w:r>
      <w:r w:rsidRPr="002B4F0C">
        <w:rPr>
          <w:rFonts w:ascii="Times New Roman" w:hAnsi="Times New Roman" w:cs="Times New Roman"/>
          <w:color w:val="000000" w:themeColor="text1"/>
          <w:sz w:val="24"/>
          <w:szCs w:val="24"/>
          <w:lang w:val="en-US"/>
        </w:rPr>
        <w: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sample size</w:t>
      </w:r>
      <w:r w:rsidR="00392080">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w:t>
      </w:r>
      <w:r w:rsidR="00B54E8C" w:rsidRPr="002B4F0C">
        <w:rPr>
          <w:rFonts w:ascii="Times New Roman" w:eastAsiaTheme="minorEastAsia" w:hAnsi="Times New Roman" w:cs="Times New Roman"/>
          <w:color w:val="000000" w:themeColor="text1"/>
          <w:sz w:val="24"/>
          <w:szCs w:val="24"/>
          <w:lang w:val="en-US"/>
        </w:rPr>
        <w:t>var</w:t>
      </w:r>
      <w:r w:rsidR="00392080">
        <w:rPr>
          <w:rFonts w:ascii="Times New Roman" w:eastAsiaTheme="minorEastAsia" w:hAnsi="Times New Roman" w:cs="Times New Roman"/>
          <w:color w:val="000000" w:themeColor="text1"/>
          <w:sz w:val="24"/>
          <w:szCs w:val="24"/>
          <w:lang w:val="en-US"/>
        </w:rPr>
        <w:t>y</w:t>
      </w:r>
      <w:r w:rsidR="00B54E8C"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w:t>
      </w:r>
      <w:r w:rsidRPr="00392080">
        <w:rPr>
          <w:rFonts w:ascii="Times New Roman" w:eastAsiaTheme="minorEastAsia" w:hAnsi="Times New Roman" w:cs="Times New Roman"/>
          <w:i/>
          <w:iCs/>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F2169C">
      <w:pPr>
        <w:spacing w:line="480" w:lineRule="auto"/>
        <w:ind w:firstLine="708"/>
        <w:jc w:val="both"/>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In order to insure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F2169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783620E"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10 and 100) and </w:t>
      </w:r>
      <w:r w:rsidR="00557093" w:rsidRPr="00557093">
        <w:rPr>
          <w:rFonts w:ascii="Times New Roman" w:hAnsi="Times New Roman" w:cs="Times New Roman"/>
          <w:color w:val="0070C0"/>
          <w:sz w:val="24"/>
          <w:szCs w:val="24"/>
          <w:lang w:val="en-US"/>
        </w:rPr>
        <w:t>sample sizes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p>
    <w:p w14:paraId="06AD932D" w14:textId="77777777" w:rsidR="00EC41A4" w:rsidRPr="002B4F0C" w:rsidRDefault="00EC41A4" w:rsidP="00F2169C">
      <w:pPr>
        <w:pStyle w:val="Titre2"/>
        <w:spacing w:line="480" w:lineRule="auto"/>
        <w:rPr>
          <w:rFonts w:cs="Times New Roman"/>
          <w:b w:val="0"/>
          <w:szCs w:val="24"/>
          <w:lang w:val="en-US"/>
        </w:rPr>
      </w:pPr>
      <w:r w:rsidRPr="002B4F0C">
        <w:rPr>
          <w:rFonts w:cs="Times New Roman"/>
          <w:color w:val="000000" w:themeColor="text1"/>
          <w:szCs w:val="24"/>
          <w:lang w:val="en-US"/>
        </w:rPr>
        <w:t>Conclusion</w:t>
      </w:r>
    </w:p>
    <w:p w14:paraId="667E350D" w14:textId="395CBC30" w:rsidR="00EC41A4" w:rsidRPr="002B4F0C" w:rsidRDefault="00EC41A4" w:rsidP="00F2169C">
      <w:pPr>
        <w:spacing w:line="480" w:lineRule="auto"/>
        <w:ind w:firstLine="708"/>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in terms of alpha risk</w:t>
      </w:r>
      <w:r w:rsidR="00C75143">
        <w:rPr>
          <w:rFonts w:ascii="Times New Roman" w:hAnsi="Times New Roman" w:cs="Times New Roman"/>
          <w:color w:val="000000" w:themeColor="text1"/>
          <w:sz w:val="24"/>
          <w:szCs w:val="24"/>
          <w:lang w:val="en-US"/>
        </w:rPr>
        <w:t xml:space="preserve">, </w:t>
      </w:r>
      <w:r w:rsidR="00C75143" w:rsidRPr="00C75143">
        <w:rPr>
          <w:rFonts w:ascii="Times New Roman" w:hAnsi="Times New Roman" w:cs="Times New Roman"/>
          <w:color w:val="0070C0"/>
          <w:sz w:val="24"/>
          <w:szCs w:val="24"/>
          <w:lang w:val="en-US"/>
        </w:rPr>
        <w:t>except with heavy tailed distributions</w:t>
      </w:r>
      <w:r w:rsidRPr="002B4F0C">
        <w:rPr>
          <w:rFonts w:ascii="Times New Roman" w:hAnsi="Times New Roman" w:cs="Times New Roman"/>
          <w:color w:val="000000" w:themeColor="text1"/>
          <w:sz w:val="24"/>
          <w:szCs w:val="24"/>
          <w:lang w:val="en-US"/>
        </w:rPr>
        <w:t xml:space="preserve">.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Student’s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w:t>
      </w:r>
    </w:p>
    <w:p w14:paraId="26DBD550" w14:textId="77777777" w:rsidR="00835451" w:rsidRPr="002B4F0C" w:rsidRDefault="00835451" w:rsidP="00F2169C">
      <w:pPr>
        <w:jc w:val="both"/>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0595D403" w:rsidR="00EC41A4" w:rsidRPr="002B4F0C" w:rsidRDefault="00EC41A4" w:rsidP="00D54213">
      <w:pPr>
        <w:pStyle w:val="Titre2"/>
      </w:pPr>
      <w:r w:rsidRPr="002B4F0C">
        <w:lastRenderedPageBreak/>
        <w:t>Table A1.1</w:t>
      </w:r>
      <w:r w:rsidR="006C08F0">
        <w:t xml:space="preserve"> : two normal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w:t>
            </w:r>
            <w:r w:rsidR="00EC41A4" w:rsidRPr="002B4F0C">
              <w:rPr>
                <w:rFonts w:ascii="Times New Roman" w:eastAsia="Times New Roman" w:hAnsi="Times New Roman" w:cs="Times New Roman"/>
                <w:b/>
                <w:bCs/>
                <w:color w:val="000000"/>
                <w:sz w:val="24"/>
                <w:szCs w:val="24"/>
                <w:lang w:eastAsia="fr-BE"/>
              </w:rPr>
              <w:t>n</w:t>
            </w:r>
            <w:r w:rsidR="00EC41A4"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51D334DF" w:rsidR="00835451" w:rsidRPr="00482B93" w:rsidRDefault="00EC41A4" w:rsidP="00D54213">
      <w:pPr>
        <w:pStyle w:val="Titre2"/>
        <w:rPr>
          <w:lang w:val="en-US"/>
        </w:rPr>
      </w:pPr>
      <w:r w:rsidRPr="002B4F0C">
        <w:rPr>
          <w:lang w:val="en-US"/>
        </w:rPr>
        <w:br w:type="page"/>
      </w:r>
      <w:r w:rsidR="00835451" w:rsidRPr="00482B93">
        <w:rPr>
          <w:lang w:val="en-US"/>
        </w:rPr>
        <w:lastRenderedPageBreak/>
        <w:t>Table A1.2</w:t>
      </w:r>
      <w:r w:rsidR="006C08F0" w:rsidRPr="00482B93">
        <w:rPr>
          <w:lang w:val="en-US"/>
        </w:rPr>
        <w:t xml:space="preserve"> : two double exponential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56725A"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C1F5506" w14:textId="7C2782E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55F2E36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26580E7F" w14:textId="521C8E8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single" w:sz="4" w:space="0" w:color="auto"/>
              <w:left w:val="nil"/>
              <w:bottom w:val="nil"/>
              <w:right w:val="nil"/>
            </w:tcBorders>
            <w:vAlign w:val="bottom"/>
          </w:tcPr>
          <w:p w14:paraId="1B30F74E" w14:textId="6A61C8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7ACC57B" w14:textId="0354C9F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A20C54A" w14:textId="0984779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563D9E45" w14:textId="4D86CB5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4ED969C" w14:textId="2D4BC99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347FF32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7E80680C" w14:textId="600A8E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1F24947D" w14:textId="07E1D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9614A43" w14:textId="3A845D9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73DAE4B9"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2E9DBFB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34E2A09B" w14:textId="7224EDF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538271B" w14:textId="1073A7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69FC985" w14:textId="35725DA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0509229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00526516" w14:textId="556ACF3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73FCA5E6" w14:textId="0EE1478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1FDE8A" w14:textId="6959F04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55A9116C" w14:textId="0E421BB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520E4C67" w14:textId="19FFE4E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0995E20A" w14:textId="1792BB1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D1D7A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D2C6E21" w14:textId="4B712B2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6C89C50C" w14:textId="7E968BF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594E20" w14:textId="3885CE6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25802F3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5C4C7F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0CB6A5C5" w14:textId="0F9BD18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5602271E" w14:textId="79BA72B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A92A3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6B22C3D6" w14:textId="2B88B3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FBFCD4C" w14:textId="33A778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6C33AD74" w14:textId="11D003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55FC6716" w14:textId="2BBF3E3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0B951A" w14:textId="0C8A487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A63E5AF" w14:textId="47AE13E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356F18E2" w14:textId="5BFA2670"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1D019EB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2904C2CB" w14:textId="47AB954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6B1B94B" w14:textId="0EE2E84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1E3A07" w14:textId="3F9CC7A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2F00BCE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29D11D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08530E9" w14:textId="66B9FBF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0B23E85" w14:textId="0DADCF2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0D75CB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2069DD6A" w14:textId="0D2DEB63"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185FFB3C" w14:textId="220925C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41</w:t>
            </w:r>
          </w:p>
        </w:tc>
        <w:tc>
          <w:tcPr>
            <w:tcW w:w="1917" w:type="dxa"/>
            <w:tcBorders>
              <w:top w:val="dashed" w:sz="4" w:space="0" w:color="auto"/>
              <w:left w:val="nil"/>
              <w:bottom w:val="nil"/>
              <w:right w:val="nil"/>
            </w:tcBorders>
            <w:vAlign w:val="bottom"/>
          </w:tcPr>
          <w:p w14:paraId="3535EA77" w14:textId="0BC0A48F"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40</w:t>
            </w:r>
            <w:r w:rsidR="00F31992">
              <w:rPr>
                <w:rFonts w:ascii="Calibri" w:hAnsi="Calibri" w:cs="Calibri"/>
                <w:color w:val="000000"/>
              </w:rPr>
              <w:t>.</w:t>
            </w:r>
            <w:r>
              <w:rPr>
                <w:rFonts w:ascii="Calibri" w:hAnsi="Calibri" w:cs="Calibri"/>
                <w:color w:val="000000"/>
              </w:rPr>
              <w:t>11</w:t>
            </w:r>
          </w:p>
        </w:tc>
      </w:tr>
      <w:tr w:rsidR="0056725A"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C1DBE6" w14:textId="55DDB25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B1DF2FA" w14:textId="49CD7EE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56FF345D" w14:textId="417E943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35</w:t>
            </w:r>
            <w:r w:rsidR="00F31992">
              <w:rPr>
                <w:rFonts w:ascii="Calibri" w:hAnsi="Calibri" w:cs="Calibri"/>
                <w:color w:val="000000"/>
              </w:rPr>
              <w:t>.</w:t>
            </w:r>
            <w:r>
              <w:rPr>
                <w:rFonts w:ascii="Calibri" w:hAnsi="Calibri" w:cs="Calibri"/>
                <w:color w:val="000000"/>
              </w:rPr>
              <w:t>07</w:t>
            </w:r>
          </w:p>
        </w:tc>
        <w:tc>
          <w:tcPr>
            <w:tcW w:w="1917" w:type="dxa"/>
            <w:tcBorders>
              <w:top w:val="nil"/>
              <w:left w:val="nil"/>
              <w:bottom w:val="nil"/>
              <w:right w:val="nil"/>
            </w:tcBorders>
            <w:vAlign w:val="bottom"/>
          </w:tcPr>
          <w:p w14:paraId="1788C1EF" w14:textId="5B4E02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39</w:t>
            </w:r>
            <w:r w:rsidR="00F31992">
              <w:rPr>
                <w:rFonts w:ascii="Calibri" w:hAnsi="Calibri" w:cs="Calibri"/>
                <w:color w:val="000000"/>
              </w:rPr>
              <w:t>.</w:t>
            </w:r>
            <w:r>
              <w:rPr>
                <w:rFonts w:ascii="Calibri" w:hAnsi="Calibri" w:cs="Calibri"/>
                <w:color w:val="000000"/>
              </w:rPr>
              <w:t>51</w:t>
            </w:r>
          </w:p>
        </w:tc>
      </w:tr>
      <w:tr w:rsidR="0056725A"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18C755D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D6705C6" w14:textId="11E60C5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045566BB" w14:textId="3DE7DC3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5B52D9B1" w14:textId="23BCC21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F31992">
              <w:rPr>
                <w:rFonts w:ascii="Calibri" w:hAnsi="Calibri" w:cs="Calibri"/>
                <w:color w:val="000000"/>
              </w:rPr>
              <w:t>.</w:t>
            </w:r>
            <w:r>
              <w:rPr>
                <w:rFonts w:ascii="Calibri" w:hAnsi="Calibri" w:cs="Calibri"/>
                <w:color w:val="000000"/>
              </w:rPr>
              <w:t>06</w:t>
            </w:r>
          </w:p>
        </w:tc>
      </w:tr>
      <w:tr w:rsidR="0056725A"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7A6480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2A691EDE"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6E41F72F" w14:textId="185736E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20</w:t>
            </w:r>
          </w:p>
        </w:tc>
        <w:tc>
          <w:tcPr>
            <w:tcW w:w="1917" w:type="dxa"/>
            <w:tcBorders>
              <w:top w:val="nil"/>
              <w:left w:val="nil"/>
              <w:bottom w:val="dashed" w:sz="4" w:space="0" w:color="auto"/>
              <w:right w:val="nil"/>
            </w:tcBorders>
            <w:vAlign w:val="bottom"/>
          </w:tcPr>
          <w:p w14:paraId="73B4C141" w14:textId="31CDA5B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73</w:t>
            </w:r>
          </w:p>
        </w:tc>
      </w:tr>
      <w:tr w:rsidR="0056725A"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1941ABB4" w14:textId="57DF2F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5941EA6"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43F5F267" w14:textId="0F4777F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4D6132A8" w14:textId="49C68C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14</w:t>
            </w:r>
          </w:p>
        </w:tc>
      </w:tr>
      <w:tr w:rsidR="0056725A"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C87FAA0" w14:textId="4E8C77EC"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7A6C9DB" w14:textId="4CB0462D"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49AA89C" w14:textId="711E8B58"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0C43182E" w14:textId="672355D1"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19</w:t>
            </w:r>
          </w:p>
        </w:tc>
      </w:tr>
      <w:tr w:rsidR="0056725A"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09E4AA04"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4AD3F203" w14:textId="56F09442"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3FF849D0" w14:textId="1FA4D51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3334798B" w14:textId="4CA9EEB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13</w:t>
            </w:r>
          </w:p>
        </w:tc>
      </w:tr>
      <w:tr w:rsidR="0056725A"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3F28E22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71C4EC69" w14:textId="2F8170B5"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F3199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2AAE598E" w14:textId="533AE60A"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F3199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7DAE5527" w14:textId="7E308ECB" w:rsidR="0056725A" w:rsidRPr="002B4F0C" w:rsidRDefault="0056725A" w:rsidP="0056725A">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F31992">
              <w:rPr>
                <w:rFonts w:ascii="Calibri" w:hAnsi="Calibri" w:cs="Calibri"/>
                <w:color w:val="000000"/>
              </w:rPr>
              <w:t>.</w:t>
            </w:r>
            <w:r>
              <w:rPr>
                <w:rFonts w:ascii="Calibri" w:hAnsi="Calibri" w:cs="Calibri"/>
                <w:color w:val="000000"/>
              </w:rPr>
              <w:t>16</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52EAAC55" w:rsidR="00EC41A4" w:rsidRPr="002B4F0C" w:rsidRDefault="00EC41A4" w:rsidP="00D54213">
      <w:pPr>
        <w:pStyle w:val="Titre2"/>
        <w:rPr>
          <w:lang w:val="en-US"/>
        </w:rPr>
      </w:pPr>
      <w:r w:rsidRPr="002B4F0C">
        <w:rPr>
          <w:lang w:val="en-US"/>
        </w:rPr>
        <w:lastRenderedPageBreak/>
        <w:t>Table A1.3</w:t>
      </w:r>
      <w:r w:rsidR="006C08F0">
        <w:rPr>
          <w:lang w:val="en-US"/>
        </w:rPr>
        <w:t xml:space="preserve"> : one normal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1D4E446C"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6A9D6403" w14:textId="70A4A8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single" w:sz="4" w:space="0" w:color="auto"/>
              <w:left w:val="nil"/>
              <w:bottom w:val="nil"/>
              <w:right w:val="single" w:sz="4" w:space="0" w:color="auto"/>
            </w:tcBorders>
            <w:shd w:val="clear" w:color="auto" w:fill="auto"/>
            <w:noWrap/>
            <w:vAlign w:val="bottom"/>
          </w:tcPr>
          <w:p w14:paraId="3312C858" w14:textId="4A92746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single" w:sz="4" w:space="0" w:color="auto"/>
              <w:left w:val="single" w:sz="4" w:space="0" w:color="auto"/>
              <w:bottom w:val="nil"/>
              <w:right w:val="nil"/>
            </w:tcBorders>
            <w:vAlign w:val="bottom"/>
          </w:tcPr>
          <w:p w14:paraId="729C981B" w14:textId="08F874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single" w:sz="4" w:space="0" w:color="auto"/>
              <w:left w:val="nil"/>
              <w:bottom w:val="nil"/>
              <w:right w:val="nil"/>
            </w:tcBorders>
            <w:vAlign w:val="bottom"/>
          </w:tcPr>
          <w:p w14:paraId="7C84303A" w14:textId="72DA94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448AB2" w14:textId="11F7CCC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1189B1F2" w14:textId="1C4667C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6A7C5E3D" w14:textId="508F9D0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0383562" w14:textId="615A9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7FFB2C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071F9B0" w14:textId="4B3CF5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nil"/>
              <w:right w:val="nil"/>
            </w:tcBorders>
            <w:vAlign w:val="bottom"/>
          </w:tcPr>
          <w:p w14:paraId="4F849740" w14:textId="3891B08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2CAB4293" w14:textId="1AD6C10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26ACED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496AA4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0307D2F4" w14:textId="11C2EF7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5E349AED" w14:textId="1CA7A4E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7D0B3FB8" w14:textId="4CE7AB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dashed" w:sz="4" w:space="0" w:color="auto"/>
              <w:left w:val="nil"/>
              <w:bottom w:val="nil"/>
              <w:right w:val="single" w:sz="4" w:space="0" w:color="auto"/>
            </w:tcBorders>
            <w:shd w:val="clear" w:color="auto" w:fill="auto"/>
            <w:noWrap/>
            <w:vAlign w:val="bottom"/>
          </w:tcPr>
          <w:p w14:paraId="33986E1B" w14:textId="58C0F6F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79C4C9D0" w14:textId="2E4ADDE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0D7F1FC2" w14:textId="658FB0E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4BAB01F3" w14:textId="4408614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7A76B6B1" w14:textId="0C720B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374BA853" w14:textId="3A7A7B3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6C855416" w14:textId="529220D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462E6C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676B5703" w14:textId="5A81FA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1BF5FCFD" w14:textId="069C74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6F739CC" w14:textId="5382223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121C7E4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3095471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1AC5E4BE" w14:textId="040318D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34E50DB0" w14:textId="20EEF9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51114824" w14:textId="74B8C7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dashed" w:sz="4" w:space="0" w:color="auto"/>
              <w:left w:val="nil"/>
              <w:bottom w:val="nil"/>
              <w:right w:val="single" w:sz="4" w:space="0" w:color="auto"/>
            </w:tcBorders>
            <w:shd w:val="clear" w:color="auto" w:fill="auto"/>
            <w:noWrap/>
            <w:vAlign w:val="bottom"/>
          </w:tcPr>
          <w:p w14:paraId="1F096B1E" w14:textId="57AB2C5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475F0FCD" w14:textId="421079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24EE0444" w14:textId="2709833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FFE0DD7" w14:textId="4EC6CD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065F774" w14:textId="02AFDD4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2D2EAD7" w14:textId="21485BD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208821CF" w14:textId="1302499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50D6CA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047</w:t>
            </w:r>
          </w:p>
        </w:tc>
        <w:tc>
          <w:tcPr>
            <w:tcW w:w="1917" w:type="dxa"/>
            <w:tcBorders>
              <w:top w:val="nil"/>
              <w:left w:val="nil"/>
              <w:bottom w:val="nil"/>
              <w:right w:val="single" w:sz="4" w:space="0" w:color="auto"/>
            </w:tcBorders>
            <w:shd w:val="clear" w:color="auto" w:fill="auto"/>
            <w:noWrap/>
            <w:vAlign w:val="bottom"/>
          </w:tcPr>
          <w:p w14:paraId="3C5E7DBC" w14:textId="69BC0E2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100A7775" w14:textId="1CEEEA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7C957507" w14:textId="55A4515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A800B3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2C12E8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77EFE685" w14:textId="2A1FCA9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96B7566" w14:textId="11E4710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59E8E3A" w14:textId="5365A20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4EC31405" w14:textId="47ADE1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dashed" w:sz="4" w:space="0" w:color="auto"/>
              <w:left w:val="single" w:sz="4" w:space="0" w:color="auto"/>
              <w:bottom w:val="nil"/>
              <w:right w:val="nil"/>
            </w:tcBorders>
            <w:vAlign w:val="bottom"/>
          </w:tcPr>
          <w:p w14:paraId="2CE3F290" w14:textId="3A3849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35</w:t>
            </w:r>
          </w:p>
        </w:tc>
        <w:tc>
          <w:tcPr>
            <w:tcW w:w="1917" w:type="dxa"/>
            <w:tcBorders>
              <w:top w:val="dashed" w:sz="4" w:space="0" w:color="auto"/>
              <w:left w:val="nil"/>
              <w:bottom w:val="nil"/>
              <w:right w:val="nil"/>
            </w:tcBorders>
            <w:vAlign w:val="bottom"/>
          </w:tcPr>
          <w:p w14:paraId="3FDD439F" w14:textId="66331C5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34</w:t>
            </w:r>
            <w:r w:rsidR="00C66ED2">
              <w:rPr>
                <w:rFonts w:ascii="Calibri" w:hAnsi="Calibri" w:cs="Calibri"/>
                <w:color w:val="000000"/>
              </w:rPr>
              <w:t>.</w:t>
            </w:r>
            <w:r>
              <w:rPr>
                <w:rFonts w:ascii="Calibri" w:hAnsi="Calibri" w:cs="Calibri"/>
                <w:color w:val="000000"/>
              </w:rPr>
              <w:t>06</w:t>
            </w:r>
          </w:p>
        </w:tc>
      </w:tr>
      <w:tr w:rsidR="00C4282C"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7ABA746E" w14:textId="17BF60F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5E1198D2" w14:textId="15D9C0F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642089AD" w14:textId="1837037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29</w:t>
            </w:r>
            <w:r w:rsidR="00C66ED2">
              <w:rPr>
                <w:rFonts w:ascii="Calibri" w:hAnsi="Calibri" w:cs="Calibri"/>
                <w:color w:val="000000"/>
              </w:rPr>
              <w:t>.</w:t>
            </w:r>
            <w:r>
              <w:rPr>
                <w:rFonts w:ascii="Calibri" w:hAnsi="Calibri" w:cs="Calibri"/>
                <w:color w:val="000000"/>
              </w:rPr>
              <w:t>23</w:t>
            </w:r>
          </w:p>
        </w:tc>
        <w:tc>
          <w:tcPr>
            <w:tcW w:w="1917" w:type="dxa"/>
            <w:tcBorders>
              <w:top w:val="nil"/>
              <w:left w:val="nil"/>
              <w:bottom w:val="nil"/>
              <w:right w:val="nil"/>
            </w:tcBorders>
            <w:vAlign w:val="bottom"/>
          </w:tcPr>
          <w:p w14:paraId="4F4EA66F" w14:textId="38D7BC0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33</w:t>
            </w:r>
            <w:r w:rsidR="00C66ED2">
              <w:rPr>
                <w:rFonts w:ascii="Calibri" w:hAnsi="Calibri" w:cs="Calibri"/>
                <w:color w:val="000000"/>
              </w:rPr>
              <w:t>.</w:t>
            </w:r>
            <w:r>
              <w:rPr>
                <w:rFonts w:ascii="Calibri" w:hAnsi="Calibri" w:cs="Calibri"/>
                <w:color w:val="000000"/>
              </w:rPr>
              <w:t>74</w:t>
            </w:r>
          </w:p>
        </w:tc>
      </w:tr>
      <w:tr w:rsidR="00C4282C"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263C1C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FE3D48B" w14:textId="0A4B5AD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325DA393" w14:textId="31DE86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58</w:t>
            </w:r>
          </w:p>
        </w:tc>
        <w:tc>
          <w:tcPr>
            <w:tcW w:w="1917" w:type="dxa"/>
            <w:tcBorders>
              <w:top w:val="nil"/>
              <w:left w:val="nil"/>
              <w:bottom w:val="nil"/>
              <w:right w:val="nil"/>
            </w:tcBorders>
            <w:vAlign w:val="bottom"/>
          </w:tcPr>
          <w:p w14:paraId="4D591864" w14:textId="12ECD8E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05</w:t>
            </w:r>
          </w:p>
        </w:tc>
      </w:tr>
      <w:tr w:rsidR="00C4282C"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7C98B8A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597D09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189C6307" w14:textId="0D26256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18</w:t>
            </w:r>
          </w:p>
        </w:tc>
        <w:tc>
          <w:tcPr>
            <w:tcW w:w="1917" w:type="dxa"/>
            <w:tcBorders>
              <w:top w:val="nil"/>
              <w:left w:val="nil"/>
              <w:bottom w:val="dashed" w:sz="4" w:space="0" w:color="auto"/>
              <w:right w:val="nil"/>
            </w:tcBorders>
            <w:vAlign w:val="bottom"/>
          </w:tcPr>
          <w:p w14:paraId="428FC6FB" w14:textId="121FE65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71</w:t>
            </w:r>
          </w:p>
        </w:tc>
      </w:tr>
      <w:tr w:rsidR="00C4282C"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293EEE61" w14:textId="45323E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dashed" w:sz="4" w:space="0" w:color="auto"/>
              <w:left w:val="nil"/>
              <w:bottom w:val="nil"/>
              <w:right w:val="single" w:sz="4" w:space="0" w:color="auto"/>
            </w:tcBorders>
            <w:shd w:val="clear" w:color="auto" w:fill="auto"/>
            <w:noWrap/>
            <w:vAlign w:val="bottom"/>
          </w:tcPr>
          <w:p w14:paraId="6E4BBBB4" w14:textId="778AA67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single" w:sz="4" w:space="0" w:color="auto"/>
              <w:bottom w:val="nil"/>
              <w:right w:val="nil"/>
            </w:tcBorders>
            <w:vAlign w:val="bottom"/>
          </w:tcPr>
          <w:p w14:paraId="6A6CD8A2" w14:textId="7490A9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86</w:t>
            </w:r>
          </w:p>
        </w:tc>
        <w:tc>
          <w:tcPr>
            <w:tcW w:w="1917" w:type="dxa"/>
            <w:tcBorders>
              <w:top w:val="dashed" w:sz="4" w:space="0" w:color="auto"/>
              <w:left w:val="nil"/>
              <w:bottom w:val="nil"/>
              <w:right w:val="nil"/>
            </w:tcBorders>
            <w:vAlign w:val="bottom"/>
          </w:tcPr>
          <w:p w14:paraId="6CBF9C96" w14:textId="22A2F2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14</w:t>
            </w:r>
          </w:p>
        </w:tc>
      </w:tr>
      <w:tr w:rsidR="00C4282C"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3B07C152" w14:textId="226A472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90443A" w14:textId="36F94A7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0962BF4" w14:textId="758DE08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91</w:t>
            </w:r>
          </w:p>
        </w:tc>
        <w:tc>
          <w:tcPr>
            <w:tcW w:w="1917" w:type="dxa"/>
            <w:tcBorders>
              <w:top w:val="nil"/>
              <w:left w:val="nil"/>
              <w:bottom w:val="nil"/>
              <w:right w:val="nil"/>
            </w:tcBorders>
            <w:vAlign w:val="bottom"/>
          </w:tcPr>
          <w:p w14:paraId="5C210309" w14:textId="72B19F8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19</w:t>
            </w:r>
          </w:p>
        </w:tc>
      </w:tr>
      <w:tr w:rsidR="00C4282C"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5592FA2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3370DFC2" w14:textId="1688F94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bottom w:val="nil"/>
              <w:right w:val="nil"/>
            </w:tcBorders>
            <w:vAlign w:val="bottom"/>
          </w:tcPr>
          <w:p w14:paraId="0C44F1F1" w14:textId="79A71A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85</w:t>
            </w:r>
          </w:p>
        </w:tc>
        <w:tc>
          <w:tcPr>
            <w:tcW w:w="1917" w:type="dxa"/>
            <w:tcBorders>
              <w:top w:val="nil"/>
              <w:left w:val="nil"/>
              <w:bottom w:val="nil"/>
              <w:right w:val="nil"/>
            </w:tcBorders>
            <w:vAlign w:val="bottom"/>
          </w:tcPr>
          <w:p w14:paraId="4C026392" w14:textId="3939193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13</w:t>
            </w:r>
          </w:p>
        </w:tc>
      </w:tr>
      <w:tr w:rsidR="00C4282C"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6BCC607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right w:val="single" w:sz="4" w:space="0" w:color="auto"/>
            </w:tcBorders>
            <w:shd w:val="clear" w:color="auto" w:fill="auto"/>
            <w:noWrap/>
            <w:vAlign w:val="bottom"/>
          </w:tcPr>
          <w:p w14:paraId="15F13C62" w14:textId="1045BA3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right w:val="nil"/>
            </w:tcBorders>
            <w:vAlign w:val="bottom"/>
          </w:tcPr>
          <w:p w14:paraId="62A62616" w14:textId="19FD52B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87</w:t>
            </w:r>
          </w:p>
        </w:tc>
        <w:tc>
          <w:tcPr>
            <w:tcW w:w="1917" w:type="dxa"/>
            <w:tcBorders>
              <w:top w:val="nil"/>
              <w:left w:val="nil"/>
              <w:right w:val="nil"/>
            </w:tcBorders>
            <w:vAlign w:val="bottom"/>
          </w:tcPr>
          <w:p w14:paraId="1B0FF376" w14:textId="096686D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16</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3AB789B5" w:rsidR="00EC41A4" w:rsidRPr="002B4F0C" w:rsidRDefault="00EC41A4" w:rsidP="00D54213">
      <w:pPr>
        <w:pStyle w:val="Titre2"/>
        <w:rPr>
          <w:lang w:val="en-US"/>
        </w:rPr>
      </w:pPr>
      <w:r w:rsidRPr="002B4F0C">
        <w:rPr>
          <w:lang w:val="en-US"/>
        </w:rPr>
        <w:lastRenderedPageBreak/>
        <w:t>Table A1.4</w:t>
      </w:r>
      <w:r w:rsidR="006C08F0">
        <w:rPr>
          <w:lang w:val="en-US"/>
        </w:rPr>
        <w:t xml:space="preserve"> : two uniform distributions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46D37F07"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3D2D1991" w:rsidR="00EC41A4" w:rsidRPr="002B4F0C" w:rsidRDefault="00EC41A4" w:rsidP="00D54213">
      <w:pPr>
        <w:pStyle w:val="Titre2"/>
        <w:rPr>
          <w:lang w:val="en-US"/>
        </w:rPr>
      </w:pPr>
      <w:r w:rsidRPr="002B4F0C">
        <w:rPr>
          <w:lang w:val="en-US"/>
        </w:rPr>
        <w:lastRenderedPageBreak/>
        <w:t>Table A1.5</w:t>
      </w:r>
      <w:r w:rsidR="006C08F0">
        <w:rPr>
          <w:lang w:val="en-US"/>
        </w:rPr>
        <w:t xml:space="preserve"> : one uniform and one normal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019680D9" w:rsidR="00835451" w:rsidRPr="002B4F0C" w:rsidRDefault="0021564A" w:rsidP="00835451">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68326B98" w:rsidR="00EC41A4" w:rsidRPr="002B4F0C" w:rsidRDefault="00835451" w:rsidP="00D54213">
      <w:pPr>
        <w:pStyle w:val="Titre2"/>
        <w:rPr>
          <w:lang w:val="en-US"/>
        </w:rPr>
      </w:pPr>
      <w:r w:rsidRPr="002B4F0C">
        <w:rPr>
          <w:lang w:val="en-US"/>
        </w:rPr>
        <w:lastRenderedPageBreak/>
        <w:t>T</w:t>
      </w:r>
      <w:r w:rsidR="00EC41A4" w:rsidRPr="002B4F0C">
        <w:rPr>
          <w:lang w:val="en-US"/>
        </w:rPr>
        <w:t>able A1.6</w:t>
      </w:r>
      <w:r w:rsidR="006C08F0">
        <w:rPr>
          <w:lang w:val="en-US"/>
        </w:rPr>
        <w:t xml:space="preserve"> : one uniform and one double exponential distribution</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097E2309"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C4282C"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single" w:sz="4" w:space="0" w:color="auto"/>
              <w:left w:val="single" w:sz="4" w:space="0" w:color="auto"/>
              <w:bottom w:val="nil"/>
              <w:right w:val="nil"/>
            </w:tcBorders>
            <w:shd w:val="clear" w:color="auto" w:fill="auto"/>
            <w:noWrap/>
            <w:vAlign w:val="bottom"/>
          </w:tcPr>
          <w:p w14:paraId="2A6F3F5A" w14:textId="0904B82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single" w:sz="4" w:space="0" w:color="auto"/>
              <w:left w:val="nil"/>
              <w:bottom w:val="nil"/>
              <w:right w:val="single" w:sz="4" w:space="0" w:color="auto"/>
            </w:tcBorders>
            <w:shd w:val="clear" w:color="auto" w:fill="auto"/>
            <w:noWrap/>
            <w:vAlign w:val="bottom"/>
          </w:tcPr>
          <w:p w14:paraId="08DE368A" w14:textId="194A534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069</w:t>
            </w:r>
          </w:p>
        </w:tc>
        <w:tc>
          <w:tcPr>
            <w:tcW w:w="1917" w:type="dxa"/>
            <w:tcBorders>
              <w:top w:val="single" w:sz="4" w:space="0" w:color="auto"/>
              <w:left w:val="single" w:sz="4" w:space="0" w:color="auto"/>
              <w:bottom w:val="nil"/>
              <w:right w:val="nil"/>
            </w:tcBorders>
            <w:vAlign w:val="bottom"/>
          </w:tcPr>
          <w:p w14:paraId="4FDF139D" w14:textId="6ABCE8C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single" w:sz="4" w:space="0" w:color="auto"/>
              <w:left w:val="nil"/>
              <w:bottom w:val="nil"/>
              <w:right w:val="nil"/>
            </w:tcBorders>
            <w:vAlign w:val="bottom"/>
          </w:tcPr>
          <w:p w14:paraId="3C0052D0" w14:textId="27DAC5E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D37D050" w14:textId="4152F86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nil"/>
              <w:bottom w:val="nil"/>
              <w:right w:val="single" w:sz="4" w:space="0" w:color="auto"/>
            </w:tcBorders>
            <w:shd w:val="clear" w:color="auto" w:fill="auto"/>
            <w:noWrap/>
            <w:vAlign w:val="bottom"/>
          </w:tcPr>
          <w:p w14:paraId="113F919D" w14:textId="465CA94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068</w:t>
            </w:r>
          </w:p>
        </w:tc>
        <w:tc>
          <w:tcPr>
            <w:tcW w:w="1917" w:type="dxa"/>
            <w:tcBorders>
              <w:top w:val="nil"/>
              <w:left w:val="single" w:sz="4" w:space="0" w:color="auto"/>
              <w:bottom w:val="nil"/>
              <w:right w:val="nil"/>
            </w:tcBorders>
            <w:vAlign w:val="bottom"/>
          </w:tcPr>
          <w:p w14:paraId="4EC1F3F3" w14:textId="5575693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1B888CC" w14:textId="440DC5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38EB82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nil"/>
              <w:right w:val="single" w:sz="4" w:space="0" w:color="auto"/>
            </w:tcBorders>
            <w:shd w:val="clear" w:color="auto" w:fill="auto"/>
            <w:noWrap/>
            <w:vAlign w:val="bottom"/>
          </w:tcPr>
          <w:p w14:paraId="21D1AA1D" w14:textId="1ED1C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056</w:t>
            </w:r>
          </w:p>
        </w:tc>
        <w:tc>
          <w:tcPr>
            <w:tcW w:w="1917" w:type="dxa"/>
            <w:tcBorders>
              <w:top w:val="nil"/>
              <w:left w:val="single" w:sz="4" w:space="0" w:color="auto"/>
              <w:bottom w:val="nil"/>
              <w:right w:val="nil"/>
            </w:tcBorders>
            <w:vAlign w:val="bottom"/>
          </w:tcPr>
          <w:p w14:paraId="0377E7A4" w14:textId="1728D8A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9FE2E89" w14:textId="36F445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1F471F2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5524040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057</w:t>
            </w:r>
          </w:p>
        </w:tc>
        <w:tc>
          <w:tcPr>
            <w:tcW w:w="1917" w:type="dxa"/>
            <w:tcBorders>
              <w:top w:val="nil"/>
              <w:left w:val="single" w:sz="4" w:space="0" w:color="auto"/>
              <w:bottom w:val="dashed" w:sz="4" w:space="0" w:color="auto"/>
              <w:right w:val="nil"/>
            </w:tcBorders>
            <w:vAlign w:val="bottom"/>
          </w:tcPr>
          <w:p w14:paraId="5EC8045A" w14:textId="07C1AE2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3A5BDB2B" w14:textId="17A42D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0DF6B55" w14:textId="3B07A4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762580F4" w14:textId="3222FE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059</w:t>
            </w:r>
          </w:p>
        </w:tc>
        <w:tc>
          <w:tcPr>
            <w:tcW w:w="1917" w:type="dxa"/>
            <w:tcBorders>
              <w:top w:val="dashed" w:sz="4" w:space="0" w:color="auto"/>
              <w:left w:val="single" w:sz="4" w:space="0" w:color="auto"/>
              <w:bottom w:val="nil"/>
              <w:right w:val="nil"/>
            </w:tcBorders>
            <w:vAlign w:val="bottom"/>
          </w:tcPr>
          <w:p w14:paraId="17D1121F" w14:textId="4677A9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4AB0DDF1" w14:textId="2D9F192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BE47E42" w14:textId="00FD0F8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57CC59DB" w14:textId="1D3618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058</w:t>
            </w:r>
          </w:p>
        </w:tc>
        <w:tc>
          <w:tcPr>
            <w:tcW w:w="1917" w:type="dxa"/>
            <w:tcBorders>
              <w:top w:val="nil"/>
              <w:left w:val="single" w:sz="4" w:space="0" w:color="auto"/>
              <w:bottom w:val="nil"/>
              <w:right w:val="nil"/>
            </w:tcBorders>
            <w:vAlign w:val="bottom"/>
          </w:tcPr>
          <w:p w14:paraId="55A00305" w14:textId="477DD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76A0B632" w14:textId="7BF200B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21BE96F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nil"/>
              <w:right w:val="single" w:sz="4" w:space="0" w:color="auto"/>
            </w:tcBorders>
            <w:shd w:val="clear" w:color="auto" w:fill="auto"/>
            <w:noWrap/>
            <w:vAlign w:val="bottom"/>
          </w:tcPr>
          <w:p w14:paraId="599A379C" w14:textId="6A6ADF5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0C545416" w14:textId="01F6B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A2A7F80" w14:textId="509F6FA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5932987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5B2C98E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dashed" w:sz="4" w:space="0" w:color="auto"/>
              <w:right w:val="nil"/>
            </w:tcBorders>
            <w:vAlign w:val="bottom"/>
          </w:tcPr>
          <w:p w14:paraId="36D796C7" w14:textId="203CDA9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C03154" w14:textId="7B2DC9F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46BE05C0" w14:textId="4CB3989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2EF6F65" w14:textId="074F62C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dashed" w:sz="4" w:space="0" w:color="auto"/>
              <w:left w:val="single" w:sz="4" w:space="0" w:color="auto"/>
              <w:bottom w:val="nil"/>
              <w:right w:val="nil"/>
            </w:tcBorders>
            <w:vAlign w:val="bottom"/>
          </w:tcPr>
          <w:p w14:paraId="36912499" w14:textId="4D56E0F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935D02E" w14:textId="005F02B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4A14CD0" w14:textId="7098BE84"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3B0C8A40" w14:textId="3E88ECC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055</w:t>
            </w:r>
          </w:p>
        </w:tc>
        <w:tc>
          <w:tcPr>
            <w:tcW w:w="1917" w:type="dxa"/>
            <w:tcBorders>
              <w:top w:val="nil"/>
              <w:left w:val="single" w:sz="4" w:space="0" w:color="auto"/>
              <w:bottom w:val="nil"/>
              <w:right w:val="nil"/>
            </w:tcBorders>
            <w:vAlign w:val="bottom"/>
          </w:tcPr>
          <w:p w14:paraId="6B20918C" w14:textId="7D5149F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5B7C8FB5" w14:textId="1ECB3F9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4CBE50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097E09F7" w14:textId="156C307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351056C" w14:textId="15AD821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1649DF06" w14:textId="21591BB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0780DE7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52233C8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dashed" w:sz="4" w:space="0" w:color="auto"/>
              <w:right w:val="nil"/>
            </w:tcBorders>
            <w:vAlign w:val="bottom"/>
          </w:tcPr>
          <w:p w14:paraId="05742E2B" w14:textId="02E48E9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551BECC7" w14:textId="1DF1D7D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351FC831" w14:textId="112BFB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3A261FC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dashed" w:sz="4" w:space="0" w:color="auto"/>
              <w:left w:val="single" w:sz="4" w:space="0" w:color="auto"/>
              <w:bottom w:val="nil"/>
              <w:right w:val="nil"/>
            </w:tcBorders>
            <w:vAlign w:val="bottom"/>
          </w:tcPr>
          <w:p w14:paraId="54ADE223" w14:textId="6A7F501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2DC9474F" w14:textId="27171E4C"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09B6BFD8" w14:textId="2AB224BA"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42EA6F8D" w14:textId="673B101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054</w:t>
            </w:r>
          </w:p>
        </w:tc>
        <w:tc>
          <w:tcPr>
            <w:tcW w:w="1917" w:type="dxa"/>
            <w:tcBorders>
              <w:top w:val="nil"/>
              <w:left w:val="single" w:sz="4" w:space="0" w:color="auto"/>
              <w:bottom w:val="nil"/>
              <w:right w:val="nil"/>
            </w:tcBorders>
            <w:vAlign w:val="bottom"/>
          </w:tcPr>
          <w:p w14:paraId="36C642E6" w14:textId="583155F8"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6F0140C0" w14:textId="7DCEDC0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4EE1D37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nil"/>
              <w:right w:val="single" w:sz="4" w:space="0" w:color="auto"/>
            </w:tcBorders>
            <w:shd w:val="clear" w:color="auto" w:fill="auto"/>
            <w:noWrap/>
            <w:vAlign w:val="bottom"/>
          </w:tcPr>
          <w:p w14:paraId="4FD9DC4B" w14:textId="4445E7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73E51B52" w14:textId="19E4C49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37561ADE" w14:textId="35891A0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0C83E06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bottom w:val="dashed" w:sz="4" w:space="0" w:color="auto"/>
              <w:right w:val="single" w:sz="4" w:space="0" w:color="auto"/>
            </w:tcBorders>
            <w:shd w:val="clear" w:color="auto" w:fill="auto"/>
            <w:noWrap/>
            <w:vAlign w:val="bottom"/>
          </w:tcPr>
          <w:p w14:paraId="3B98FC99" w14:textId="6C5696CD"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dashed" w:sz="4" w:space="0" w:color="auto"/>
              <w:right w:val="nil"/>
            </w:tcBorders>
            <w:vAlign w:val="bottom"/>
          </w:tcPr>
          <w:p w14:paraId="771F544F" w14:textId="58F9574F"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bottom w:val="dashed" w:sz="4" w:space="0" w:color="auto"/>
              <w:right w:val="nil"/>
            </w:tcBorders>
            <w:vAlign w:val="bottom"/>
          </w:tcPr>
          <w:p w14:paraId="07F24A59" w14:textId="76E0A2D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r w:rsidR="00C4282C"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0.01</w:t>
            </w:r>
          </w:p>
        </w:tc>
        <w:tc>
          <w:tcPr>
            <w:tcW w:w="1973" w:type="dxa"/>
            <w:tcBorders>
              <w:top w:val="dashed" w:sz="4" w:space="0" w:color="auto"/>
              <w:left w:val="single" w:sz="4" w:space="0" w:color="auto"/>
              <w:bottom w:val="nil"/>
              <w:right w:val="nil"/>
            </w:tcBorders>
            <w:shd w:val="clear" w:color="auto" w:fill="auto"/>
            <w:noWrap/>
            <w:vAlign w:val="bottom"/>
          </w:tcPr>
          <w:p w14:paraId="65E7E9E2" w14:textId="10A8AEF5"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43E2DBC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dashed" w:sz="4" w:space="0" w:color="auto"/>
              <w:left w:val="single" w:sz="4" w:space="0" w:color="auto"/>
              <w:bottom w:val="nil"/>
              <w:right w:val="nil"/>
            </w:tcBorders>
            <w:vAlign w:val="bottom"/>
          </w:tcPr>
          <w:p w14:paraId="00D7DCE4" w14:textId="5DCA1F62"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26</w:t>
            </w:r>
            <w:r w:rsidR="00C66ED2">
              <w:rPr>
                <w:rFonts w:ascii="Calibri" w:hAnsi="Calibri" w:cs="Calibri"/>
                <w:color w:val="000000"/>
              </w:rPr>
              <w:t>.</w:t>
            </w:r>
            <w:r>
              <w:rPr>
                <w:rFonts w:ascii="Calibri" w:hAnsi="Calibri" w:cs="Calibri"/>
                <w:color w:val="000000"/>
              </w:rPr>
              <w:t>09</w:t>
            </w:r>
          </w:p>
        </w:tc>
        <w:tc>
          <w:tcPr>
            <w:tcW w:w="1917" w:type="dxa"/>
            <w:tcBorders>
              <w:top w:val="dashed" w:sz="4" w:space="0" w:color="auto"/>
              <w:left w:val="nil"/>
              <w:bottom w:val="nil"/>
              <w:right w:val="nil"/>
            </w:tcBorders>
            <w:vAlign w:val="bottom"/>
          </w:tcPr>
          <w:p w14:paraId="7441D265" w14:textId="0BCFB14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77</w:t>
            </w:r>
          </w:p>
        </w:tc>
      </w:tr>
      <w:tr w:rsidR="00C4282C"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0.1</w:t>
            </w:r>
          </w:p>
        </w:tc>
        <w:tc>
          <w:tcPr>
            <w:tcW w:w="1973" w:type="dxa"/>
            <w:tcBorders>
              <w:top w:val="nil"/>
              <w:left w:val="single" w:sz="4" w:space="0" w:color="auto"/>
              <w:bottom w:val="nil"/>
              <w:right w:val="nil"/>
            </w:tcBorders>
            <w:shd w:val="clear" w:color="auto" w:fill="auto"/>
            <w:noWrap/>
            <w:vAlign w:val="bottom"/>
          </w:tcPr>
          <w:p w14:paraId="65666964" w14:textId="0DDFC5F1"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nil"/>
              <w:bottom w:val="nil"/>
              <w:right w:val="single" w:sz="4" w:space="0" w:color="auto"/>
            </w:tcBorders>
            <w:shd w:val="clear" w:color="auto" w:fill="auto"/>
            <w:noWrap/>
            <w:vAlign w:val="bottom"/>
          </w:tcPr>
          <w:p w14:paraId="24E60057" w14:textId="4DBC062E"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053</w:t>
            </w:r>
          </w:p>
        </w:tc>
        <w:tc>
          <w:tcPr>
            <w:tcW w:w="1917" w:type="dxa"/>
            <w:tcBorders>
              <w:top w:val="nil"/>
              <w:left w:val="single" w:sz="4" w:space="0" w:color="auto"/>
              <w:bottom w:val="nil"/>
              <w:right w:val="nil"/>
            </w:tcBorders>
            <w:vAlign w:val="bottom"/>
          </w:tcPr>
          <w:p w14:paraId="26A7C95F" w14:textId="35F4C7D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25</w:t>
            </w:r>
            <w:r w:rsidR="00C66ED2">
              <w:rPr>
                <w:rFonts w:ascii="Calibri" w:hAnsi="Calibri" w:cs="Calibri"/>
                <w:color w:val="000000"/>
              </w:rPr>
              <w:t>.</w:t>
            </w:r>
            <w:r>
              <w:rPr>
                <w:rFonts w:ascii="Calibri" w:hAnsi="Calibri" w:cs="Calibri"/>
                <w:color w:val="000000"/>
              </w:rPr>
              <w:t>97</w:t>
            </w:r>
          </w:p>
        </w:tc>
        <w:tc>
          <w:tcPr>
            <w:tcW w:w="1917" w:type="dxa"/>
            <w:tcBorders>
              <w:top w:val="nil"/>
              <w:left w:val="nil"/>
              <w:bottom w:val="nil"/>
              <w:right w:val="nil"/>
            </w:tcBorders>
            <w:vAlign w:val="bottom"/>
          </w:tcPr>
          <w:p w14:paraId="0DE50B18" w14:textId="35969F9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30</w:t>
            </w:r>
            <w:r w:rsidR="00C66ED2">
              <w:rPr>
                <w:rFonts w:ascii="Calibri" w:hAnsi="Calibri" w:cs="Calibri"/>
                <w:color w:val="000000"/>
              </w:rPr>
              <w:t>.</w:t>
            </w:r>
            <w:r>
              <w:rPr>
                <w:rFonts w:ascii="Calibri" w:hAnsi="Calibri" w:cs="Calibri"/>
                <w:color w:val="000000"/>
              </w:rPr>
              <w:t>43</w:t>
            </w:r>
          </w:p>
        </w:tc>
      </w:tr>
      <w:tr w:rsidR="00C4282C"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22486D4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049</w:t>
            </w:r>
          </w:p>
        </w:tc>
        <w:tc>
          <w:tcPr>
            <w:tcW w:w="1917" w:type="dxa"/>
            <w:tcBorders>
              <w:top w:val="nil"/>
              <w:left w:val="nil"/>
              <w:bottom w:val="nil"/>
              <w:right w:val="single" w:sz="4" w:space="0" w:color="auto"/>
            </w:tcBorders>
            <w:shd w:val="clear" w:color="auto" w:fill="auto"/>
            <w:noWrap/>
            <w:vAlign w:val="bottom"/>
          </w:tcPr>
          <w:p w14:paraId="0D09A8A1" w14:textId="30AA16C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052</w:t>
            </w:r>
          </w:p>
        </w:tc>
        <w:tc>
          <w:tcPr>
            <w:tcW w:w="1917" w:type="dxa"/>
            <w:tcBorders>
              <w:top w:val="nil"/>
              <w:left w:val="single" w:sz="4" w:space="0" w:color="auto"/>
              <w:bottom w:val="nil"/>
              <w:right w:val="nil"/>
            </w:tcBorders>
            <w:vAlign w:val="bottom"/>
          </w:tcPr>
          <w:p w14:paraId="4696F284" w14:textId="57D0C51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57</w:t>
            </w:r>
          </w:p>
        </w:tc>
        <w:tc>
          <w:tcPr>
            <w:tcW w:w="1917" w:type="dxa"/>
            <w:tcBorders>
              <w:top w:val="nil"/>
              <w:left w:val="nil"/>
              <w:bottom w:val="nil"/>
              <w:right w:val="nil"/>
            </w:tcBorders>
            <w:vAlign w:val="bottom"/>
          </w:tcPr>
          <w:p w14:paraId="27E29D7A" w14:textId="75C7188B"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6</w:t>
            </w:r>
            <w:r w:rsidR="00C66ED2">
              <w:rPr>
                <w:rFonts w:ascii="Calibri" w:hAnsi="Calibri" w:cs="Calibri"/>
                <w:color w:val="000000"/>
              </w:rPr>
              <w:t>.</w:t>
            </w:r>
            <w:r>
              <w:rPr>
                <w:rFonts w:ascii="Calibri" w:hAnsi="Calibri" w:cs="Calibri"/>
                <w:color w:val="000000"/>
              </w:rPr>
              <w:t>02</w:t>
            </w:r>
          </w:p>
        </w:tc>
      </w:tr>
      <w:tr w:rsidR="00C4282C"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6AC2689"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048</w:t>
            </w:r>
          </w:p>
        </w:tc>
        <w:tc>
          <w:tcPr>
            <w:tcW w:w="1917" w:type="dxa"/>
            <w:tcBorders>
              <w:top w:val="nil"/>
              <w:left w:val="nil"/>
              <w:right w:val="single" w:sz="4" w:space="0" w:color="auto"/>
            </w:tcBorders>
            <w:shd w:val="clear" w:color="auto" w:fill="auto"/>
            <w:noWrap/>
            <w:vAlign w:val="bottom"/>
          </w:tcPr>
          <w:p w14:paraId="760021DB" w14:textId="6CFBA1A6"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0</w:t>
            </w:r>
            <w:r w:rsidR="00C66ED2">
              <w:rPr>
                <w:rFonts w:ascii="Calibri" w:hAnsi="Calibri" w:cs="Calibri"/>
                <w:color w:val="000000"/>
              </w:rPr>
              <w:t>.</w:t>
            </w:r>
            <w:r>
              <w:rPr>
                <w:rFonts w:ascii="Calibri" w:hAnsi="Calibri" w:cs="Calibri"/>
                <w:color w:val="000000"/>
              </w:rPr>
              <w:t>051</w:t>
            </w:r>
          </w:p>
        </w:tc>
        <w:tc>
          <w:tcPr>
            <w:tcW w:w="1917" w:type="dxa"/>
            <w:tcBorders>
              <w:top w:val="nil"/>
              <w:left w:val="single" w:sz="4" w:space="0" w:color="auto"/>
              <w:right w:val="nil"/>
            </w:tcBorders>
            <w:vAlign w:val="bottom"/>
          </w:tcPr>
          <w:p w14:paraId="7E1FC385" w14:textId="09C581B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4</w:t>
            </w:r>
            <w:r w:rsidR="00C66ED2">
              <w:rPr>
                <w:rFonts w:ascii="Calibri" w:hAnsi="Calibri" w:cs="Calibri"/>
                <w:color w:val="000000"/>
              </w:rPr>
              <w:t>.</w:t>
            </w:r>
            <w:r>
              <w:rPr>
                <w:rFonts w:ascii="Calibri" w:hAnsi="Calibri" w:cs="Calibri"/>
                <w:color w:val="000000"/>
              </w:rPr>
              <w:t>22</w:t>
            </w:r>
          </w:p>
        </w:tc>
        <w:tc>
          <w:tcPr>
            <w:tcW w:w="1917" w:type="dxa"/>
            <w:tcBorders>
              <w:top w:val="nil"/>
              <w:left w:val="nil"/>
              <w:right w:val="nil"/>
            </w:tcBorders>
            <w:vAlign w:val="bottom"/>
          </w:tcPr>
          <w:p w14:paraId="239CB3FD" w14:textId="03302480" w:rsidR="00C4282C" w:rsidRPr="002B4F0C" w:rsidRDefault="00C4282C" w:rsidP="00C4282C">
            <w:pPr>
              <w:spacing w:after="0" w:line="480" w:lineRule="auto"/>
              <w:jc w:val="center"/>
              <w:rPr>
                <w:rFonts w:ascii="Times New Roman" w:eastAsia="Times New Roman" w:hAnsi="Times New Roman" w:cs="Times New Roman"/>
                <w:color w:val="000000"/>
                <w:sz w:val="24"/>
                <w:szCs w:val="24"/>
                <w:lang w:eastAsia="fr-BE"/>
              </w:rPr>
            </w:pPr>
            <w:r>
              <w:rPr>
                <w:rFonts w:ascii="Calibri" w:hAnsi="Calibri" w:cs="Calibri"/>
                <w:color w:val="000000"/>
              </w:rPr>
              <w:t>5</w:t>
            </w:r>
            <w:r w:rsidR="00C66ED2">
              <w:rPr>
                <w:rFonts w:ascii="Calibri" w:hAnsi="Calibri" w:cs="Calibri"/>
                <w:color w:val="000000"/>
              </w:rPr>
              <w:t>.</w:t>
            </w:r>
            <w:r>
              <w:rPr>
                <w:rFonts w:ascii="Calibri" w:hAnsi="Calibri" w:cs="Calibri"/>
                <w:color w:val="000000"/>
              </w:rPr>
              <w:t>74</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39164E33" w:rsidR="00EC41A4" w:rsidRPr="002B4F0C" w:rsidRDefault="00EC41A4" w:rsidP="00D54213">
      <w:pPr>
        <w:pStyle w:val="Titre2"/>
        <w:rPr>
          <w:lang w:val="en-US"/>
        </w:rPr>
      </w:pPr>
      <w:r w:rsidRPr="002B4F0C">
        <w:rPr>
          <w:lang w:val="en-US"/>
        </w:rPr>
        <w:lastRenderedPageBreak/>
        <w:t>Table A1.7</w:t>
      </w:r>
      <w:r w:rsidR="006C08F0">
        <w:rPr>
          <w:lang w:val="en-US"/>
        </w:rPr>
        <w:t xml:space="preserve"> : two normal skewed distributions with positive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365DA4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2E535FAD" w:rsidR="00EC41A4" w:rsidRPr="002B4F0C" w:rsidRDefault="00EC41A4" w:rsidP="00D54213">
      <w:pPr>
        <w:pStyle w:val="Titre2"/>
        <w:rPr>
          <w:lang w:val="en-US"/>
        </w:rPr>
      </w:pPr>
      <w:r w:rsidRPr="002B4F0C">
        <w:rPr>
          <w:lang w:val="en-US"/>
        </w:rPr>
        <w:lastRenderedPageBreak/>
        <w:t>Table A1.8</w:t>
      </w:r>
      <w:r w:rsidR="006C08F0">
        <w:rPr>
          <w:lang w:val="en-US"/>
        </w:rPr>
        <w:t xml:space="preserve"> : two normal skewed distributions with opposite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0DDBFFEB"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18E73B64" w:rsidR="00EC41A4" w:rsidRPr="002B4F0C" w:rsidRDefault="00817573" w:rsidP="00D54213">
      <w:pPr>
        <w:pStyle w:val="Titre2"/>
        <w:rPr>
          <w:lang w:val="en-US"/>
        </w:rPr>
      </w:pPr>
      <w:r w:rsidRPr="002B4F0C">
        <w:rPr>
          <w:lang w:val="en-US"/>
        </w:rPr>
        <w:lastRenderedPageBreak/>
        <w:t>Table A1.9</w:t>
      </w:r>
      <w:r w:rsidR="006C08F0">
        <w:rPr>
          <w:lang w:val="en-US"/>
        </w:rPr>
        <w:t xml:space="preserve"> : one chi-square distribution with 2 degrees of freedom, and one normal skewed distribution with negative skewness</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Student’s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24CB80F7" w:rsidR="00516769" w:rsidRPr="002B4F0C" w:rsidRDefault="0021564A" w:rsidP="00427327">
            <w:pPr>
              <w:spacing w:after="0" w:line="480" w:lineRule="auto"/>
              <w:jc w:val="center"/>
              <w:rPr>
                <w:rFonts w:ascii="Times New Roman" w:eastAsia="Times New Roman" w:hAnsi="Times New Roman" w:cs="Times New Roman"/>
                <w:b/>
                <w:color w:val="000000"/>
                <w:sz w:val="24"/>
                <w:szCs w:val="24"/>
                <w:lang w:eastAsia="fr-BE"/>
              </w:rPr>
            </w:pPr>
            <w:r w:rsidRPr="002B4F0C">
              <w:rPr>
                <w:rFonts w:ascii="Times New Roman" w:eastAsia="Times New Roman" w:hAnsi="Times New Roman" w:cs="Times New Roman"/>
                <w:b/>
                <w:bCs/>
                <w:color w:val="000000"/>
                <w:sz w:val="24"/>
                <w:szCs w:val="24"/>
                <w:lang w:eastAsia="fr-BE"/>
              </w:rPr>
              <w:t>n</w:t>
            </w:r>
            <w:r w:rsidRPr="0021564A">
              <w:rPr>
                <w:rFonts w:ascii="Times New Roman" w:eastAsia="Times New Roman" w:hAnsi="Times New Roman" w:cs="Times New Roman"/>
                <w:b/>
                <w:bCs/>
                <w:color w:val="000000"/>
                <w:sz w:val="24"/>
                <w:szCs w:val="24"/>
                <w:vertAlign w:val="subscript"/>
                <w:lang w:eastAsia="fr-BE"/>
              </w:rPr>
              <w:t>1</w:t>
            </w:r>
            <w:r w:rsidRPr="002B4F0C">
              <w:rPr>
                <w:rFonts w:ascii="Times New Roman" w:eastAsia="Times New Roman" w:hAnsi="Times New Roman" w:cs="Times New Roman"/>
                <w:b/>
                <w:bCs/>
                <w:color w:val="000000"/>
                <w:sz w:val="24"/>
                <w:szCs w:val="24"/>
                <w:lang w:eastAsia="fr-BE"/>
              </w:rPr>
              <w:t xml:space="preserve"> = n</w:t>
            </w:r>
            <w:r w:rsidRPr="0021564A">
              <w:rPr>
                <w:rFonts w:ascii="Times New Roman" w:eastAsia="Times New Roman" w:hAnsi="Times New Roman" w:cs="Times New Roman"/>
                <w:b/>
                <w:bCs/>
                <w:color w:val="000000"/>
                <w:sz w:val="24"/>
                <w:szCs w:val="24"/>
                <w:vertAlign w:val="subscript"/>
                <w:lang w:eastAsia="fr-BE"/>
              </w:rPr>
              <w:t>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515EFF52" w:rsidR="00EC41A4" w:rsidRPr="002B4F0C" w:rsidRDefault="00F71936" w:rsidP="00F71936">
      <w:pPr>
        <w:pStyle w:val="Titre1"/>
      </w:pPr>
      <w:r>
        <w:lastRenderedPageBreak/>
        <w:t>S</w:t>
      </w:r>
      <w:r w:rsidR="00D54213">
        <w:t xml:space="preserve">upp </w:t>
      </w:r>
      <w:r>
        <w:t>M</w:t>
      </w:r>
      <w:r w:rsidR="00D54213">
        <w:t xml:space="preserve">at </w:t>
      </w:r>
      <w:r>
        <w:t xml:space="preserve">2 : </w:t>
      </w:r>
      <w:r w:rsidR="00EC41A4" w:rsidRPr="002B4F0C">
        <w:t>Standard deviations in samples and in populations</w:t>
      </w:r>
    </w:p>
    <w:p w14:paraId="6A4B8DB3" w14:textId="5615EE6A" w:rsidR="00EC41A4" w:rsidRPr="002B4F0C" w:rsidRDefault="00EC41A4" w:rsidP="00DC6579">
      <w:pPr>
        <w:spacing w:after="0"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To check if the sample SD </w:t>
      </w:r>
      <w:r w:rsidR="00594B5F">
        <w:rPr>
          <w:rFonts w:ascii="Times New Roman" w:hAnsi="Times New Roman" w:cs="Times New Roman"/>
          <w:sz w:val="24"/>
          <w:szCs w:val="24"/>
          <w:lang w:val="en-US"/>
        </w:rPr>
        <w:t>(=</w:t>
      </w:r>
      <w:r w:rsidR="00594B5F" w:rsidRPr="00594B5F">
        <w:rPr>
          <w:rFonts w:ascii="Times New Roman" w:hAnsi="Times New Roman" w:cs="Times New Roman"/>
          <w:i/>
          <w:iCs/>
          <w:sz w:val="24"/>
          <w:szCs w:val="24"/>
          <w:lang w:val="en-US"/>
        </w:rPr>
        <w:t>S</w:t>
      </w:r>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w:t>
      </w:r>
      <w:r w:rsidR="00594B5F">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r>
          <w:rPr>
            <w:rFonts w:ascii="Cambria Math" w:hAnsi="Cambria Math" w:cs="Times New Roman"/>
            <w:sz w:val="24"/>
            <w:szCs w:val="24"/>
          </w:rPr>
          <m:t>σ</m:t>
        </m:r>
        <m:r>
          <m:rPr>
            <m:sty m:val="bi"/>
          </m:rPr>
          <w:rPr>
            <w:rFonts w:ascii="Cambria Math" w:hAnsi="Cambria Math" w:cs="Times New Roman"/>
            <w:sz w:val="24"/>
            <w:szCs w:val="24"/>
            <w:lang w:val="en-US"/>
          </w:rPr>
          <m:t>)</m:t>
        </m:r>
      </m:oMath>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sampling distribution </w:t>
      </w:r>
      <w:r w:rsidR="00594B5F">
        <w:rPr>
          <w:rFonts w:ascii="Times New Roman" w:hAnsi="Times New Roman" w:cs="Times New Roman"/>
          <w:sz w:val="24"/>
          <w:szCs w:val="24"/>
          <w:lang w:val="en-US"/>
        </w:rPr>
        <w:t xml:space="preserve">of the SD </w:t>
      </w:r>
      <w:r w:rsidRPr="002B4F0C">
        <w:rPr>
          <w:rFonts w:ascii="Times New Roman" w:hAnsi="Times New Roman" w:cs="Times New Roman"/>
          <w:sz w:val="24"/>
          <w:szCs w:val="24"/>
          <w:lang w:val="en-US"/>
        </w:rPr>
        <w:t xml:space="preserve">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w:t>
      </w:r>
      <w:r w:rsidR="00594B5F">
        <w:rPr>
          <w:rFonts w:ascii="Times New Roman" w:hAnsi="Times New Roman" w:cs="Times New Roman"/>
          <w:sz w:val="24"/>
          <w:szCs w:val="24"/>
          <w:lang w:val="en-US"/>
        </w:rPr>
        <w:t xml:space="preserve">of </w:t>
      </w:r>
      <m:oMath>
        <m:r>
          <w:rPr>
            <w:rFonts w:ascii="Cambria Math" w:hAnsi="Cambria Math" w:cs="Times New Roman"/>
            <w:sz w:val="24"/>
            <w:szCs w:val="24"/>
          </w:rPr>
          <m:t>σ</m:t>
        </m:r>
      </m:oMath>
      <w:r w:rsidR="00594B5F">
        <w:rPr>
          <w:rFonts w:ascii="Times New Roman" w:hAnsi="Times New Roman" w:cs="Times New Roman"/>
          <w:sz w:val="24"/>
          <w:szCs w:val="24"/>
          <w:lang w:val="en-US"/>
        </w:rPr>
        <w:t xml:space="preserve"> </w:t>
      </w:r>
      <w:r w:rsidRPr="002B4F0C">
        <w:rPr>
          <w:rFonts w:ascii="Times New Roman" w:hAnsi="Times New Roman" w:cs="Times New Roman"/>
          <w:sz w:val="24"/>
          <w:szCs w:val="24"/>
          <w:lang w:val="en-US"/>
        </w:rPr>
        <w:t xml:space="preserve">by </w:t>
      </w:r>
      <w:r w:rsidR="00594B5F">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(see Table A2). </w:t>
      </w:r>
    </w:p>
    <w:p w14:paraId="4C3C7F4D" w14:textId="2CB83DED" w:rsidR="00EC41A4" w:rsidRPr="002B4F0C" w:rsidRDefault="00EC41A4" w:rsidP="00D54213">
      <w:pPr>
        <w:pStyle w:val="Titre2"/>
        <w:rPr>
          <w:lang w:val="en-US"/>
        </w:rPr>
      </w:pPr>
      <w:r w:rsidRPr="002B4F0C">
        <w:rPr>
          <w:lang w:val="en-US"/>
        </w:rPr>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447272A5" w:rsidR="00EC41A4" w:rsidRPr="00594B5F" w:rsidRDefault="00594B5F" w:rsidP="00351CFF">
            <w:pPr>
              <w:spacing w:line="480" w:lineRule="auto"/>
              <w:contextualSpacing/>
              <w:rPr>
                <w:rFonts w:ascii="Times New Roman" w:hAnsi="Times New Roman" w:cs="Times New Roman"/>
                <w:b/>
                <w:sz w:val="24"/>
                <w:szCs w:val="24"/>
                <w:lang w:val="en-US"/>
              </w:rPr>
            </w:pPr>
            <m:oMath>
              <m:r>
                <m:rPr>
                  <m:sty m:val="bi"/>
                </m:rPr>
                <w:rPr>
                  <w:rFonts w:ascii="Cambria Math" w:hAnsi="Cambria Math" w:cs="Times New Roman"/>
                  <w:sz w:val="24"/>
                  <w:szCs w:val="24"/>
                </w:rPr>
                <m:t>σ</m:t>
              </m:r>
            </m:oMath>
            <w:r w:rsidR="00351CFF" w:rsidRPr="00594B5F">
              <w:rPr>
                <w:rFonts w:ascii="Times New Roman" w:hAnsi="Times New Roman" w:cs="Times New Roman"/>
                <w:b/>
                <w:sz w:val="24"/>
                <w:szCs w:val="24"/>
                <w:lang w:val="en-US"/>
              </w:rPr>
              <w:t xml:space="preserve">: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Mean</w:t>
            </w:r>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lastRenderedPageBreak/>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C14C37C" w14:textId="77777777" w:rsidR="00DC6579" w:rsidRDefault="00DC6579">
      <w:pPr>
        <w:rPr>
          <w:rFonts w:ascii="Times New Roman" w:eastAsiaTheme="majorEastAsia" w:hAnsi="Times New Roman" w:cs="Times New Roman"/>
          <w:b/>
          <w:sz w:val="24"/>
          <w:szCs w:val="24"/>
          <w:lang w:val="en-US"/>
        </w:rPr>
      </w:pPr>
      <w:r w:rsidRPr="00594B5F">
        <w:rPr>
          <w:lang w:val="en-US"/>
        </w:rPr>
        <w:br w:type="page"/>
      </w:r>
    </w:p>
    <w:p w14:paraId="2E058F94" w14:textId="0CE94550" w:rsidR="00EC41A4" w:rsidRPr="00D54213" w:rsidRDefault="00D54213" w:rsidP="00D54213">
      <w:pPr>
        <w:pStyle w:val="Titre1"/>
      </w:pPr>
      <w:r w:rsidRPr="00D54213">
        <w:lastRenderedPageBreak/>
        <w:t xml:space="preserve">Supp Matt 3 : </w:t>
      </w:r>
      <w:r w:rsidR="006C08F0" w:rsidRPr="00D54213">
        <w:t>Type I</w:t>
      </w:r>
      <w:r w:rsidR="00EC41A4" w:rsidRPr="00D54213">
        <w:t xml:space="preserve"> error rate of Student’s </w:t>
      </w:r>
      <w:r w:rsidR="00EC41A4" w:rsidRPr="00D54213">
        <w:rPr>
          <w:i/>
        </w:rPr>
        <w:t>t</w:t>
      </w:r>
      <w:r w:rsidR="00EC41A4" w:rsidRPr="00D54213">
        <w:t xml:space="preserve">-test and Welch’s </w:t>
      </w:r>
      <w:r w:rsidR="00EC41A4" w:rsidRPr="00D54213">
        <w:rPr>
          <w:i/>
        </w:rPr>
        <w:t>t</w:t>
      </w:r>
      <w:r w:rsidR="00EC41A4" w:rsidRPr="00D54213">
        <w:t>-test when variances are unequal</w:t>
      </w:r>
    </w:p>
    <w:p w14:paraId="2661E1E1" w14:textId="20F64BFD"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423EAD"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BA401C">
      <w:pPr>
        <w:spacing w:line="480" w:lineRule="auto"/>
        <w:contextualSpacing/>
        <w:jc w:val="both"/>
        <w:rPr>
          <w:rFonts w:ascii="Times New Roman" w:hAnsi="Times New Roman" w:cs="Times New Roman"/>
          <w:sz w:val="24"/>
          <w:szCs w:val="24"/>
          <w:lang w:val="en-US"/>
        </w:rPr>
      </w:pPr>
    </w:p>
    <w:p w14:paraId="1A9AA880" w14:textId="31593B06" w:rsidR="00EC41A4" w:rsidRPr="002B4F0C" w:rsidRDefault="00EC41A4" w:rsidP="00BA401C">
      <w:pPr>
        <w:spacing w:line="480" w:lineRule="auto"/>
        <w:ind w:firstLine="708"/>
        <w:contextualSpacing/>
        <w:jc w:val="both"/>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estimate the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F2169C" w:rsidRPr="00F2169C">
        <w:rPr>
          <w:rFonts w:ascii="Times New Roman" w:hAnsi="Times New Roman" w:cs="Times New Roman"/>
          <w:color w:val="0070C0"/>
          <w:sz w:val="24"/>
          <w:szCs w:val="24"/>
          <w:lang w:val="en-US"/>
        </w:rPr>
        <w:t>(</w:t>
      </w:r>
      <w:r w:rsidRPr="00F2169C">
        <w:rPr>
          <w:rFonts w:ascii="Times New Roman" w:hAnsi="Times New Roman" w:cs="Times New Roman"/>
          <w:color w:val="0070C0"/>
          <w:sz w:val="24"/>
          <w:szCs w:val="24"/>
          <w:lang w:val="en-US"/>
        </w:rPr>
        <w:t xml:space="preserve">and Yuen’s </w:t>
      </w:r>
      <w:r w:rsidRPr="00F2169C">
        <w:rPr>
          <w:rFonts w:ascii="Times New Roman" w:hAnsi="Times New Roman" w:cs="Times New Roman"/>
          <w:i/>
          <w:color w:val="0070C0"/>
          <w:sz w:val="24"/>
          <w:szCs w:val="24"/>
          <w:lang w:val="en-US"/>
        </w:rPr>
        <w:t>t</w:t>
      </w:r>
      <w:r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 xml:space="preserve"> when population distributions are symmetric)</w:t>
      </w:r>
      <w:r w:rsidR="00F2169C">
        <w:rPr>
          <w:rStyle w:val="Appelnotedebasdep"/>
          <w:rFonts w:ascii="Times New Roman" w:hAnsi="Times New Roman" w:cs="Times New Roman"/>
          <w:color w:val="0070C0"/>
          <w:sz w:val="24"/>
          <w:szCs w:val="24"/>
          <w:lang w:val="en-US"/>
        </w:rPr>
        <w:footnoteReference w:id="2"/>
      </w:r>
      <w:r w:rsidRPr="002B4F0C">
        <w:rPr>
          <w:rFonts w:ascii="Times New Roman" w:hAnsi="Times New Roman" w:cs="Times New Roman"/>
          <w:sz w:val="24"/>
          <w:szCs w:val="24"/>
          <w:lang w:val="en-US"/>
        </w:rPr>
        <w: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BA401C">
      <w:pPr>
        <w:spacing w:after="240" w:line="480" w:lineRule="auto"/>
        <w:ind w:firstLine="360"/>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The set of simulations was repeated nine times, varying the distributions underlying the data. We used R commands to generate data from different distributions.</w:t>
      </w:r>
    </w:p>
    <w:p w14:paraId="2C8B7963" w14:textId="563B973A"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Pr="00DC6579">
        <w:rPr>
          <w:rFonts w:ascii="Times New Roman" w:hAnsi="Times New Roman" w:cs="Times New Roman"/>
          <w:color w:val="0070C0"/>
          <w:sz w:val="24"/>
          <w:szCs w:val="24"/>
          <w:lang w:val="en-US"/>
        </w:rPr>
        <w:t xml:space="preserve">of </w:t>
      </w:r>
      <w:r w:rsidR="00DC6579" w:rsidRPr="00DC6579">
        <w:rPr>
          <w:rFonts w:ascii="Times New Roman" w:hAnsi="Times New Roman" w:cs="Times New Roman"/>
          <w:color w:val="0070C0"/>
          <w:sz w:val="24"/>
          <w:szCs w:val="24"/>
          <w:lang w:val="en-US"/>
        </w:rPr>
        <w:t xml:space="preserve">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t>
      </w:r>
      <w:r w:rsidRPr="002B4F0C">
        <w:rPr>
          <w:rFonts w:ascii="Times New Roman" w:hAnsi="Times New Roman" w:cs="Times New Roman"/>
          <w:color w:val="000000" w:themeColor="text1"/>
          <w:sz w:val="24"/>
          <w:szCs w:val="24"/>
          <w:lang w:val="en-US"/>
        </w:rPr>
        <w:t xml:space="preserve">under the normality assumption, data were generated by means of the function “rnorm”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300212C0"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58580522"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“rdoublex” and “rnorm”</w:t>
      </w:r>
      <w:r w:rsidR="00CB3D4C" w:rsidRPr="002B4F0C">
        <w:rPr>
          <w:rFonts w:ascii="Times New Roman" w:hAnsi="Times New Roman" w:cs="Times New Roman"/>
          <w:color w:val="000000" w:themeColor="text1"/>
          <w:sz w:val="24"/>
          <w:szCs w:val="24"/>
          <w:lang w:val="en-US"/>
        </w:rPr>
        <w:t>.</w:t>
      </w:r>
    </w:p>
    <w:p w14:paraId="0FFE6B1C" w14:textId="30A225D5"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1E67DD54"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in order to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“rnorm”</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29157C19" w:rsidR="00EC41A4" w:rsidRPr="002B4F0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in order to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 xml:space="preserve">Type </w:t>
      </w:r>
      <w:r w:rsidR="006C08F0">
        <w:rPr>
          <w:rFonts w:ascii="Times New Roman" w:hAnsi="Times New Roman" w:cs="Times New Roman"/>
          <w:color w:val="000000" w:themeColor="text1"/>
          <w:sz w:val="24"/>
          <w:szCs w:val="24"/>
          <w:lang w:val="en-US"/>
        </w:rPr>
        <w:lastRenderedPageBreak/>
        <w:t>I</w:t>
      </w:r>
      <w:r w:rsidRPr="002B4F0C">
        <w:rPr>
          <w:rFonts w:ascii="Times New Roman" w:hAnsi="Times New Roman" w:cs="Times New Roman"/>
          <w:color w:val="000000" w:themeColor="text1"/>
          <w:sz w:val="24"/>
          <w:szCs w:val="24"/>
          <w:lang w:val="en-US"/>
        </w:rPr>
        <w:t xml:space="preserve"> error rate</w:t>
      </w:r>
      <w:r w:rsidR="00DC6579">
        <w:rPr>
          <w:rFonts w:ascii="Times New Roman" w:hAnsi="Times New Roman" w:cs="Times New Roman"/>
          <w:color w:val="000000" w:themeColor="text1"/>
          <w:sz w:val="24"/>
          <w:szCs w:val="24"/>
          <w:lang w:val="en-US"/>
        </w:rPr>
        <w:t xml:space="preserve"> </w:t>
      </w:r>
      <w:r w:rsidR="00DC6579" w:rsidRPr="00DC6579">
        <w:rPr>
          <w:rFonts w:ascii="Times New Roman" w:hAnsi="Times New Roman" w:cs="Times New Roman"/>
          <w:color w:val="0070C0"/>
          <w:sz w:val="24"/>
          <w:szCs w:val="24"/>
          <w:lang w:val="en-US"/>
        </w:rPr>
        <w:t xml:space="preserve">of Student’s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Welch’s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 xml:space="preserve">-test and Yuen’s </w:t>
      </w:r>
      <w:r w:rsidR="00DC6579" w:rsidRPr="00DC6579">
        <w:rPr>
          <w:rFonts w:ascii="Times New Roman" w:hAnsi="Times New Roman" w:cs="Times New Roman"/>
          <w:i/>
          <w:iCs/>
          <w:color w:val="0070C0"/>
          <w:sz w:val="24"/>
          <w:szCs w:val="24"/>
          <w:lang w:val="en-US"/>
        </w:rPr>
        <w:t>t</w:t>
      </w:r>
      <w:r w:rsidR="00DC6579" w:rsidRPr="00DC6579">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“runif” and “rdoublex”</w:t>
      </w:r>
      <w:r w:rsidR="00A61153" w:rsidRPr="002B4F0C">
        <w:rPr>
          <w:rFonts w:ascii="Times New Roman" w:hAnsi="Times New Roman" w:cs="Times New Roman"/>
          <w:color w:val="000000" w:themeColor="text1"/>
          <w:sz w:val="24"/>
          <w:szCs w:val="24"/>
          <w:lang w:val="en-US"/>
        </w:rPr>
        <w:t>.</w:t>
      </w:r>
    </w:p>
    <w:p w14:paraId="6A85DEA6" w14:textId="6E8FC304"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xml:space="preserve">,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b/>
          <w:bCs/>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The</w:t>
      </w:r>
      <w:r w:rsidRPr="002B4F0C">
        <w:rPr>
          <w:rFonts w:ascii="Times New Roman" w:hAnsi="Times New Roman" w:cs="Times New Roman"/>
          <w:color w:val="000000" w:themeColor="text1"/>
          <w:sz w:val="24"/>
          <w:szCs w:val="24"/>
          <w:lang w:val="en-US"/>
        </w:rPr>
        <w:t xml:space="preserve"> normal skewed was used because it is the only skewed distribution where the standard deviation ratio can vary without having an impact on skewness.</w:t>
      </w:r>
    </w:p>
    <w:p w14:paraId="61CF61A9" w14:textId="0EC79059" w:rsidR="00EC41A4" w:rsidRPr="00F2169C"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F2169C">
        <w:rPr>
          <w:rFonts w:ascii="Times New Roman" w:hAnsi="Times New Roman" w:cs="Times New Roman"/>
          <w:b/>
          <w:color w:val="000000" w:themeColor="text1"/>
          <w:sz w:val="24"/>
          <w:szCs w:val="24"/>
          <w:lang w:val="en-US"/>
        </w:rPr>
        <w:t xml:space="preserve">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 xml:space="preserve">with negative skewness (-0.79) and one normal skewed </w:t>
      </w:r>
      <w:r w:rsidR="00A61153" w:rsidRPr="00F2169C">
        <w:rPr>
          <w:rFonts w:ascii="Times New Roman" w:hAnsi="Times New Roman" w:cs="Times New Roman"/>
          <w:b/>
          <w:color w:val="000000" w:themeColor="text1"/>
          <w:sz w:val="24"/>
          <w:szCs w:val="24"/>
          <w:lang w:val="en-US"/>
        </w:rPr>
        <w:t xml:space="preserve">distribution </w:t>
      </w:r>
      <w:r w:rsidRPr="00F2169C">
        <w:rPr>
          <w:rFonts w:ascii="Times New Roman" w:hAnsi="Times New Roman" w:cs="Times New Roman"/>
          <w:b/>
          <w:color w:val="000000" w:themeColor="text1"/>
          <w:sz w:val="24"/>
          <w:szCs w:val="24"/>
          <w:lang w:val="en-US"/>
        </w:rPr>
        <w:t>with positive skewness (+0.79</w:t>
      </w:r>
      <w:r w:rsidRPr="00F2169C">
        <w:rPr>
          <w:rFonts w:ascii="Times New Roman" w:hAnsi="Times New Roman" w:cs="Times New Roman"/>
          <w:color w:val="000000" w:themeColor="text1"/>
          <w:sz w:val="24"/>
          <w:szCs w:val="24"/>
          <w:lang w:val="en-US"/>
        </w:rPr>
        <w:t>;</w:t>
      </w:r>
      <w:r w:rsidRPr="00F2169C">
        <w:rPr>
          <w:rFonts w:ascii="Times New Roman" w:hAnsi="Times New Roman" w:cs="Times New Roman"/>
          <w:b/>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See Table A3.8): in order to assess the impact of unequal shapes, in terms of kurtosis, on</w:t>
      </w:r>
      <w:r w:rsidR="00A61153" w:rsidRPr="00F2169C">
        <w:rPr>
          <w:rFonts w:ascii="Times New Roman" w:hAnsi="Times New Roman" w:cs="Times New Roman"/>
          <w:color w:val="000000" w:themeColor="text1"/>
          <w:sz w:val="24"/>
          <w:szCs w:val="24"/>
          <w:lang w:val="en-US"/>
        </w:rPr>
        <w:t xml:space="preserve"> the</w:t>
      </w:r>
      <w:r w:rsidRPr="00F2169C">
        <w:rPr>
          <w:rFonts w:ascii="Times New Roman" w:hAnsi="Times New Roman" w:cs="Times New Roman"/>
          <w:color w:val="000000" w:themeColor="text1"/>
          <w:sz w:val="24"/>
          <w:szCs w:val="24"/>
          <w:lang w:val="en-US"/>
        </w:rPr>
        <w:t xml:space="preserve"> </w:t>
      </w:r>
      <w:r w:rsidR="006C08F0" w:rsidRPr="00F2169C">
        <w:rPr>
          <w:rFonts w:ascii="Times New Roman" w:hAnsi="Times New Roman" w:cs="Times New Roman"/>
          <w:color w:val="000000" w:themeColor="text1"/>
          <w:sz w:val="24"/>
          <w:szCs w:val="24"/>
          <w:lang w:val="en-US"/>
        </w:rPr>
        <w:t>Type I</w:t>
      </w:r>
      <w:r w:rsidRPr="00F2169C">
        <w:rPr>
          <w:rFonts w:ascii="Times New Roman" w:hAnsi="Times New Roman" w:cs="Times New Roman"/>
          <w:color w:val="000000" w:themeColor="text1"/>
          <w:sz w:val="24"/>
          <w:szCs w:val="24"/>
          <w:lang w:val="en-US"/>
        </w:rPr>
        <w:t xml:space="preserve"> error rate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00F2169C" w:rsidRPr="00F2169C">
        <w:rPr>
          <w:rFonts w:ascii="Times New Roman" w:hAnsi="Times New Roman" w:cs="Times New Roman"/>
          <w:color w:val="0070C0"/>
          <w:sz w:val="24"/>
          <w:szCs w:val="24"/>
          <w:lang w:val="en-US"/>
        </w:rPr>
        <w:t>,</w:t>
      </w:r>
      <w:r w:rsidR="00F2169C" w:rsidRPr="00F2169C">
        <w:rPr>
          <w:rFonts w:ascii="Times New Roman" w:hAnsi="Times New Roman" w:cs="Times New Roman"/>
          <w:color w:val="000000" w:themeColor="text1"/>
          <w:sz w:val="24"/>
          <w:szCs w:val="24"/>
          <w:lang w:val="en-US"/>
        </w:rPr>
        <w:t xml:space="preserve"> </w:t>
      </w:r>
      <w:r w:rsidRPr="00F2169C">
        <w:rPr>
          <w:rFonts w:ascii="Times New Roman" w:hAnsi="Times New Roman" w:cs="Times New Roman"/>
          <w:color w:val="000000" w:themeColor="text1"/>
          <w:sz w:val="24"/>
          <w:szCs w:val="24"/>
          <w:lang w:val="en-US"/>
        </w:rPr>
        <w:t>when data are asymmetric, data were generated by means of the functions “rsnorm” with unequal skewness.</w:t>
      </w:r>
      <w:r w:rsidR="00F2169C" w:rsidRPr="00F2169C">
        <w:rPr>
          <w:rFonts w:ascii="Times New Roman" w:hAnsi="Times New Roman" w:cs="Times New Roman"/>
          <w:color w:val="000000" w:themeColor="text1"/>
          <w:sz w:val="24"/>
          <w:szCs w:val="24"/>
          <w:lang w:val="en-US"/>
        </w:rPr>
        <w:t xml:space="preserve"> </w:t>
      </w:r>
    </w:p>
    <w:p w14:paraId="4F81C4E5" w14:textId="60BF7B02" w:rsidR="00F2169C" w:rsidRPr="00DC6579" w:rsidRDefault="00EC41A4" w:rsidP="00BA401C">
      <w:pPr>
        <w:pStyle w:val="Paragraphedeliste"/>
        <w:numPr>
          <w:ilvl w:val="0"/>
          <w:numId w:val="5"/>
        </w:numPr>
        <w:spacing w:after="0" w:line="480" w:lineRule="auto"/>
        <w:jc w:val="both"/>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 xml:space="preserve">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w:t>
      </w:r>
      <w:r w:rsidR="00F2169C">
        <w:rPr>
          <w:rFonts w:ascii="Times New Roman" w:hAnsi="Times New Roman" w:cs="Times New Roman"/>
          <w:color w:val="000000" w:themeColor="text1"/>
          <w:sz w:val="24"/>
          <w:szCs w:val="24"/>
          <w:lang w:val="en-US"/>
        </w:rPr>
        <w:t xml:space="preserve"> </w:t>
      </w:r>
      <w:r w:rsidR="00F2169C" w:rsidRPr="00F2169C">
        <w:rPr>
          <w:rFonts w:ascii="Times New Roman" w:hAnsi="Times New Roman" w:cs="Times New Roman"/>
          <w:color w:val="0070C0"/>
          <w:sz w:val="24"/>
          <w:szCs w:val="24"/>
          <w:lang w:val="en-US"/>
        </w:rPr>
        <w:t xml:space="preserve">of Student’s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 xml:space="preserve">-test and Welch’s </w:t>
      </w:r>
      <w:r w:rsidR="00F2169C" w:rsidRPr="00F2169C">
        <w:rPr>
          <w:rFonts w:ascii="Times New Roman" w:hAnsi="Times New Roman" w:cs="Times New Roman"/>
          <w:i/>
          <w:iCs/>
          <w:color w:val="0070C0"/>
          <w:sz w:val="24"/>
          <w:szCs w:val="24"/>
          <w:lang w:val="en-US"/>
        </w:rPr>
        <w:t>t</w:t>
      </w:r>
      <w:r w:rsidR="00F2169C" w:rsidRPr="00F2169C">
        <w:rPr>
          <w:rFonts w:ascii="Times New Roman" w:hAnsi="Times New Roman" w:cs="Times New Roman"/>
          <w:color w:val="0070C0"/>
          <w:sz w:val="24"/>
          <w:szCs w:val="24"/>
          <w:lang w:val="en-US"/>
        </w:rPr>
        <w:t>-test</w:t>
      </w:r>
      <w:r w:rsidRPr="002B4F0C">
        <w:rPr>
          <w:rFonts w:ascii="Times New Roman" w:hAnsi="Times New Roman" w:cs="Times New Roman"/>
          <w:color w:val="000000" w:themeColor="text1"/>
          <w:sz w:val="24"/>
          <w:szCs w:val="24"/>
          <w:lang w:val="en-US"/>
        </w:rPr>
        <w:t>,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r w:rsidR="00F2169C">
        <w:rPr>
          <w:rFonts w:ascii="Times New Roman" w:hAnsi="Times New Roman" w:cs="Times New Roman"/>
          <w:color w:val="000000" w:themeColor="text1"/>
          <w:sz w:val="24"/>
          <w:szCs w:val="24"/>
          <w:lang w:val="en-US"/>
        </w:rPr>
        <w:t xml:space="preserve"> </w:t>
      </w:r>
    </w:p>
    <w:p w14:paraId="2CDEE4B4" w14:textId="77777777" w:rsidR="00DC6579" w:rsidRPr="00F2169C" w:rsidRDefault="00DC6579" w:rsidP="00BA401C">
      <w:pPr>
        <w:pStyle w:val="Paragraphedeliste"/>
        <w:spacing w:after="0" w:line="480" w:lineRule="auto"/>
        <w:jc w:val="both"/>
        <w:rPr>
          <w:rFonts w:ascii="Times New Roman" w:hAnsi="Times New Roman" w:cs="Times New Roman"/>
          <w:color w:val="000000" w:themeColor="text1"/>
          <w:sz w:val="24"/>
          <w:szCs w:val="24"/>
          <w:lang w:val="en-US"/>
        </w:rPr>
      </w:pPr>
    </w:p>
    <w:p w14:paraId="1A64CFF2" w14:textId="77777777" w:rsidR="00BA401C" w:rsidRDefault="00BA401C">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9843416" w14:textId="473A15D8"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lastRenderedPageBreak/>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5"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74F16C45" w:rsidR="00EC41A4" w:rsidRPr="002B4F0C" w:rsidRDefault="00EC41A4" w:rsidP="00BA401C">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of the nominal size (i.e.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unconditional alternative, as we observe an unacceptable departure from the nominal alpha risk of 5% in several cases (See Table A3.1, A3.4). Moreover, even when Yuen’s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better at controlling the </w:t>
      </w:r>
      <w:r w:rsidR="006C08F0">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at the desired alpha level (See Table A3.2, A3</w:t>
      </w:r>
      <w:r w:rsidR="00817573" w:rsidRPr="002B4F0C">
        <w:rPr>
          <w:rFonts w:ascii="Times New Roman" w:hAnsi="Times New Roman" w:cs="Times New Roman"/>
          <w:color w:val="000000" w:themeColor="text1"/>
          <w:sz w:val="24"/>
          <w:szCs w:val="24"/>
          <w:lang w:val="en-US"/>
        </w:rPr>
        <w:t>.3, A3.5 and A3.6).</w:t>
      </w:r>
      <w:r w:rsidR="00C60866">
        <w:rPr>
          <w:rFonts w:ascii="Times New Roman" w:hAnsi="Times New Roman" w:cs="Times New Roman"/>
          <w:color w:val="000000" w:themeColor="text1"/>
          <w:sz w:val="24"/>
          <w:szCs w:val="24"/>
          <w:lang w:val="en-US"/>
        </w:rPr>
        <w:t xml:space="preserve"> </w:t>
      </w:r>
    </w:p>
    <w:p w14:paraId="1CF616F7" w14:textId="77777777" w:rsidR="0021564A" w:rsidRDefault="0021564A">
      <w:pPr>
        <w:rPr>
          <w:rFonts w:ascii="Times New Roman" w:eastAsiaTheme="majorEastAsia" w:hAnsi="Times New Roman" w:cstheme="majorBidi"/>
          <w:b/>
          <w:sz w:val="24"/>
          <w:szCs w:val="26"/>
        </w:rPr>
      </w:pPr>
      <w:r>
        <w:br w:type="page"/>
      </w:r>
    </w:p>
    <w:p w14:paraId="3451E391" w14:textId="6FE0C518" w:rsidR="00EC41A4" w:rsidRPr="002B4F0C" w:rsidRDefault="00EC41A4" w:rsidP="00D54213">
      <w:pPr>
        <w:pStyle w:val="Titre2"/>
      </w:pPr>
      <w:r w:rsidRPr="002B4F0C">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43CB69C9" w:rsidR="00427327" w:rsidRPr="002B4F0C" w:rsidRDefault="001743B9" w:rsidP="00427327">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3EA0A5" w14:textId="546F6A1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31A5A1E0" w14:textId="0A317A54" w:rsidR="00EC41A4" w:rsidRPr="002B4F0C" w:rsidRDefault="00594B5F" w:rsidP="00427327">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 xml:space="preserve">’s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010068">
      <w:pPr>
        <w:pStyle w:val="Titre2"/>
      </w:pPr>
      <w:r w:rsidRPr="002B4F0C">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4775B119"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6DE995A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177F96D" w14:textId="6A3196C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265C7D9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32D8545" w14:textId="620E77D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445E6DD3" w14:textId="45A517F0"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75A8159C" w14:textId="753BB0C5"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0E4B49" w:rsidRPr="000E4B49"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2E021D49" w14:textId="20C2D70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2A52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466C98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22B3087D" w14:textId="5ED71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49596A11" w14:textId="5D3A40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038</w:t>
            </w:r>
          </w:p>
        </w:tc>
      </w:tr>
      <w:tr w:rsidR="000E4B49" w:rsidRPr="000E4B49"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3679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0A8EBE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nil"/>
              <w:right w:val="nil"/>
            </w:tcBorders>
            <w:shd w:val="clear" w:color="auto" w:fill="D9D9D9" w:themeFill="background1" w:themeFillShade="D9"/>
            <w:noWrap/>
            <w:vAlign w:val="bottom"/>
          </w:tcPr>
          <w:p w14:paraId="45686D1D" w14:textId="2ED3BE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522EB8CB" w14:textId="550AD6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E2C8230" w14:textId="66339A2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C8B5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837EC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46B9E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FA0613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71C720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068B6406" w14:textId="10DE53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077</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2C88DE99" w14:textId="36824A6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91227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31E8E3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6B66D9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103</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3314E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CF42E2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A2EEF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409E4C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6BD19B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042</w:t>
            </w:r>
          </w:p>
        </w:tc>
      </w:tr>
      <w:tr w:rsidR="000E4B49" w:rsidRPr="000E4B49"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702CA6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nil"/>
              <w:right w:val="nil"/>
            </w:tcBorders>
            <w:shd w:val="clear" w:color="auto" w:fill="D9D9D9" w:themeFill="background1" w:themeFillShade="D9"/>
            <w:noWrap/>
            <w:vAlign w:val="bottom"/>
          </w:tcPr>
          <w:p w14:paraId="187755A9" w14:textId="0181D9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351E0073" w14:textId="485D42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040</w:t>
            </w:r>
          </w:p>
        </w:tc>
      </w:tr>
      <w:tr w:rsidR="000E4B49" w:rsidRPr="000E4B49"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77CBD77" w14:textId="41B08E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7D45C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7BEB1B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5950F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287928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6B65E4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right w:val="nil"/>
            </w:tcBorders>
            <w:shd w:val="clear" w:color="auto" w:fill="D9D9D9" w:themeFill="background1" w:themeFillShade="D9"/>
            <w:noWrap/>
            <w:vAlign w:val="bottom"/>
          </w:tcPr>
          <w:p w14:paraId="441E5A63" w14:textId="29C378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right w:val="nil"/>
            </w:tcBorders>
            <w:shd w:val="clear" w:color="auto" w:fill="D9D9D9" w:themeFill="background1" w:themeFillShade="D9"/>
            <w:noWrap/>
            <w:vAlign w:val="bottom"/>
          </w:tcPr>
          <w:p w14:paraId="5B7E6C84" w14:textId="205DE77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D9366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964485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5406BA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041</w:t>
            </w:r>
          </w:p>
        </w:tc>
      </w:tr>
      <w:tr w:rsidR="000E4B49" w:rsidRPr="000E4B49"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43509A1" w14:textId="13B34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1BF3B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76EA45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7235621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080</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0F4C7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93A54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6FC49B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70CAEC20" w14:textId="503F11D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33D185E1" w14:textId="6D07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7A4C75D" w14:textId="3F4B5B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780EF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86F4FF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5AB4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FD43E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60A5D8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099FEB9D" w14:textId="676D986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571E9F21" w14:textId="4667D36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40912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161404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08E6DE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C6FA6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5AA0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17FB4A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7F02D2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E194C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4727D4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4CB1D2CC" w14:textId="1B0075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CF0BBF1" w14:textId="3ADBE9B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828B192" w14:textId="7CF1E6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30EC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BF1C37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4E549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40E0E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65AF08A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19AEBA83" w14:textId="211896A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F35E783" w14:textId="0C5505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4B935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5D7BCE1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464B53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07003037" w14:textId="2EFA2E5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D465E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5BD328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5C6E544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0AE07E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CC4F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53AC347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nil"/>
              <w:right w:val="nil"/>
            </w:tcBorders>
            <w:shd w:val="clear" w:color="auto" w:fill="D9D9D9" w:themeFill="background1" w:themeFillShade="D9"/>
            <w:noWrap/>
            <w:vAlign w:val="bottom"/>
          </w:tcPr>
          <w:p w14:paraId="51959E58" w14:textId="55692F9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73E87786" w14:textId="047DEB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60654766" w14:textId="3F160A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870F0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FCAB73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EE34AB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0B710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313D83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1A3C6A4" w14:textId="70532BB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308592B" w14:textId="45DE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270236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DFA38F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4916F1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233A4F1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04DA32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0FE07F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2B9B6E9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52D4ED3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1E75C75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6F4C59BF" w14:textId="37D748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bottom w:val="nil"/>
              <w:right w:val="nil"/>
            </w:tcBorders>
            <w:shd w:val="clear" w:color="auto" w:fill="D9D9D9" w:themeFill="background1" w:themeFillShade="D9"/>
            <w:noWrap/>
            <w:vAlign w:val="bottom"/>
          </w:tcPr>
          <w:p w14:paraId="5F1BD977" w14:textId="6442A3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9A0FB09" w14:textId="308790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FCB839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D84843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FCFE5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5ACE49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A67E4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B8ADAD8" w14:textId="370760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58FA67D5" w14:textId="5C4B69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72208D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228502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6BE9ED3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2C3A7FD" w14:textId="69DB8F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7106F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5DE2325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7C6532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337CB7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20C59B1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1F270C0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009794E" w14:textId="4CB9A40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367F865E" w14:textId="1A5206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B015CD6" w14:textId="612A57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E53511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D59AC0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42A555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71A18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559EB82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2EA6CBD" w14:textId="6E9F057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65A62A8" w14:textId="196EBC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27D4D6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6291EC1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0684FA8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18DE69D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1CB1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6299D9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25F6E3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50BA965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69DF7B8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B807B8" w14:textId="1C5E1D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60CE8A0" w14:textId="0E7F3F7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2840D144" w14:textId="59AADE2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9A8D4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E93DD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AF5894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8A0BA3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292105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CB4A191" w14:textId="0FC96EB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18A71C62" w14:textId="0CD589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4585365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209666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56DFF71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A40BFC" w14:textId="2EC18EC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96C85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4CDC36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452979D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DB8FE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0CAA6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556EC8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020504D8" w14:textId="11B1AA8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15977F21" w14:textId="35AF549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88FDF3F" w14:textId="313E25A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27454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3ED7D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FC0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7648AE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134ED87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B8D88F" w14:textId="6D1AB6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958BCCB" w14:textId="51472D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25042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05D07DA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42C81C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051BDBE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54D83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27292AC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5E06075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3B45C80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6DFC47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1218BEF" w14:textId="580E2A0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7F0207CB" w14:textId="07DE8FB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FDFEC5A" w14:textId="0926F28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C7B28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BDB7C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E5662B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316669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20225F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CB1737A" w14:textId="7C24211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EA7D84C" w14:textId="7D6A57D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235EC4F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36BD033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00C851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bl>
    <w:p w14:paraId="336C8A18" w14:textId="77777777" w:rsidR="001B244F" w:rsidRPr="000E4B49" w:rsidRDefault="001B244F" w:rsidP="001B244F">
      <w:pPr>
        <w:spacing w:line="480" w:lineRule="auto"/>
        <w:rPr>
          <w:rFonts w:ascii="Times New Roman" w:hAnsi="Times New Roman" w:cs="Times New Roman"/>
          <w:color w:val="000000" w:themeColor="text1"/>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59921E93" w14:textId="1820818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ABE5E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2C229C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5276A5F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70B429E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60055F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3BA698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7AF12E4" w14:textId="7E567A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2746574" w14:textId="476EF71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6E64D6B" w14:textId="073E112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C34E05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38FDEC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right w:val="nil"/>
            </w:tcBorders>
            <w:shd w:val="clear" w:color="auto" w:fill="auto"/>
            <w:noWrap/>
            <w:vAlign w:val="bottom"/>
            <w:hideMark/>
          </w:tcPr>
          <w:p w14:paraId="716211F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5922C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4305F55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E668276" w14:textId="0284FD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0DA7A0B1" w14:textId="2A5929C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86A352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258CDA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6D851EF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6FDF737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42244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4963549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43EC6FE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78F288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4134B6C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9DCE72E" w14:textId="593FB46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A9DD0BC" w14:textId="79613D6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FD68D66" w14:textId="6E4E3E0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4FB73D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D99087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2E721A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80430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267FD7A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5A4F1FD4" w14:textId="238CC7B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2884FD21" w14:textId="3965A9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5AE348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0E4AFA3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29DB8F8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0D677626" w14:textId="053F0C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52C3A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28FBA95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647E6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777A76D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BE2494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54E6425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59569EA" w14:textId="26020B98"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00D0D39" w14:textId="4D306D2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333C1BE4" w14:textId="5C22C36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406DBB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3626AAF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4793F7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A837B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157817E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4717754D" w14:textId="2645703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083</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69FBF478" w14:textId="54575B5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B98AE0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4E0110D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CFEF4A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3D839DB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5B2D24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0ABD2CB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6B5988C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07F673E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702157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7CC3639D" w14:textId="0049AFF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6ED17B76" w14:textId="35B0FFE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5B37703" w14:textId="1A26B96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0E9B31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0883CB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58E1DA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13BD6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16EC74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3157400" w14:textId="00DF4045"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390FF18D" w14:textId="1D3E026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7FA6EB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5DE564A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791810C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1A9BEB6C" w14:textId="106DDB6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AA3420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7100897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6E55DB3"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082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4F4EB2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DE1165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1A4730D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9D54EC5" w14:textId="31784CE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573B7F9B" w14:textId="40A4B29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54C0150B" w14:textId="64C8121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7F435D0"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1EC15F3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right w:val="nil"/>
            </w:tcBorders>
            <w:shd w:val="clear" w:color="auto" w:fill="auto"/>
            <w:noWrap/>
            <w:vAlign w:val="bottom"/>
            <w:hideMark/>
          </w:tcPr>
          <w:p w14:paraId="7B6E2448"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B72C8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0B04B87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9C8B0ED" w14:textId="0CBEEA0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034</w:t>
            </w:r>
          </w:p>
        </w:tc>
        <w:tc>
          <w:tcPr>
            <w:tcW w:w="1585" w:type="dxa"/>
            <w:tcBorders>
              <w:top w:val="nil"/>
              <w:left w:val="nil"/>
              <w:right w:val="nil"/>
            </w:tcBorders>
            <w:shd w:val="clear" w:color="auto" w:fill="D9D9D9" w:themeFill="background1" w:themeFillShade="D9"/>
            <w:noWrap/>
            <w:vAlign w:val="bottom"/>
          </w:tcPr>
          <w:p w14:paraId="63384864" w14:textId="749E3EF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4BEB124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31D51456"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1D1BC74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244339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00232B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28FD684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79A79B6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109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30B3A0B2"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0CFEFD4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A844AA4" w14:textId="207C741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203057A9" w14:textId="756AD31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1925D712" w14:textId="43A12B24"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BB89C83"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5459442A"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right w:val="nil"/>
            </w:tcBorders>
            <w:shd w:val="clear" w:color="auto" w:fill="auto"/>
            <w:noWrap/>
            <w:vAlign w:val="bottom"/>
            <w:hideMark/>
          </w:tcPr>
          <w:p w14:paraId="7F98D71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57FC93F"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6C442130"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0566B7D" w14:textId="5E00B6DF"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026</w:t>
            </w:r>
          </w:p>
        </w:tc>
        <w:tc>
          <w:tcPr>
            <w:tcW w:w="1585" w:type="dxa"/>
            <w:tcBorders>
              <w:top w:val="nil"/>
              <w:left w:val="nil"/>
              <w:right w:val="nil"/>
            </w:tcBorders>
            <w:shd w:val="clear" w:color="auto" w:fill="D9D9D9" w:themeFill="background1" w:themeFillShade="D9"/>
            <w:noWrap/>
            <w:vAlign w:val="bottom"/>
          </w:tcPr>
          <w:p w14:paraId="0E664E0A" w14:textId="7B680FAE"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2AAE674C"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28E8C17A"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088E1ADD" w:rsidR="00AC6668" w:rsidRPr="000E4B49" w:rsidRDefault="00AC6668" w:rsidP="00AC6668">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393318" w:rsidRPr="000E4B49">
              <w:rPr>
                <w:rFonts w:ascii="Calibri" w:hAnsi="Calibri" w:cs="Calibri"/>
                <w:color w:val="000000" w:themeColor="text1"/>
              </w:rPr>
              <w:t>.</w:t>
            </w:r>
            <w:r w:rsidRPr="000E4B49">
              <w:rPr>
                <w:rFonts w:ascii="Calibri" w:hAnsi="Calibri" w:cs="Calibri"/>
                <w:color w:val="000000" w:themeColor="text1"/>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010068">
      <w:pPr>
        <w:pStyle w:val="Titre2"/>
      </w:pPr>
      <w:r w:rsidRPr="002B4F0C">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43E4784"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53E7FF7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424F92F3" w14:textId="12D215FD"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0D1D582C"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06B4E4B5" w14:textId="6D2ACD31"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4B6A7E8" w14:textId="35F9CD3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4E5449EF" w14:textId="3F7063A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DEDACDC" w14:textId="07ABF8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220D6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4C8337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37A9C4E4" w14:textId="1A2456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020</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06F33706" w14:textId="272D26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6D950A7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760524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bottom w:val="nil"/>
              <w:right w:val="nil"/>
            </w:tcBorders>
            <w:shd w:val="clear" w:color="auto" w:fill="D9D9D9" w:themeFill="background1" w:themeFillShade="D9"/>
            <w:noWrap/>
            <w:vAlign w:val="bottom"/>
          </w:tcPr>
          <w:p w14:paraId="697E53ED" w14:textId="5153BEB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585" w:type="dxa"/>
            <w:tcBorders>
              <w:top w:val="nil"/>
              <w:left w:val="nil"/>
              <w:bottom w:val="nil"/>
              <w:right w:val="nil"/>
            </w:tcBorders>
            <w:shd w:val="clear" w:color="auto" w:fill="D9D9D9" w:themeFill="background1" w:themeFillShade="D9"/>
            <w:noWrap/>
            <w:vAlign w:val="bottom"/>
          </w:tcPr>
          <w:p w14:paraId="2E66A4C8" w14:textId="129575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18A7A77" w14:textId="285D5F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888F2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8CA5A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25FC05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06539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7C471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right w:val="nil"/>
            </w:tcBorders>
            <w:shd w:val="clear" w:color="auto" w:fill="D9D9D9" w:themeFill="background1" w:themeFillShade="D9"/>
            <w:noWrap/>
            <w:vAlign w:val="bottom"/>
          </w:tcPr>
          <w:p w14:paraId="175233EA" w14:textId="44490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c>
          <w:tcPr>
            <w:tcW w:w="1585" w:type="dxa"/>
            <w:tcBorders>
              <w:top w:val="nil"/>
              <w:left w:val="nil"/>
              <w:right w:val="nil"/>
            </w:tcBorders>
            <w:shd w:val="clear" w:color="auto" w:fill="D9D9D9" w:themeFill="background1" w:themeFillShade="D9"/>
            <w:noWrap/>
            <w:vAlign w:val="bottom"/>
          </w:tcPr>
          <w:p w14:paraId="479E64E2" w14:textId="76A3861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4C7FC9C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5A183D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71C1AB5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1C65DA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D198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7F73DE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37B2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607B51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7F6221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nil"/>
              <w:right w:val="nil"/>
            </w:tcBorders>
            <w:shd w:val="clear" w:color="auto" w:fill="D9D9D9" w:themeFill="background1" w:themeFillShade="D9"/>
            <w:noWrap/>
            <w:vAlign w:val="bottom"/>
          </w:tcPr>
          <w:p w14:paraId="5C603CCC" w14:textId="003499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3094B80" w14:textId="0797794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2AD024" w14:textId="63AD4F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07FBE4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FB3BB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1D36AE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5D751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A6BDF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25AF1356" w14:textId="3BC1DD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48858AE8" w14:textId="6928F1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r>
      <w:tr w:rsidR="000E4B49" w:rsidRPr="000E4B49"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11A1D19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5198F4F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6530E1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r>
      <w:tr w:rsidR="000E4B49" w:rsidRPr="000E4B49"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561858AF" w14:textId="40D259E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F0F07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4E4193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20CC9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18927AC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A2BE4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5CA2D6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974394B" w14:textId="7A711B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1AC6B8D5" w14:textId="3CDB2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1A05E3EC" w14:textId="4CB70D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F0590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4391E2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EA7E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7FFB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47D9C1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09731572" w14:textId="126F9B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F0A5EA7" w14:textId="0C6C63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1C506E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1052B4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13E27C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0BCD07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0C8D0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6FE44B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20D06B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116</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304E1B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69BCA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6C0EEEB8" w14:textId="2745A7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3E8F232" w14:textId="49D062D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3C510EC6" w14:textId="079992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CB08E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C521D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53E411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0551A4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39F5D7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132E1E9" w14:textId="44698FC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811933E" w14:textId="2030AAD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6BC2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09F052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6954D7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121BD417" w14:textId="5DCD01E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50A426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0EBF6D0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FAEE3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5464ED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530FF2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190287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61610D38" w14:textId="09259C0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6344F888" w14:textId="28AE15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2BD6B2B" w14:textId="1175E4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7C529B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1DE03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D45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C7A1DF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4E8D4C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right w:val="nil"/>
            </w:tcBorders>
            <w:shd w:val="clear" w:color="auto" w:fill="D9D9D9" w:themeFill="background1" w:themeFillShade="D9"/>
            <w:noWrap/>
            <w:vAlign w:val="bottom"/>
          </w:tcPr>
          <w:p w14:paraId="069198F3" w14:textId="68AC9B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078</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AA54652" w14:textId="073376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191126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7E87B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EE6B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105</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14AE14B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r>
      <w:tr w:rsidR="000E4B49" w:rsidRPr="000E4B49"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D46F2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10597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74385A2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320C76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3DF35EE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455FC818" w14:textId="50E4617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68C29B2" w14:textId="58A772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1DBDC15B" w14:textId="55D54A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3AF76F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4D745A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3C06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87EEE9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1CD01D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42208C88" w14:textId="746F11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5BC27BA" w14:textId="535836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4A252E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1651E7F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50CF52E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0A072AB" w14:textId="2C23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65C02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8454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000E055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3BBBAA8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4014CC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53986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5994900F" w14:textId="79008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33677E45" w14:textId="0EB05A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7CE9D2D1" w14:textId="763440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14999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F8FF4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009F7B9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15532F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0854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41640993" w14:textId="1092349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35D01A67" w14:textId="4D4C0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651EEA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C0B87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349AED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323A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0366CD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535DCD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16CC72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3EC032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6B8682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13A8186" w14:textId="7B5D0F1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2C87B7AA" w14:textId="29E23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5C741777" w14:textId="379AF5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CB5087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7813C8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2A100F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52AC9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15367E7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FC6BCBA" w14:textId="76DEB9D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66430854" w14:textId="0A8CB1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7618AD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37407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451100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49C359E" w14:textId="10BEAD3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7C1E4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9C7E1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5B99AC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EDB7A4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1E5855D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0D62ED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13CF2279" w14:textId="72BB12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0C6A2AF1" w14:textId="466F375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FE9149B" w14:textId="007DC0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7BC837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AF9B4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6889D0F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A228AD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6C788B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3D3B19C2" w14:textId="53BF2A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57EEBC" w14:textId="5D1B373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63C1D7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2BB1C1A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0AFD2A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166C405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FB536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6EA6A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25AC8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1D5DB5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5025FD6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152D6EAD" w14:textId="3E1B51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0AFBA52A" w14:textId="0526BE0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71F70B71" w14:textId="2C4504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7EE0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7733D5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1B05D4E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49C4894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3E1854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BEC6C02" w14:textId="539B67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77F8663C" w14:textId="495AE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5DD7B5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4AAF5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2C84C6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119C0333" w14:textId="179E136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93388D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2DD189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717826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6CC0130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6825B02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4FCDF3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66B564A" w14:textId="59D1E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5ED9F83F" w14:textId="720FD6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75B3E9F3" w14:textId="6EDAA4E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22305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455178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76517E6E" w14:textId="73A088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2F6C2BE9" w14:textId="570B8BA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09D1D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2DFF1FC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78B9F44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3DEAB2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DF374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37B858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4ED5591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C17FA7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658CEE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4E456C8" w14:textId="504205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56E22493" w14:textId="5FC0BF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B4856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34DF2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3A1ADA19" w14:textId="23E35C2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332DC9B9" w14:textId="440EB0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40D986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3A07CD8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09EA9C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4806212B" w14:textId="7D28562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E33465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7EC8E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458B4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D8633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4C68970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0A27F8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4794B803" w14:textId="0E690A7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2F642FCB" w14:textId="69FDEB6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5F51A6" w14:textId="6E7B02C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1CC33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25E57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5E2A7DD2" w14:textId="1515F79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1F29C459" w14:textId="712FF9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A0D342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3AABA0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064CAC1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519BA4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DC1EE7"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14580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7E5A226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2CCE24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20FBC97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6BAB56E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00BDD2C1" w14:textId="306009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D4ADD87" w14:textId="45FEA4E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E9CFE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046099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FAB70D1" w14:textId="51F7D8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3F13C62E" w14:textId="56A49C3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5E51E6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4E658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393CAE4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985BFC7" w14:textId="5C6D3E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B1B12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69C29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2C2EE0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6D7E8E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81F32C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66F80D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AA9BFA7" w14:textId="4A48BA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D2A2E87" w14:textId="756032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2BE040AC" w14:textId="7398F20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51DC2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7DD0FE2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164280CA" w14:textId="6A7A8D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10537364" w14:textId="02E26B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ACB991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143940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3904DF8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16D319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DC1EE7"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C958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1876682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5985A7E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111</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3C3589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7B45E5A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1EFE6FC3" w14:textId="700A4E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221248C2" w14:textId="3323E1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67D975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76458D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0B08FB22" w14:textId="6268F74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7296F4D5" w14:textId="5A5688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5396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41B0645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41A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010068">
      <w:pPr>
        <w:pStyle w:val="Titre2"/>
      </w:pPr>
      <w:r w:rsidRPr="002B4F0C">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0B63DE36"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48714496"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040D41D7" w14:textId="6FA96C25"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05DB7B8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1C202947" w14:textId="65EC461A"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18DC450A" w14:textId="1CFFF7F6"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5551459B" w14:textId="609FFB1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010068">
      <w:pPr>
        <w:pStyle w:val="Titre2"/>
      </w:pPr>
      <w:r w:rsidRPr="002B4F0C">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5651946A"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6EE01168"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6C9D8096" w14:textId="5986ADD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514E648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5A48636" w14:textId="614CB1C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53BD9A0F" w14:textId="3A75466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CC267D" w14:textId="3ABB8F53"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010068">
      <w:pPr>
        <w:pStyle w:val="Titre2"/>
      </w:pPr>
      <w:r w:rsidRPr="002B4F0C">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0E4B49" w:rsidRPr="000E4B49"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0E4B49" w:rsidRDefault="001B244F" w:rsidP="00701D95">
            <w:pPr>
              <w:spacing w:after="0" w:line="480" w:lineRule="auto"/>
              <w:jc w:val="center"/>
              <w:rPr>
                <w:rFonts w:ascii="Times New Roman" w:hAnsi="Times New Roman" w:cs="Times New Roman"/>
                <w:b/>
                <w:bCs/>
                <w:color w:val="000000" w:themeColor="text1"/>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27BD65BC" w:rsidR="001B244F" w:rsidRPr="000E4B49" w:rsidRDefault="001743B9" w:rsidP="00701D95">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Type I error rate</w:t>
            </w:r>
          </w:p>
        </w:tc>
      </w:tr>
      <w:tr w:rsidR="00594B5F" w:rsidRPr="000E4B49"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37ED45B"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7E78B43B" w14:textId="61BE8D29"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665E6C1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6229B61B" w14:textId="093FE8A3"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753C12EE" w14:textId="02944E9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1CAF2E99" w14:textId="6C2C0804"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Welch’s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Student’s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594B5F" w:rsidRPr="000E4B49" w:rsidRDefault="00594B5F" w:rsidP="00594B5F">
            <w:pPr>
              <w:spacing w:after="0" w:line="480" w:lineRule="auto"/>
              <w:jc w:val="center"/>
              <w:rPr>
                <w:rFonts w:ascii="Times New Roman" w:hAnsi="Times New Roman" w:cs="Times New Roman"/>
                <w:b/>
                <w:bCs/>
                <w:color w:val="000000" w:themeColor="text1"/>
                <w:sz w:val="24"/>
                <w:szCs w:val="24"/>
              </w:rPr>
            </w:pPr>
            <w:r w:rsidRPr="000E4B49">
              <w:rPr>
                <w:rFonts w:ascii="Times New Roman" w:hAnsi="Times New Roman" w:cs="Times New Roman"/>
                <w:b/>
                <w:bCs/>
                <w:color w:val="000000" w:themeColor="text1"/>
                <w:sz w:val="24"/>
                <w:szCs w:val="24"/>
              </w:rPr>
              <w:t xml:space="preserve">Yuen’s </w:t>
            </w:r>
            <w:r w:rsidRPr="000E4B49">
              <w:rPr>
                <w:rFonts w:ascii="Times New Roman" w:hAnsi="Times New Roman" w:cs="Times New Roman"/>
                <w:b/>
                <w:bCs/>
                <w:i/>
                <w:color w:val="000000" w:themeColor="text1"/>
                <w:sz w:val="24"/>
                <w:szCs w:val="24"/>
              </w:rPr>
              <w:t>t</w:t>
            </w:r>
            <w:r w:rsidRPr="000E4B49">
              <w:rPr>
                <w:rFonts w:ascii="Times New Roman" w:hAnsi="Times New Roman" w:cs="Times New Roman"/>
                <w:b/>
                <w:bCs/>
                <w:color w:val="000000" w:themeColor="text1"/>
                <w:sz w:val="24"/>
                <w:szCs w:val="24"/>
              </w:rPr>
              <w:t>-test</w:t>
            </w:r>
          </w:p>
        </w:tc>
      </w:tr>
      <w:tr w:rsidR="000E4B49" w:rsidRPr="000E4B49"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35904FE9" w14:textId="13346E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nil"/>
              <w:left w:val="nil"/>
              <w:bottom w:val="nil"/>
              <w:right w:val="nil"/>
            </w:tcBorders>
            <w:shd w:val="clear" w:color="auto" w:fill="auto"/>
            <w:noWrap/>
            <w:vAlign w:val="bottom"/>
            <w:hideMark/>
          </w:tcPr>
          <w:p w14:paraId="7C5678F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069455B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5A0B3D13" w14:textId="23C52D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023</w:t>
            </w:r>
            <w:r w:rsidR="00393318" w:rsidRPr="000E4B49">
              <w:rPr>
                <w:rFonts w:ascii="Calibri" w:hAnsi="Calibri" w:cs="Calibri"/>
                <w:color w:val="000000" w:themeColor="text1"/>
              </w:rPr>
              <w:t>*</w:t>
            </w:r>
          </w:p>
        </w:tc>
        <w:tc>
          <w:tcPr>
            <w:tcW w:w="1585" w:type="dxa"/>
            <w:tcBorders>
              <w:top w:val="nil"/>
              <w:left w:val="nil"/>
              <w:bottom w:val="nil"/>
              <w:right w:val="nil"/>
            </w:tcBorders>
            <w:shd w:val="clear" w:color="auto" w:fill="D9D9D9" w:themeFill="background1" w:themeFillShade="D9"/>
            <w:noWrap/>
            <w:vAlign w:val="bottom"/>
          </w:tcPr>
          <w:p w14:paraId="7C32F8F6" w14:textId="5872C9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0AB425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6ACA48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043</w:t>
            </w:r>
          </w:p>
        </w:tc>
        <w:tc>
          <w:tcPr>
            <w:tcW w:w="1985" w:type="dxa"/>
            <w:tcBorders>
              <w:top w:val="nil"/>
              <w:left w:val="nil"/>
              <w:bottom w:val="nil"/>
              <w:right w:val="nil"/>
            </w:tcBorders>
            <w:shd w:val="clear" w:color="auto" w:fill="D9D9D9" w:themeFill="background1" w:themeFillShade="D9"/>
            <w:noWrap/>
            <w:vAlign w:val="bottom"/>
          </w:tcPr>
          <w:p w14:paraId="33EFF1DC" w14:textId="2A308DE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585" w:type="dxa"/>
            <w:tcBorders>
              <w:top w:val="nil"/>
              <w:left w:val="nil"/>
              <w:bottom w:val="nil"/>
              <w:right w:val="nil"/>
            </w:tcBorders>
            <w:shd w:val="clear" w:color="auto" w:fill="D9D9D9" w:themeFill="background1" w:themeFillShade="D9"/>
            <w:noWrap/>
            <w:vAlign w:val="bottom"/>
          </w:tcPr>
          <w:p w14:paraId="171E5E2A" w14:textId="11A88B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2823EBCA" w14:textId="4DADC5F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5197D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3DDE247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right w:val="nil"/>
            </w:tcBorders>
            <w:shd w:val="clear" w:color="auto" w:fill="auto"/>
            <w:noWrap/>
            <w:vAlign w:val="bottom"/>
            <w:hideMark/>
          </w:tcPr>
          <w:p w14:paraId="0E291E6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A7F37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6AA7D22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042</w:t>
            </w:r>
          </w:p>
        </w:tc>
        <w:tc>
          <w:tcPr>
            <w:tcW w:w="1985" w:type="dxa"/>
            <w:tcBorders>
              <w:top w:val="nil"/>
              <w:left w:val="nil"/>
              <w:right w:val="nil"/>
            </w:tcBorders>
            <w:shd w:val="clear" w:color="auto" w:fill="D9D9D9" w:themeFill="background1" w:themeFillShade="D9"/>
            <w:noWrap/>
            <w:vAlign w:val="bottom"/>
          </w:tcPr>
          <w:p w14:paraId="0C017D46" w14:textId="0596927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069</w:t>
            </w:r>
          </w:p>
        </w:tc>
        <w:tc>
          <w:tcPr>
            <w:tcW w:w="1585" w:type="dxa"/>
            <w:tcBorders>
              <w:top w:val="nil"/>
              <w:left w:val="nil"/>
              <w:right w:val="nil"/>
            </w:tcBorders>
            <w:shd w:val="clear" w:color="auto" w:fill="D9D9D9" w:themeFill="background1" w:themeFillShade="D9"/>
            <w:noWrap/>
            <w:vAlign w:val="bottom"/>
          </w:tcPr>
          <w:p w14:paraId="302FA958" w14:textId="225998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58F906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5AF4759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041</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7ABFB1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9547C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64AE6E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B811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0F22DED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3D9B56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071</w:t>
            </w:r>
          </w:p>
        </w:tc>
      </w:tr>
      <w:tr w:rsidR="000E4B49" w:rsidRPr="000E4B49"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0E8274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5B60C10" w14:textId="1DA16E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63F9B44D" w14:textId="52FE204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275FD0B9" w14:textId="7108FD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1D71B2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43A829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63B17EC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2B59658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3620D3E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5B7AC5F0" w14:textId="4863EC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585" w:type="dxa"/>
            <w:tcBorders>
              <w:top w:val="nil"/>
              <w:left w:val="nil"/>
              <w:right w:val="nil"/>
            </w:tcBorders>
            <w:shd w:val="clear" w:color="auto" w:fill="D9D9D9" w:themeFill="background1" w:themeFillShade="D9"/>
            <w:noWrap/>
            <w:vAlign w:val="bottom"/>
          </w:tcPr>
          <w:p w14:paraId="10086434" w14:textId="71DC84B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00F5724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04D1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78612DB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4FC6C89F" w14:textId="54B37B4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180B4BA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6DA0748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0123CE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092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648469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306A35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58622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3F0A630A" w14:textId="2C4BAA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nil"/>
              <w:left w:val="nil"/>
              <w:bottom w:val="nil"/>
              <w:right w:val="nil"/>
            </w:tcBorders>
            <w:shd w:val="clear" w:color="auto" w:fill="D9D9D9" w:themeFill="background1" w:themeFillShade="D9"/>
            <w:noWrap/>
            <w:vAlign w:val="bottom"/>
          </w:tcPr>
          <w:p w14:paraId="0C865891" w14:textId="570E62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066</w:t>
            </w:r>
          </w:p>
        </w:tc>
      </w:tr>
      <w:tr w:rsidR="000E4B49" w:rsidRPr="000E4B49"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67982BDC" w14:textId="4A4611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3D78C5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0F2F8AE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DF144B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1BE712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68F6B0B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6D28BB1A" w14:textId="56444B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037</w:t>
            </w:r>
          </w:p>
        </w:tc>
        <w:tc>
          <w:tcPr>
            <w:tcW w:w="1585" w:type="dxa"/>
            <w:tcBorders>
              <w:top w:val="nil"/>
              <w:left w:val="nil"/>
              <w:right w:val="nil"/>
            </w:tcBorders>
            <w:shd w:val="clear" w:color="auto" w:fill="D9D9D9" w:themeFill="background1" w:themeFillShade="D9"/>
            <w:noWrap/>
            <w:vAlign w:val="bottom"/>
          </w:tcPr>
          <w:p w14:paraId="4E9EB421" w14:textId="017C072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592184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24DA17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4A3BFB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1823850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r>
      <w:tr w:rsidR="000E4B49" w:rsidRPr="000E4B49"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7CB5E7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0C06D6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60B6765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7F63415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074</w:t>
            </w:r>
          </w:p>
        </w:tc>
      </w:tr>
      <w:tr w:rsidR="000E4B49" w:rsidRPr="000E4B49"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2A97BB8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nil"/>
              <w:left w:val="nil"/>
              <w:bottom w:val="nil"/>
              <w:right w:val="nil"/>
            </w:tcBorders>
            <w:shd w:val="clear" w:color="auto" w:fill="D9D9D9" w:themeFill="background1" w:themeFillShade="D9"/>
            <w:noWrap/>
            <w:vAlign w:val="bottom"/>
          </w:tcPr>
          <w:p w14:paraId="1C57FF29" w14:textId="5CEE092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c>
          <w:tcPr>
            <w:tcW w:w="1585" w:type="dxa"/>
            <w:tcBorders>
              <w:top w:val="nil"/>
              <w:left w:val="nil"/>
              <w:bottom w:val="nil"/>
              <w:right w:val="nil"/>
            </w:tcBorders>
            <w:shd w:val="clear" w:color="auto" w:fill="D9D9D9" w:themeFill="background1" w:themeFillShade="D9"/>
            <w:noWrap/>
            <w:vAlign w:val="bottom"/>
          </w:tcPr>
          <w:p w14:paraId="76E4870E" w14:textId="29C99D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070</w:t>
            </w:r>
          </w:p>
        </w:tc>
      </w:tr>
      <w:tr w:rsidR="000E4B49" w:rsidRPr="000E4B49"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4ED97BD4" w14:textId="5594198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87051C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57FD158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232EDF2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5833236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35295EC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612073E2" w14:textId="6352EC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030</w:t>
            </w:r>
          </w:p>
        </w:tc>
        <w:tc>
          <w:tcPr>
            <w:tcW w:w="1585" w:type="dxa"/>
            <w:tcBorders>
              <w:top w:val="nil"/>
              <w:left w:val="nil"/>
              <w:right w:val="nil"/>
            </w:tcBorders>
            <w:shd w:val="clear" w:color="auto" w:fill="D9D9D9" w:themeFill="background1" w:themeFillShade="D9"/>
            <w:noWrap/>
            <w:vAlign w:val="bottom"/>
          </w:tcPr>
          <w:p w14:paraId="350A9AAA" w14:textId="0D3C52E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062</w:t>
            </w:r>
          </w:p>
        </w:tc>
      </w:tr>
      <w:tr w:rsidR="000E4B49" w:rsidRPr="000E4B49"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192AE68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7A17756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A73670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773907CC" w14:textId="6A18467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61ED0F2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763126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A1531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019</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45F39F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7FC3B49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4D2106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nil"/>
              <w:right w:val="nil"/>
            </w:tcBorders>
            <w:shd w:val="clear" w:color="auto" w:fill="D9D9D9" w:themeFill="background1" w:themeFillShade="D9"/>
            <w:noWrap/>
            <w:vAlign w:val="bottom"/>
          </w:tcPr>
          <w:p w14:paraId="0659DCFB" w14:textId="451673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044</w:t>
            </w:r>
          </w:p>
        </w:tc>
        <w:tc>
          <w:tcPr>
            <w:tcW w:w="1585" w:type="dxa"/>
            <w:tcBorders>
              <w:top w:val="nil"/>
              <w:left w:val="nil"/>
              <w:bottom w:val="nil"/>
              <w:right w:val="nil"/>
            </w:tcBorders>
            <w:shd w:val="clear" w:color="auto" w:fill="D9D9D9" w:themeFill="background1" w:themeFillShade="D9"/>
            <w:noWrap/>
            <w:vAlign w:val="bottom"/>
          </w:tcPr>
          <w:p w14:paraId="407F3671" w14:textId="61BED7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r w:rsidR="000E4B49" w:rsidRPr="000E4B49"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599A7238" w14:textId="4EA462E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151CBFC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0AF65C0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right w:val="nil"/>
            </w:tcBorders>
            <w:shd w:val="clear" w:color="auto" w:fill="auto"/>
            <w:noWrap/>
            <w:vAlign w:val="bottom"/>
            <w:hideMark/>
          </w:tcPr>
          <w:p w14:paraId="283498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04C4EC6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35BFCC1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right w:val="nil"/>
            </w:tcBorders>
            <w:shd w:val="clear" w:color="auto" w:fill="D9D9D9" w:themeFill="background1" w:themeFillShade="D9"/>
            <w:noWrap/>
            <w:vAlign w:val="bottom"/>
          </w:tcPr>
          <w:p w14:paraId="492C800C" w14:textId="41D30A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076</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4B39157D" w14:textId="353593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74B1F5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0C8DAF6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045</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2F2B901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104</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51FBB4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734A2A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028DE16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8F47A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B3429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059</w:t>
            </w:r>
          </w:p>
        </w:tc>
      </w:tr>
      <w:tr w:rsidR="000E4B49" w:rsidRPr="000E4B49"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36D2D04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nil"/>
              <w:right w:val="nil"/>
            </w:tcBorders>
            <w:shd w:val="clear" w:color="auto" w:fill="D9D9D9" w:themeFill="background1" w:themeFillShade="D9"/>
            <w:noWrap/>
            <w:vAlign w:val="bottom"/>
          </w:tcPr>
          <w:p w14:paraId="6C96D60C" w14:textId="5D4E44D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bottom w:val="nil"/>
              <w:right w:val="nil"/>
            </w:tcBorders>
            <w:shd w:val="clear" w:color="auto" w:fill="D9D9D9" w:themeFill="background1" w:themeFillShade="D9"/>
            <w:noWrap/>
            <w:vAlign w:val="bottom"/>
          </w:tcPr>
          <w:p w14:paraId="719E7D99" w14:textId="23114E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0133F0FD" w14:textId="461268A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40B0DDB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C36C4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3C1B1E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63AE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7957741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73D9B66E" w14:textId="2E760E0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585" w:type="dxa"/>
            <w:tcBorders>
              <w:top w:val="nil"/>
              <w:left w:val="nil"/>
              <w:right w:val="nil"/>
            </w:tcBorders>
            <w:shd w:val="clear" w:color="auto" w:fill="D9D9D9" w:themeFill="background1" w:themeFillShade="D9"/>
            <w:noWrap/>
            <w:vAlign w:val="bottom"/>
          </w:tcPr>
          <w:p w14:paraId="02389FC9" w14:textId="23C37B7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191B975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6D9FE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0D4F2F1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r>
      <w:tr w:rsidR="000E4B49" w:rsidRPr="000E4B49"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dashed" w:sz="4" w:space="0" w:color="auto"/>
              <w:left w:val="nil"/>
              <w:bottom w:val="nil"/>
              <w:right w:val="nil"/>
            </w:tcBorders>
            <w:shd w:val="clear" w:color="auto" w:fill="auto"/>
            <w:noWrap/>
            <w:vAlign w:val="bottom"/>
            <w:hideMark/>
          </w:tcPr>
          <w:p w14:paraId="65EFFD0F" w14:textId="01B0CE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2CC0BC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35D5DB8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6964620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087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2B37E43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060</w:t>
            </w:r>
          </w:p>
        </w:tc>
      </w:tr>
      <w:tr w:rsidR="000E4B49" w:rsidRPr="000E4B49"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nil"/>
              <w:right w:val="nil"/>
            </w:tcBorders>
            <w:shd w:val="clear" w:color="auto" w:fill="auto"/>
            <w:noWrap/>
            <w:vAlign w:val="bottom"/>
            <w:hideMark/>
          </w:tcPr>
          <w:p w14:paraId="01CFD33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8777FF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206DF399" w14:textId="7D73D6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352703EF" w14:textId="5CDCD5A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057</w:t>
            </w:r>
          </w:p>
        </w:tc>
      </w:tr>
      <w:tr w:rsidR="000E4B49" w:rsidRPr="000E4B49"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right w:val="nil"/>
            </w:tcBorders>
            <w:shd w:val="clear" w:color="auto" w:fill="auto"/>
            <w:noWrap/>
            <w:vAlign w:val="bottom"/>
            <w:hideMark/>
          </w:tcPr>
          <w:p w14:paraId="087D0753" w14:textId="5FB9B6D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F8EC13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6297081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571E1B2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39051F0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CD0E5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230ACDB" w14:textId="4018F36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036</w:t>
            </w:r>
          </w:p>
        </w:tc>
        <w:tc>
          <w:tcPr>
            <w:tcW w:w="1585" w:type="dxa"/>
            <w:tcBorders>
              <w:top w:val="nil"/>
              <w:left w:val="nil"/>
              <w:right w:val="nil"/>
            </w:tcBorders>
            <w:shd w:val="clear" w:color="auto" w:fill="D9D9D9" w:themeFill="background1" w:themeFillShade="D9"/>
            <w:noWrap/>
            <w:vAlign w:val="bottom"/>
          </w:tcPr>
          <w:p w14:paraId="10640C47" w14:textId="0F11C5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850" w:type="dxa"/>
            <w:tcBorders>
              <w:top w:val="nil"/>
              <w:left w:val="nil"/>
              <w:bottom w:val="dashed" w:sz="4" w:space="0" w:color="auto"/>
              <w:right w:val="nil"/>
            </w:tcBorders>
            <w:shd w:val="clear" w:color="auto" w:fill="auto"/>
            <w:noWrap/>
            <w:vAlign w:val="bottom"/>
            <w:hideMark/>
          </w:tcPr>
          <w:p w14:paraId="7E12473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3C83C09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3053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89A5B3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291A3271"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23936F8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59CE351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4120D40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061</w:t>
            </w:r>
          </w:p>
        </w:tc>
      </w:tr>
      <w:tr w:rsidR="000E4B49" w:rsidRPr="000E4B49"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6AC431C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nil"/>
              <w:left w:val="nil"/>
              <w:bottom w:val="nil"/>
              <w:right w:val="nil"/>
            </w:tcBorders>
            <w:shd w:val="clear" w:color="auto" w:fill="D9D9D9" w:themeFill="background1" w:themeFillShade="D9"/>
            <w:noWrap/>
            <w:vAlign w:val="bottom"/>
          </w:tcPr>
          <w:p w14:paraId="0540AB9D" w14:textId="127E80F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nil"/>
              <w:left w:val="nil"/>
              <w:bottom w:val="nil"/>
              <w:right w:val="nil"/>
            </w:tcBorders>
            <w:shd w:val="clear" w:color="auto" w:fill="D9D9D9" w:themeFill="background1" w:themeFillShade="D9"/>
            <w:noWrap/>
            <w:vAlign w:val="bottom"/>
          </w:tcPr>
          <w:p w14:paraId="1D044642" w14:textId="35B0A6C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058</w:t>
            </w:r>
          </w:p>
        </w:tc>
      </w:tr>
      <w:tr w:rsidR="000E4B49" w:rsidRPr="000E4B49"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right w:val="nil"/>
            </w:tcBorders>
            <w:shd w:val="clear" w:color="auto" w:fill="auto"/>
            <w:noWrap/>
            <w:vAlign w:val="bottom"/>
            <w:hideMark/>
          </w:tcPr>
          <w:p w14:paraId="688DCF0C" w14:textId="05EC95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234CE1E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right w:val="nil"/>
            </w:tcBorders>
            <w:shd w:val="clear" w:color="auto" w:fill="auto"/>
            <w:noWrap/>
            <w:vAlign w:val="bottom"/>
            <w:hideMark/>
          </w:tcPr>
          <w:p w14:paraId="5782BC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right w:val="nil"/>
            </w:tcBorders>
            <w:shd w:val="clear" w:color="auto" w:fill="auto"/>
            <w:noWrap/>
            <w:vAlign w:val="bottom"/>
            <w:hideMark/>
          </w:tcPr>
          <w:p w14:paraId="4D7AB8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77FAA91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2ECA2C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5D02CE71" w14:textId="69F21B5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right w:val="nil"/>
            </w:tcBorders>
            <w:shd w:val="clear" w:color="auto" w:fill="D9D9D9" w:themeFill="background1" w:themeFillShade="D9"/>
            <w:noWrap/>
            <w:vAlign w:val="bottom"/>
          </w:tcPr>
          <w:p w14:paraId="4FB6A003" w14:textId="07840A2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055</w:t>
            </w:r>
          </w:p>
        </w:tc>
      </w:tr>
      <w:tr w:rsidR="000E4B49" w:rsidRPr="000E4B49"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2F3253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5E64BF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47217E7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dashed" w:sz="4" w:space="0" w:color="auto"/>
              <w:left w:val="nil"/>
              <w:bottom w:val="nil"/>
              <w:right w:val="nil"/>
            </w:tcBorders>
            <w:shd w:val="clear" w:color="auto" w:fill="auto"/>
            <w:noWrap/>
            <w:vAlign w:val="bottom"/>
            <w:hideMark/>
          </w:tcPr>
          <w:p w14:paraId="769EF00E" w14:textId="1C90CE6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4A6C348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7A1EA3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9C4D05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018</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558DBFB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054</w:t>
            </w:r>
          </w:p>
        </w:tc>
      </w:tr>
      <w:tr w:rsidR="000E4B49" w:rsidRPr="000E4B49"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nil"/>
              <w:right w:val="nil"/>
            </w:tcBorders>
            <w:shd w:val="clear" w:color="auto" w:fill="auto"/>
            <w:noWrap/>
            <w:vAlign w:val="bottom"/>
            <w:hideMark/>
          </w:tcPr>
          <w:p w14:paraId="4C1599B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5DCA535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0BB05C3D" w14:textId="3266902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585" w:type="dxa"/>
            <w:tcBorders>
              <w:top w:val="nil"/>
              <w:left w:val="nil"/>
              <w:bottom w:val="nil"/>
              <w:right w:val="nil"/>
            </w:tcBorders>
            <w:shd w:val="clear" w:color="auto" w:fill="D9D9D9" w:themeFill="background1" w:themeFillShade="D9"/>
            <w:noWrap/>
            <w:vAlign w:val="bottom"/>
          </w:tcPr>
          <w:p w14:paraId="07CF394D" w14:textId="7B52CE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r>
      <w:tr w:rsidR="000E4B49" w:rsidRPr="000E4B49"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right w:val="nil"/>
            </w:tcBorders>
            <w:shd w:val="clear" w:color="auto" w:fill="auto"/>
            <w:noWrap/>
            <w:vAlign w:val="bottom"/>
            <w:hideMark/>
          </w:tcPr>
          <w:p w14:paraId="0646A9CE" w14:textId="6BAA98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5FED02D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229335D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04847DD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9DCCF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45AB0C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c>
          <w:tcPr>
            <w:tcW w:w="1985" w:type="dxa"/>
            <w:tcBorders>
              <w:top w:val="nil"/>
              <w:left w:val="nil"/>
              <w:right w:val="nil"/>
            </w:tcBorders>
            <w:shd w:val="clear" w:color="auto" w:fill="D9D9D9" w:themeFill="background1" w:themeFillShade="D9"/>
            <w:noWrap/>
            <w:vAlign w:val="bottom"/>
          </w:tcPr>
          <w:p w14:paraId="273FE9A9" w14:textId="4545A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079</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59F3C6D8" w14:textId="3CEF362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047</w:t>
            </w:r>
          </w:p>
        </w:tc>
      </w:tr>
      <w:tr w:rsidR="000E4B49" w:rsidRPr="000E4B49"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850" w:type="dxa"/>
            <w:tcBorders>
              <w:top w:val="nil"/>
              <w:left w:val="nil"/>
              <w:bottom w:val="dashed" w:sz="4" w:space="0" w:color="auto"/>
              <w:right w:val="nil"/>
            </w:tcBorders>
            <w:shd w:val="clear" w:color="auto" w:fill="auto"/>
            <w:noWrap/>
            <w:vAlign w:val="bottom"/>
            <w:hideMark/>
          </w:tcPr>
          <w:p w14:paraId="3653980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1657C2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7C5AF8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106</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487056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046</w:t>
            </w:r>
          </w:p>
        </w:tc>
      </w:tr>
      <w:tr w:rsidR="000E4B49" w:rsidRPr="000E4B49"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0.5</w:t>
            </w:r>
          </w:p>
        </w:tc>
        <w:tc>
          <w:tcPr>
            <w:tcW w:w="567" w:type="dxa"/>
            <w:tcBorders>
              <w:top w:val="dashed" w:sz="4" w:space="0" w:color="auto"/>
              <w:left w:val="nil"/>
              <w:bottom w:val="nil"/>
              <w:right w:val="nil"/>
            </w:tcBorders>
            <w:shd w:val="clear" w:color="auto" w:fill="auto"/>
            <w:noWrap/>
            <w:vAlign w:val="bottom"/>
            <w:hideMark/>
          </w:tcPr>
          <w:p w14:paraId="397AD13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0D832ED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5002C89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99D7C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056</w:t>
            </w:r>
          </w:p>
        </w:tc>
      </w:tr>
      <w:tr w:rsidR="000E4B49" w:rsidRPr="000E4B49"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6178EED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D192CA" w14:textId="764A233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14F92242" w14:textId="6DD91D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053</w:t>
            </w:r>
          </w:p>
        </w:tc>
      </w:tr>
      <w:tr w:rsidR="000E4B49" w:rsidRPr="000E4B49"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right w:val="nil"/>
            </w:tcBorders>
            <w:shd w:val="clear" w:color="auto" w:fill="auto"/>
            <w:noWrap/>
            <w:vAlign w:val="bottom"/>
            <w:hideMark/>
          </w:tcPr>
          <w:p w14:paraId="5A816EDB" w14:textId="5FD2EE6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1.5</w:t>
            </w:r>
          </w:p>
        </w:tc>
        <w:tc>
          <w:tcPr>
            <w:tcW w:w="567" w:type="dxa"/>
            <w:tcBorders>
              <w:top w:val="nil"/>
              <w:left w:val="nil"/>
              <w:right w:val="nil"/>
            </w:tcBorders>
            <w:shd w:val="clear" w:color="auto" w:fill="auto"/>
            <w:noWrap/>
            <w:vAlign w:val="bottom"/>
            <w:hideMark/>
          </w:tcPr>
          <w:p w14:paraId="3286A7E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72E4AC7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right w:val="nil"/>
            </w:tcBorders>
            <w:shd w:val="clear" w:color="auto" w:fill="auto"/>
            <w:noWrap/>
            <w:vAlign w:val="bottom"/>
            <w:hideMark/>
          </w:tcPr>
          <w:p w14:paraId="49B99072"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right w:val="nil"/>
            </w:tcBorders>
            <w:shd w:val="clear" w:color="auto" w:fill="auto"/>
            <w:noWrap/>
            <w:vAlign w:val="bottom"/>
            <w:hideMark/>
          </w:tcPr>
          <w:p w14:paraId="6EE7543B"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05E2DD9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369B0572" w14:textId="558D3D0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742CB862" w14:textId="607C97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051</w:t>
            </w:r>
          </w:p>
        </w:tc>
      </w:tr>
      <w:tr w:rsidR="000E4B49" w:rsidRPr="000E4B49"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Times New Roman" w:hAnsi="Times New Roman" w:cs="Times New Roman"/>
                <w:color w:val="000000" w:themeColor="text1"/>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5A00540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3621B53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7D22FA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Pr>
                <w:rFonts w:ascii="Calibri" w:hAnsi="Calibri" w:cs="Calibri"/>
                <w:color w:val="000000" w:themeColor="text1"/>
              </w:rPr>
              <w:t>.</w:t>
            </w:r>
            <w:r w:rsidRPr="000E4B49">
              <w:rPr>
                <w:rFonts w:ascii="Calibri" w:hAnsi="Calibri" w:cs="Calibri"/>
                <w:color w:val="000000" w:themeColor="text1"/>
              </w:rPr>
              <w:t>049</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DC1EE7"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9F6235E" w14:textId="449DE68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2B797C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46D6DBD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4100B0A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085</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6BA3CD3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056</w:t>
            </w:r>
          </w:p>
        </w:tc>
      </w:tr>
      <w:tr w:rsidR="00DC1EE7"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ED7ABC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70B7503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E68FC26" w14:textId="22A9289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7C9E2474" w14:textId="44C8C09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4B80C5E" w14:textId="2AB0D932"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3BF456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476AFF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121A76" w14:textId="75577A6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4E8DF65C" w14:textId="054D44A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2AB55D6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607DB7F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2CE446F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0991A09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1C9A6A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2E72FC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2F6D68D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113</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44189D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057</w:t>
            </w:r>
          </w:p>
        </w:tc>
      </w:tr>
      <w:tr w:rsidR="00DC1EE7"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0848DF1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5654CE52" w14:textId="2E6C60D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0E7C1534" w14:textId="56ED26A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8D079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5056505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1A96A796" w14:textId="2479C7C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20A7E0FD" w14:textId="669C8A7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18C915F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530C67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27888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015F81E8" w14:textId="064DD080"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807453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7FA0BB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4EAE437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561B0AD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97FEA3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3EBC91F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nil"/>
              <w:right w:val="nil"/>
            </w:tcBorders>
            <w:shd w:val="clear" w:color="auto" w:fill="D9D9D9" w:themeFill="background1" w:themeFillShade="D9"/>
            <w:noWrap/>
            <w:vAlign w:val="bottom"/>
          </w:tcPr>
          <w:p w14:paraId="7B7B5038" w14:textId="7332A8B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047</w:t>
            </w:r>
          </w:p>
        </w:tc>
        <w:tc>
          <w:tcPr>
            <w:tcW w:w="1585" w:type="dxa"/>
            <w:tcBorders>
              <w:top w:val="nil"/>
              <w:left w:val="nil"/>
              <w:bottom w:val="nil"/>
              <w:right w:val="nil"/>
            </w:tcBorders>
            <w:shd w:val="clear" w:color="auto" w:fill="D9D9D9" w:themeFill="background1" w:themeFillShade="D9"/>
            <w:noWrap/>
            <w:vAlign w:val="bottom"/>
          </w:tcPr>
          <w:p w14:paraId="44C16AE1" w14:textId="02BB6F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237E4BF6" w14:textId="0D203F3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34E2C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698B059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right w:val="nil"/>
            </w:tcBorders>
            <w:shd w:val="clear" w:color="auto" w:fill="D9D9D9" w:themeFill="background1" w:themeFillShade="D9"/>
            <w:noWrap/>
            <w:vAlign w:val="bottom"/>
          </w:tcPr>
          <w:p w14:paraId="304FF316" w14:textId="740D9F3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081</w:t>
            </w:r>
            <w:r w:rsidR="00393318" w:rsidRPr="000E4B49">
              <w:rPr>
                <w:rFonts w:ascii="Calibri" w:hAnsi="Calibri" w:cs="Calibri"/>
                <w:color w:val="000000" w:themeColor="text1"/>
              </w:rPr>
              <w:t>*</w:t>
            </w:r>
          </w:p>
        </w:tc>
        <w:tc>
          <w:tcPr>
            <w:tcW w:w="1585" w:type="dxa"/>
            <w:tcBorders>
              <w:top w:val="nil"/>
              <w:left w:val="nil"/>
              <w:right w:val="nil"/>
            </w:tcBorders>
            <w:shd w:val="clear" w:color="auto" w:fill="D9D9D9" w:themeFill="background1" w:themeFillShade="D9"/>
            <w:noWrap/>
            <w:vAlign w:val="bottom"/>
          </w:tcPr>
          <w:p w14:paraId="062D5BD4" w14:textId="67D7B10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34FAA5B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538CB1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7FF22E8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108</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6C5676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048</w:t>
            </w:r>
          </w:p>
        </w:tc>
      </w:tr>
      <w:tr w:rsidR="00DC1EE7"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DDFA886"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357DDAAF"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5273013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203E6AA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925971"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4916E754" w14:textId="4FEF00C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nil"/>
              <w:right w:val="nil"/>
            </w:tcBorders>
            <w:shd w:val="clear" w:color="auto" w:fill="D9D9D9" w:themeFill="background1" w:themeFillShade="D9"/>
            <w:noWrap/>
            <w:vAlign w:val="bottom"/>
          </w:tcPr>
          <w:p w14:paraId="0EB57057" w14:textId="1403D64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F1104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19BFEBD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right w:val="nil"/>
            </w:tcBorders>
            <w:shd w:val="clear" w:color="auto" w:fill="D9D9D9" w:themeFill="background1" w:themeFillShade="D9"/>
            <w:noWrap/>
            <w:vAlign w:val="bottom"/>
          </w:tcPr>
          <w:p w14:paraId="0167C4CD" w14:textId="5099563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right w:val="nil"/>
            </w:tcBorders>
            <w:shd w:val="clear" w:color="auto" w:fill="D9D9D9" w:themeFill="background1" w:themeFillShade="D9"/>
            <w:noWrap/>
            <w:vAlign w:val="bottom"/>
          </w:tcPr>
          <w:p w14:paraId="04F59829" w14:textId="2B66D4A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29F6EEA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06DFBB2C"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66ADD60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r>
      <w:tr w:rsidR="00DC1EE7"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55D11C4" w14:textId="31DA81AF"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E7F6AE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175B0AC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352FEB7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084</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19D55A94"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22BDEB3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1596694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0A292675" w14:textId="3F4FD248"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585" w:type="dxa"/>
            <w:tcBorders>
              <w:top w:val="nil"/>
              <w:left w:val="nil"/>
              <w:bottom w:val="nil"/>
              <w:right w:val="nil"/>
            </w:tcBorders>
            <w:shd w:val="clear" w:color="auto" w:fill="D9D9D9" w:themeFill="background1" w:themeFillShade="D9"/>
            <w:noWrap/>
            <w:vAlign w:val="bottom"/>
          </w:tcPr>
          <w:p w14:paraId="67B5118C" w14:textId="466384C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177F29FC" w14:textId="44650FE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7A69E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298E83F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4231E840" w14:textId="08F48F8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035</w:t>
            </w:r>
          </w:p>
        </w:tc>
        <w:tc>
          <w:tcPr>
            <w:tcW w:w="1585" w:type="dxa"/>
            <w:tcBorders>
              <w:top w:val="nil"/>
              <w:left w:val="nil"/>
              <w:right w:val="nil"/>
            </w:tcBorders>
            <w:shd w:val="clear" w:color="auto" w:fill="D9D9D9" w:themeFill="background1" w:themeFillShade="D9"/>
            <w:noWrap/>
            <w:vAlign w:val="bottom"/>
          </w:tcPr>
          <w:p w14:paraId="0FA7C169" w14:textId="45B70AB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r>
      <w:tr w:rsidR="00DC1EE7"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3D19978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43FE941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19DC08F7"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15D2FC1A"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r w:rsidR="00DC1EE7"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0FB60E4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50788F0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7B4C21F5"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112</w:t>
            </w:r>
            <w:r w:rsidR="00393318" w:rsidRPr="000E4B49">
              <w:rPr>
                <w:rFonts w:ascii="Calibri" w:hAnsi="Calibri" w:cs="Calibri"/>
                <w:color w:val="000000" w:themeColor="text1"/>
              </w:rPr>
              <w:t>*</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7ED5EDFB"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055</w:t>
            </w:r>
          </w:p>
        </w:tc>
      </w:tr>
      <w:tr w:rsidR="00DC1EE7"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5891A79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nil"/>
              <w:right w:val="nil"/>
            </w:tcBorders>
            <w:shd w:val="clear" w:color="auto" w:fill="D9D9D9" w:themeFill="background1" w:themeFillShade="D9"/>
            <w:noWrap/>
            <w:vAlign w:val="bottom"/>
          </w:tcPr>
          <w:p w14:paraId="3AC98734" w14:textId="5344505D"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052</w:t>
            </w:r>
          </w:p>
        </w:tc>
        <w:tc>
          <w:tcPr>
            <w:tcW w:w="1585" w:type="dxa"/>
            <w:tcBorders>
              <w:top w:val="nil"/>
              <w:left w:val="nil"/>
              <w:bottom w:val="nil"/>
              <w:right w:val="nil"/>
            </w:tcBorders>
            <w:shd w:val="clear" w:color="auto" w:fill="D9D9D9" w:themeFill="background1" w:themeFillShade="D9"/>
            <w:noWrap/>
            <w:vAlign w:val="bottom"/>
          </w:tcPr>
          <w:p w14:paraId="6054ABD5" w14:textId="6CD8E74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054</w:t>
            </w:r>
          </w:p>
        </w:tc>
      </w:tr>
      <w:tr w:rsidR="00DC1EE7"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C60442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4C25D1A9"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right w:val="nil"/>
            </w:tcBorders>
            <w:shd w:val="clear" w:color="auto" w:fill="D9D9D9" w:themeFill="background1" w:themeFillShade="D9"/>
            <w:noWrap/>
            <w:vAlign w:val="bottom"/>
          </w:tcPr>
          <w:p w14:paraId="21B90C28" w14:textId="48F346B3"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027</w:t>
            </w:r>
          </w:p>
        </w:tc>
        <w:tc>
          <w:tcPr>
            <w:tcW w:w="1585" w:type="dxa"/>
            <w:tcBorders>
              <w:top w:val="nil"/>
              <w:left w:val="nil"/>
              <w:right w:val="nil"/>
            </w:tcBorders>
            <w:shd w:val="clear" w:color="auto" w:fill="D9D9D9" w:themeFill="background1" w:themeFillShade="D9"/>
            <w:noWrap/>
            <w:vAlign w:val="bottom"/>
          </w:tcPr>
          <w:p w14:paraId="53141B6B" w14:textId="766278BE"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053</w:t>
            </w:r>
          </w:p>
        </w:tc>
      </w:tr>
      <w:tr w:rsidR="00DC1EE7"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DC1EE7" w:rsidRPr="002B4F0C" w:rsidRDefault="00DC1EE7" w:rsidP="00DC1EE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4CE56856"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9617F32"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017</w:t>
            </w:r>
            <w:r w:rsidR="00393318" w:rsidRPr="000E4B49">
              <w:rPr>
                <w:rFonts w:ascii="Calibri" w:hAnsi="Calibri" w:cs="Calibri"/>
                <w:color w:val="000000" w:themeColor="text1"/>
              </w:rPr>
              <w:t>*</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1A13C920" w:rsidR="00DC1EE7" w:rsidRPr="000E4B49" w:rsidRDefault="00DC1EE7" w:rsidP="00DC1EE7">
            <w:pPr>
              <w:spacing w:after="0" w:line="480" w:lineRule="auto"/>
              <w:jc w:val="center"/>
              <w:rPr>
                <w:rFonts w:ascii="Times New Roman" w:hAnsi="Times New Roman" w:cs="Times New Roman"/>
                <w:color w:val="000000" w:themeColor="text1"/>
                <w:sz w:val="24"/>
                <w:szCs w:val="24"/>
              </w:rPr>
            </w:pPr>
            <w:r w:rsidRPr="000E4B49">
              <w:rPr>
                <w:rFonts w:ascii="Calibri" w:hAnsi="Calibri" w:cs="Calibri"/>
                <w:color w:val="000000" w:themeColor="text1"/>
              </w:rPr>
              <w:t>0</w:t>
            </w:r>
            <w:r w:rsidR="000E4B49" w:rsidRPr="000E4B49">
              <w:rPr>
                <w:rFonts w:ascii="Calibri" w:hAnsi="Calibri" w:cs="Calibri"/>
                <w:color w:val="000000" w:themeColor="text1"/>
              </w:rPr>
              <w:t>.</w:t>
            </w:r>
            <w:r w:rsidRPr="000E4B49">
              <w:rPr>
                <w:rFonts w:ascii="Calibri" w:hAnsi="Calibri" w:cs="Calibri"/>
                <w:color w:val="000000" w:themeColor="text1"/>
              </w:rPr>
              <w:t>051</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010068">
      <w:pPr>
        <w:pStyle w:val="Titre2"/>
      </w:pPr>
      <w:r w:rsidRPr="002B4F0C">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6F624B12"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5EB1F143"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2A50AD47" w14:textId="6155729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2DCB1BDC"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4832FA38" w14:textId="52817E6D"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6B60265" w14:textId="3071782F"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6F86C48A" w14:textId="3A9DBDF1"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010068">
      <w:pPr>
        <w:pStyle w:val="Titre2"/>
      </w:pPr>
      <w:r w:rsidRPr="002B4F0C">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3AD8659B"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898EDB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3D267A5B" w14:textId="10B66CE1"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40D04EE2"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51141B08" w14:textId="4AAFFA20"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0B5DDEF9" w14:textId="265DEF6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2B3F9A80" w14:textId="7AC155EB"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010068">
      <w:pPr>
        <w:pStyle w:val="Titre2"/>
      </w:pPr>
      <w:r w:rsidRPr="002B4F0C">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24532C55" w:rsidR="001B244F" w:rsidRPr="002B4F0C" w:rsidRDefault="001743B9" w:rsidP="00701D95">
            <w:pPr>
              <w:spacing w:after="0" w:line="48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Type I error rate</w:t>
            </w:r>
          </w:p>
        </w:tc>
      </w:tr>
      <w:tr w:rsidR="00594B5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07A1A40B"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850" w:type="dxa"/>
            <w:tcBorders>
              <w:top w:val="nil"/>
              <w:left w:val="nil"/>
              <w:bottom w:val="single" w:sz="4" w:space="0" w:color="auto"/>
              <w:right w:val="nil"/>
            </w:tcBorders>
            <w:shd w:val="clear" w:color="auto" w:fill="auto"/>
            <w:noWrap/>
            <w:vAlign w:val="bottom"/>
            <w:hideMark/>
          </w:tcPr>
          <w:p w14:paraId="1BC7E7FB" w14:textId="428015FF"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03343A74"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1</w:t>
            </w:r>
          </w:p>
        </w:tc>
        <w:tc>
          <w:tcPr>
            <w:tcW w:w="567" w:type="dxa"/>
            <w:tcBorders>
              <w:top w:val="nil"/>
              <w:left w:val="nil"/>
              <w:bottom w:val="single" w:sz="4" w:space="0" w:color="auto"/>
              <w:right w:val="nil"/>
            </w:tcBorders>
            <w:shd w:val="clear" w:color="auto" w:fill="auto"/>
            <w:noWrap/>
            <w:vAlign w:val="bottom"/>
            <w:hideMark/>
          </w:tcPr>
          <w:p w14:paraId="34818069" w14:textId="428866A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n</w:t>
            </w:r>
            <w:r w:rsidRPr="00594B5F">
              <w:rPr>
                <w:rFonts w:ascii="Times New Roman" w:hAnsi="Times New Roman" w:cs="Times New Roman"/>
                <w:b/>
                <w:bCs/>
                <w:color w:val="000000"/>
                <w:sz w:val="24"/>
                <w:szCs w:val="24"/>
                <w:vertAlign w:val="subscript"/>
              </w:rPr>
              <w:t>2</w:t>
            </w:r>
          </w:p>
        </w:tc>
        <w:tc>
          <w:tcPr>
            <w:tcW w:w="567" w:type="dxa"/>
            <w:tcBorders>
              <w:top w:val="nil"/>
              <w:left w:val="nil"/>
              <w:bottom w:val="single" w:sz="4" w:space="0" w:color="auto"/>
              <w:right w:val="nil"/>
            </w:tcBorders>
            <w:shd w:val="clear" w:color="auto" w:fill="auto"/>
            <w:noWrap/>
            <w:vAlign w:val="bottom"/>
            <w:hideMark/>
          </w:tcPr>
          <w:p w14:paraId="672808F2" w14:textId="236B5129"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1</m:t>
                    </m:r>
                  </m:sub>
                </m:sSub>
              </m:oMath>
            </m:oMathPara>
          </w:p>
        </w:tc>
        <w:tc>
          <w:tcPr>
            <w:tcW w:w="567" w:type="dxa"/>
            <w:tcBorders>
              <w:top w:val="nil"/>
              <w:left w:val="nil"/>
              <w:bottom w:val="single" w:sz="4" w:space="0" w:color="auto"/>
              <w:right w:val="nil"/>
            </w:tcBorders>
            <w:shd w:val="clear" w:color="auto" w:fill="auto"/>
            <w:noWrap/>
            <w:vAlign w:val="bottom"/>
            <w:hideMark/>
          </w:tcPr>
          <w:p w14:paraId="05EC0CBA" w14:textId="3B2C2478" w:rsidR="00594B5F" w:rsidRPr="002B4F0C" w:rsidRDefault="00594B5F" w:rsidP="00594B5F">
            <w:pPr>
              <w:spacing w:after="0" w:line="480" w:lineRule="auto"/>
              <w:jc w:val="center"/>
              <w:rPr>
                <w:rFonts w:ascii="Times New Roman" w:hAnsi="Times New Roman" w:cs="Times New Roman"/>
                <w:b/>
                <w:bCs/>
                <w:color w:val="000000"/>
                <w:sz w:val="24"/>
                <w:szCs w:val="24"/>
              </w:rPr>
            </w:pPr>
            <m:oMathPara>
              <m:oMath>
                <m:sSub>
                  <m:sSubPr>
                    <m:ctrlPr>
                      <w:rPr>
                        <w:rFonts w:ascii="Cambria Math" w:hAnsi="Cambria Math" w:cs="Times New Roman"/>
                        <w:b/>
                        <w:bCs/>
                        <w:i/>
                        <w:color w:val="000000"/>
                        <w:sz w:val="24"/>
                        <w:szCs w:val="24"/>
                      </w:rPr>
                    </m:ctrlPr>
                  </m:sSubPr>
                  <m:e>
                    <m:r>
                      <m:rPr>
                        <m:sty m:val="bi"/>
                      </m:rPr>
                      <w:rPr>
                        <w:rFonts w:ascii="Cambria Math" w:hAnsi="Cambria Math" w:cs="Times New Roman"/>
                        <w:color w:val="000000"/>
                        <w:sz w:val="24"/>
                        <w:szCs w:val="24"/>
                      </w:rPr>
                      <m:t>σ</m:t>
                    </m:r>
                  </m:e>
                  <m:sub>
                    <m:r>
                      <m:rPr>
                        <m:sty m:val="bi"/>
                      </m:rPr>
                      <w:rPr>
                        <w:rFonts w:ascii="Cambria Math" w:hAnsi="Cambria Math" w:cs="Times New Roman"/>
                        <w:color w:val="000000"/>
                        <w:sz w:val="24"/>
                        <w:szCs w:val="24"/>
                      </w:rPr>
                      <m:t>2</m:t>
                    </m:r>
                  </m:sub>
                </m:sSub>
              </m:oMath>
            </m:oMathPara>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Welch’s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Student’s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594B5F" w:rsidRPr="002B4F0C" w:rsidRDefault="00594B5F" w:rsidP="00594B5F">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 xml:space="preserve">Yuen’s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CD5903"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045B3676" w14:textId="444E61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nil"/>
              <w:left w:val="nil"/>
              <w:bottom w:val="nil"/>
              <w:right w:val="nil"/>
            </w:tcBorders>
            <w:shd w:val="clear" w:color="auto" w:fill="auto"/>
            <w:noWrap/>
            <w:vAlign w:val="bottom"/>
            <w:hideMark/>
          </w:tcPr>
          <w:p w14:paraId="3A4507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14E6E24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03416C22" w14:textId="0C5D177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0.052</w:t>
            </w:r>
          </w:p>
        </w:tc>
        <w:tc>
          <w:tcPr>
            <w:tcW w:w="1585" w:type="dxa"/>
            <w:tcBorders>
              <w:top w:val="nil"/>
              <w:left w:val="nil"/>
              <w:bottom w:val="nil"/>
              <w:right w:val="nil"/>
            </w:tcBorders>
            <w:shd w:val="clear" w:color="auto" w:fill="D9D9D9" w:themeFill="background1" w:themeFillShade="D9"/>
            <w:noWrap/>
            <w:vAlign w:val="bottom"/>
          </w:tcPr>
          <w:p w14:paraId="7FDDFE9C" w14:textId="6704538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0.129*</w:t>
            </w:r>
          </w:p>
        </w:tc>
      </w:tr>
      <w:tr w:rsidR="00CD5903"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D24F2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75F4BC49"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985" w:type="dxa"/>
            <w:tcBorders>
              <w:top w:val="nil"/>
              <w:left w:val="nil"/>
              <w:bottom w:val="nil"/>
              <w:right w:val="nil"/>
            </w:tcBorders>
            <w:shd w:val="clear" w:color="auto" w:fill="D9D9D9" w:themeFill="background1" w:themeFillShade="D9"/>
            <w:noWrap/>
            <w:vAlign w:val="bottom"/>
          </w:tcPr>
          <w:p w14:paraId="771D6488" w14:textId="4EC1D09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0.077*</w:t>
            </w:r>
          </w:p>
        </w:tc>
        <w:tc>
          <w:tcPr>
            <w:tcW w:w="1585" w:type="dxa"/>
            <w:tcBorders>
              <w:top w:val="nil"/>
              <w:left w:val="nil"/>
              <w:bottom w:val="nil"/>
              <w:right w:val="nil"/>
            </w:tcBorders>
            <w:shd w:val="clear" w:color="auto" w:fill="D9D9D9" w:themeFill="background1" w:themeFillShade="D9"/>
            <w:noWrap/>
            <w:vAlign w:val="bottom"/>
          </w:tcPr>
          <w:p w14:paraId="3DA6BC34" w14:textId="2C05A93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5866A361" w14:textId="7280FDE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96AF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1959A2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0.070</w:t>
            </w:r>
          </w:p>
        </w:tc>
        <w:tc>
          <w:tcPr>
            <w:tcW w:w="1985" w:type="dxa"/>
            <w:tcBorders>
              <w:top w:val="nil"/>
              <w:left w:val="nil"/>
              <w:right w:val="nil"/>
            </w:tcBorders>
            <w:shd w:val="clear" w:color="auto" w:fill="D9D9D9" w:themeFill="background1" w:themeFillShade="D9"/>
            <w:noWrap/>
            <w:vAlign w:val="bottom"/>
          </w:tcPr>
          <w:p w14:paraId="724521C2" w14:textId="7C6C037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0.110*</w:t>
            </w:r>
          </w:p>
        </w:tc>
        <w:tc>
          <w:tcPr>
            <w:tcW w:w="1585" w:type="dxa"/>
            <w:tcBorders>
              <w:top w:val="nil"/>
              <w:left w:val="nil"/>
              <w:right w:val="nil"/>
            </w:tcBorders>
            <w:shd w:val="clear" w:color="auto" w:fill="D9D9D9" w:themeFill="background1" w:themeFillShade="D9"/>
            <w:noWrap/>
            <w:vAlign w:val="bottom"/>
          </w:tcPr>
          <w:p w14:paraId="612CF826" w14:textId="7039021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0.118*</w:t>
            </w:r>
          </w:p>
        </w:tc>
      </w:tr>
      <w:tr w:rsidR="00CD5903"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676484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77A9BC7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6CF2CC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0.137*</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5611E9CC"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0.117*</w:t>
            </w:r>
          </w:p>
        </w:tc>
      </w:tr>
      <w:tr w:rsidR="00CD5903"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DEC6CF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52DDD3F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0.078*</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4F4A74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08430ED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0.171*</w:t>
            </w:r>
          </w:p>
        </w:tc>
      </w:tr>
      <w:tr w:rsidR="00CD5903"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7640DDB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0.062</w:t>
            </w:r>
          </w:p>
        </w:tc>
        <w:tc>
          <w:tcPr>
            <w:tcW w:w="1985" w:type="dxa"/>
            <w:tcBorders>
              <w:top w:val="nil"/>
              <w:left w:val="nil"/>
              <w:bottom w:val="nil"/>
              <w:right w:val="nil"/>
            </w:tcBorders>
            <w:shd w:val="clear" w:color="auto" w:fill="D9D9D9" w:themeFill="background1" w:themeFillShade="D9"/>
            <w:noWrap/>
            <w:vAlign w:val="bottom"/>
          </w:tcPr>
          <w:p w14:paraId="160F5CA2" w14:textId="7A7E1F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585" w:type="dxa"/>
            <w:tcBorders>
              <w:top w:val="nil"/>
              <w:left w:val="nil"/>
              <w:bottom w:val="nil"/>
              <w:right w:val="nil"/>
            </w:tcBorders>
            <w:shd w:val="clear" w:color="auto" w:fill="D9D9D9" w:themeFill="background1" w:themeFillShade="D9"/>
            <w:noWrap/>
            <w:vAlign w:val="bottom"/>
          </w:tcPr>
          <w:p w14:paraId="66617F5A" w14:textId="0F9D8F9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0.132*</w:t>
            </w:r>
          </w:p>
        </w:tc>
      </w:tr>
      <w:tr w:rsidR="00CD5903"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05DA2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5B708CA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2A931ED7" w14:textId="02380E6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0.064</w:t>
            </w:r>
          </w:p>
        </w:tc>
        <w:tc>
          <w:tcPr>
            <w:tcW w:w="1585" w:type="dxa"/>
            <w:tcBorders>
              <w:top w:val="nil"/>
              <w:left w:val="nil"/>
              <w:right w:val="nil"/>
            </w:tcBorders>
            <w:shd w:val="clear" w:color="auto" w:fill="D9D9D9" w:themeFill="background1" w:themeFillShade="D9"/>
            <w:noWrap/>
            <w:vAlign w:val="bottom"/>
          </w:tcPr>
          <w:p w14:paraId="6912E25D" w14:textId="2A99ADB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0.119*</w:t>
            </w:r>
          </w:p>
        </w:tc>
      </w:tr>
      <w:tr w:rsidR="00CD5903"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46103F0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05C955A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64AAA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0.113*</w:t>
            </w:r>
          </w:p>
        </w:tc>
      </w:tr>
      <w:tr w:rsidR="00CD5903"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12278F64" w14:textId="6A3E5C8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B4B1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23194FB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0.084*</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C22D5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0.105*</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012F5BC2"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0.196*</w:t>
            </w:r>
          </w:p>
        </w:tc>
      </w:tr>
      <w:tr w:rsidR="00CD5903"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4456496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151BBD3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0.065</w:t>
            </w:r>
          </w:p>
        </w:tc>
        <w:tc>
          <w:tcPr>
            <w:tcW w:w="1985" w:type="dxa"/>
            <w:tcBorders>
              <w:top w:val="nil"/>
              <w:left w:val="nil"/>
              <w:bottom w:val="nil"/>
              <w:right w:val="nil"/>
            </w:tcBorders>
            <w:shd w:val="clear" w:color="auto" w:fill="D9D9D9" w:themeFill="background1" w:themeFillShade="D9"/>
            <w:noWrap/>
            <w:vAlign w:val="bottom"/>
          </w:tcPr>
          <w:p w14:paraId="4347E483" w14:textId="4702D1A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0.058</w:t>
            </w:r>
          </w:p>
        </w:tc>
        <w:tc>
          <w:tcPr>
            <w:tcW w:w="1585" w:type="dxa"/>
            <w:tcBorders>
              <w:top w:val="nil"/>
              <w:left w:val="nil"/>
              <w:bottom w:val="nil"/>
              <w:right w:val="nil"/>
            </w:tcBorders>
            <w:shd w:val="clear" w:color="auto" w:fill="D9D9D9" w:themeFill="background1" w:themeFillShade="D9"/>
            <w:noWrap/>
            <w:vAlign w:val="bottom"/>
          </w:tcPr>
          <w:p w14:paraId="38165FD7" w14:textId="10DFC89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0.157*</w:t>
            </w:r>
          </w:p>
        </w:tc>
      </w:tr>
      <w:tr w:rsidR="00CD5903"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E9D5527" w14:textId="1AB49B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D8A75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0F79C70F"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0.059</w:t>
            </w:r>
          </w:p>
        </w:tc>
        <w:tc>
          <w:tcPr>
            <w:tcW w:w="1985" w:type="dxa"/>
            <w:tcBorders>
              <w:top w:val="nil"/>
              <w:left w:val="nil"/>
              <w:right w:val="nil"/>
            </w:tcBorders>
            <w:shd w:val="clear" w:color="auto" w:fill="D9D9D9" w:themeFill="background1" w:themeFillShade="D9"/>
            <w:noWrap/>
            <w:vAlign w:val="bottom"/>
          </w:tcPr>
          <w:p w14:paraId="7771395F" w14:textId="2EB0C3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0.043</w:t>
            </w:r>
          </w:p>
        </w:tc>
        <w:tc>
          <w:tcPr>
            <w:tcW w:w="1585" w:type="dxa"/>
            <w:tcBorders>
              <w:top w:val="nil"/>
              <w:left w:val="nil"/>
              <w:right w:val="nil"/>
            </w:tcBorders>
            <w:shd w:val="clear" w:color="auto" w:fill="D9D9D9" w:themeFill="background1" w:themeFillShade="D9"/>
            <w:noWrap/>
            <w:vAlign w:val="bottom"/>
          </w:tcPr>
          <w:p w14:paraId="4DB2D730" w14:textId="741F1BA6"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0.135*</w:t>
            </w:r>
          </w:p>
        </w:tc>
      </w:tr>
      <w:tr w:rsidR="00CD5903"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4176E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68AE72A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3B50D75A"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0.037</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874AFF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0.125*</w:t>
            </w:r>
          </w:p>
        </w:tc>
      </w:tr>
      <w:tr w:rsidR="00CD5903"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205341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1D1521E3"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0.088*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6C52B860"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0.126*</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5F908F18"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0.210*</w:t>
            </w:r>
          </w:p>
        </w:tc>
      </w:tr>
      <w:tr w:rsidR="00CD5903"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6566E3A4"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0.068</w:t>
            </w:r>
          </w:p>
        </w:tc>
        <w:tc>
          <w:tcPr>
            <w:tcW w:w="1985" w:type="dxa"/>
            <w:tcBorders>
              <w:top w:val="nil"/>
              <w:left w:val="nil"/>
              <w:bottom w:val="nil"/>
              <w:right w:val="nil"/>
            </w:tcBorders>
            <w:shd w:val="clear" w:color="auto" w:fill="D9D9D9" w:themeFill="background1" w:themeFillShade="D9"/>
            <w:noWrap/>
            <w:vAlign w:val="bottom"/>
          </w:tcPr>
          <w:p w14:paraId="462774C2" w14:textId="785396B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0.054</w:t>
            </w:r>
          </w:p>
        </w:tc>
        <w:tc>
          <w:tcPr>
            <w:tcW w:w="1585" w:type="dxa"/>
            <w:tcBorders>
              <w:top w:val="nil"/>
              <w:left w:val="nil"/>
              <w:bottom w:val="nil"/>
              <w:right w:val="nil"/>
            </w:tcBorders>
            <w:shd w:val="clear" w:color="auto" w:fill="D9D9D9" w:themeFill="background1" w:themeFillShade="D9"/>
            <w:noWrap/>
            <w:vAlign w:val="bottom"/>
          </w:tcPr>
          <w:p w14:paraId="72B704D9" w14:textId="47CE742B"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0.178*</w:t>
            </w:r>
          </w:p>
        </w:tc>
      </w:tr>
      <w:tr w:rsidR="00CD5903"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21CA2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6B5980B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0.060</w:t>
            </w:r>
          </w:p>
        </w:tc>
        <w:tc>
          <w:tcPr>
            <w:tcW w:w="1985" w:type="dxa"/>
            <w:tcBorders>
              <w:top w:val="nil"/>
              <w:left w:val="nil"/>
              <w:right w:val="nil"/>
            </w:tcBorders>
            <w:shd w:val="clear" w:color="auto" w:fill="D9D9D9" w:themeFill="background1" w:themeFillShade="D9"/>
            <w:noWrap/>
            <w:vAlign w:val="bottom"/>
          </w:tcPr>
          <w:p w14:paraId="34339C91" w14:textId="7368108D"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0.032</w:t>
            </w:r>
          </w:p>
        </w:tc>
        <w:tc>
          <w:tcPr>
            <w:tcW w:w="1585" w:type="dxa"/>
            <w:tcBorders>
              <w:top w:val="nil"/>
              <w:left w:val="nil"/>
              <w:right w:val="nil"/>
            </w:tcBorders>
            <w:shd w:val="clear" w:color="auto" w:fill="D9D9D9" w:themeFill="background1" w:themeFillShade="D9"/>
            <w:noWrap/>
            <w:vAlign w:val="bottom"/>
          </w:tcPr>
          <w:p w14:paraId="3B0A3FD7" w14:textId="564B7767"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0.154*</w:t>
            </w:r>
          </w:p>
        </w:tc>
      </w:tr>
      <w:tr w:rsidR="00CD5903"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5810D261"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C781D2E"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0.024*</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83085D5" w:rsidR="00CD5903" w:rsidRPr="002B4F0C" w:rsidRDefault="00CD5903" w:rsidP="00CD5903">
            <w:pPr>
              <w:spacing w:after="0" w:line="480" w:lineRule="auto"/>
              <w:jc w:val="center"/>
              <w:rPr>
                <w:rFonts w:ascii="Times New Roman" w:hAnsi="Times New Roman" w:cs="Times New Roman"/>
                <w:color w:val="000000"/>
                <w:sz w:val="24"/>
                <w:szCs w:val="24"/>
              </w:rPr>
            </w:pPr>
            <w:r>
              <w:rPr>
                <w:rFonts w:ascii="Calibri" w:hAnsi="Calibri" w:cs="Calibri"/>
                <w:color w:val="000000"/>
              </w:rPr>
              <w:t>0.140*</w:t>
            </w:r>
          </w:p>
        </w:tc>
      </w:tr>
      <w:tr w:rsidR="00CD5903"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0.5</w:t>
            </w:r>
          </w:p>
        </w:tc>
        <w:tc>
          <w:tcPr>
            <w:tcW w:w="850" w:type="dxa"/>
            <w:tcBorders>
              <w:top w:val="dashed" w:sz="4" w:space="0" w:color="auto"/>
              <w:left w:val="nil"/>
              <w:bottom w:val="nil"/>
              <w:right w:val="nil"/>
            </w:tcBorders>
            <w:shd w:val="clear" w:color="auto" w:fill="auto"/>
            <w:noWrap/>
            <w:vAlign w:val="bottom"/>
            <w:hideMark/>
          </w:tcPr>
          <w:p w14:paraId="313F4D4B" w14:textId="1BF138F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48504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7DADDFC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2705A62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27C4EE8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0.205*</w:t>
            </w:r>
          </w:p>
        </w:tc>
      </w:tr>
      <w:tr w:rsidR="00CD5903"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36045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485AF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553457CC" w14:textId="26CD91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585" w:type="dxa"/>
            <w:tcBorders>
              <w:top w:val="nil"/>
              <w:left w:val="nil"/>
              <w:bottom w:val="nil"/>
              <w:right w:val="nil"/>
            </w:tcBorders>
            <w:shd w:val="clear" w:color="auto" w:fill="D9D9D9" w:themeFill="background1" w:themeFillShade="D9"/>
            <w:noWrap/>
            <w:vAlign w:val="bottom"/>
          </w:tcPr>
          <w:p w14:paraId="541916FB" w14:textId="48FE6A8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682C41BC" w14:textId="1440FF7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E2C93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3EBDFC8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right w:val="nil"/>
            </w:tcBorders>
            <w:shd w:val="clear" w:color="auto" w:fill="D9D9D9" w:themeFill="background1" w:themeFillShade="D9"/>
            <w:noWrap/>
            <w:vAlign w:val="bottom"/>
          </w:tcPr>
          <w:p w14:paraId="42B174E1" w14:textId="50C669F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0.098*</w:t>
            </w:r>
          </w:p>
        </w:tc>
        <w:tc>
          <w:tcPr>
            <w:tcW w:w="1585" w:type="dxa"/>
            <w:tcBorders>
              <w:top w:val="nil"/>
              <w:left w:val="nil"/>
              <w:right w:val="nil"/>
            </w:tcBorders>
            <w:shd w:val="clear" w:color="auto" w:fill="D9D9D9" w:themeFill="background1" w:themeFillShade="D9"/>
            <w:noWrap/>
            <w:vAlign w:val="bottom"/>
          </w:tcPr>
          <w:p w14:paraId="2CDDB521" w14:textId="634AC3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0.135*</w:t>
            </w:r>
          </w:p>
        </w:tc>
      </w:tr>
      <w:tr w:rsidR="00CD5903"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18F864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516478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66DC6CE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0.124*</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4637C70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0.125*</w:t>
            </w:r>
          </w:p>
        </w:tc>
      </w:tr>
      <w:tr w:rsidR="00CD5903"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20B6E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1CC0790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78E469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64DBF5C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0.260*</w:t>
            </w:r>
          </w:p>
        </w:tc>
      </w:tr>
      <w:tr w:rsidR="00CD5903"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57A5DC6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2F1B31DF" w14:textId="311B3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nil"/>
              <w:right w:val="nil"/>
            </w:tcBorders>
            <w:shd w:val="clear" w:color="auto" w:fill="D9D9D9" w:themeFill="background1" w:themeFillShade="D9"/>
            <w:noWrap/>
            <w:vAlign w:val="bottom"/>
          </w:tcPr>
          <w:p w14:paraId="41550CAE" w14:textId="65705B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0.206*</w:t>
            </w:r>
          </w:p>
        </w:tc>
      </w:tr>
      <w:tr w:rsidR="00CD5903"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FDC8B3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165E9BB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222DAF86" w14:textId="0FC450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right w:val="nil"/>
            </w:tcBorders>
            <w:shd w:val="clear" w:color="auto" w:fill="D9D9D9" w:themeFill="background1" w:themeFillShade="D9"/>
            <w:noWrap/>
            <w:vAlign w:val="bottom"/>
          </w:tcPr>
          <w:p w14:paraId="4DB36532" w14:textId="226BD0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0.175*</w:t>
            </w:r>
          </w:p>
        </w:tc>
      </w:tr>
      <w:tr w:rsidR="00CD5903"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6A7FC34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0088292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1D20E5F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0.156*</w:t>
            </w:r>
          </w:p>
        </w:tc>
      </w:tr>
      <w:tr w:rsidR="00CD5903"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517B1251" w14:textId="05A36D7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797A8F0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406955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0.071</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314A55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0.096*</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2230FD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0.284*</w:t>
            </w:r>
          </w:p>
        </w:tc>
      </w:tr>
      <w:tr w:rsidR="00CD5903"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5EF9B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2DD391A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nil"/>
              <w:left w:val="nil"/>
              <w:bottom w:val="nil"/>
              <w:right w:val="nil"/>
            </w:tcBorders>
            <w:shd w:val="clear" w:color="auto" w:fill="D9D9D9" w:themeFill="background1" w:themeFillShade="D9"/>
            <w:noWrap/>
            <w:vAlign w:val="bottom"/>
          </w:tcPr>
          <w:p w14:paraId="0406217E" w14:textId="1C14B0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7A3F8582" w14:textId="6623A6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0.249*</w:t>
            </w:r>
          </w:p>
        </w:tc>
      </w:tr>
      <w:tr w:rsidR="00CD5903"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3DBFD475" w14:textId="784823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346501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49F6AA8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404EB1B2" w14:textId="0324FF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0.039</w:t>
            </w:r>
          </w:p>
        </w:tc>
        <w:tc>
          <w:tcPr>
            <w:tcW w:w="1585" w:type="dxa"/>
            <w:tcBorders>
              <w:top w:val="nil"/>
              <w:left w:val="nil"/>
              <w:right w:val="nil"/>
            </w:tcBorders>
            <w:shd w:val="clear" w:color="auto" w:fill="D9D9D9" w:themeFill="background1" w:themeFillShade="D9"/>
            <w:noWrap/>
            <w:vAlign w:val="bottom"/>
          </w:tcPr>
          <w:p w14:paraId="2603C737" w14:textId="00B7CFA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0.214*</w:t>
            </w:r>
          </w:p>
        </w:tc>
      </w:tr>
      <w:tr w:rsidR="00CD5903"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53ECC3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3DDB7B9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B96B06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26A5E7E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0.191*</w:t>
            </w:r>
          </w:p>
        </w:tc>
      </w:tr>
      <w:tr w:rsidR="00CD5903"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253DA3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648B4DB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0.073</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0BB34E5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0.121*</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45BE3F2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0.298*</w:t>
            </w:r>
          </w:p>
        </w:tc>
      </w:tr>
      <w:tr w:rsidR="00CD5903"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3AF3450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985" w:type="dxa"/>
            <w:tcBorders>
              <w:top w:val="nil"/>
              <w:left w:val="nil"/>
              <w:bottom w:val="nil"/>
              <w:right w:val="nil"/>
            </w:tcBorders>
            <w:shd w:val="clear" w:color="auto" w:fill="D9D9D9" w:themeFill="background1" w:themeFillShade="D9"/>
            <w:noWrap/>
            <w:vAlign w:val="bottom"/>
          </w:tcPr>
          <w:p w14:paraId="7E960F18" w14:textId="58BD902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5DCE0540" w14:textId="2E8A271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5BEE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1AC05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right w:val="nil"/>
            </w:tcBorders>
            <w:shd w:val="clear" w:color="auto" w:fill="D9D9D9" w:themeFill="background1" w:themeFillShade="D9"/>
            <w:noWrap/>
            <w:vAlign w:val="bottom"/>
          </w:tcPr>
          <w:p w14:paraId="68CECFF9" w14:textId="0121289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nil"/>
              <w:left w:val="nil"/>
              <w:right w:val="nil"/>
            </w:tcBorders>
            <w:shd w:val="clear" w:color="auto" w:fill="D9D9D9" w:themeFill="background1" w:themeFillShade="D9"/>
            <w:noWrap/>
            <w:vAlign w:val="bottom"/>
          </w:tcPr>
          <w:p w14:paraId="610D7A71" w14:textId="050A135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0.247*</w:t>
            </w:r>
          </w:p>
        </w:tc>
      </w:tr>
      <w:tr w:rsidR="00CD5903"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4F069AD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78D1E8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0.020*</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6E93D7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0.223*</w:t>
            </w:r>
          </w:p>
        </w:tc>
      </w:tr>
      <w:tr w:rsidR="00CD5903"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C2F4704" w14:textId="5B7A5D4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CC42B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7946B5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13E788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0,033</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6F0BC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0,277*</w:t>
            </w:r>
          </w:p>
        </w:tc>
      </w:tr>
      <w:tr w:rsidR="00CD5903"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1A0F794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6C6CBCF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668356AA" w14:textId="22997A3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585" w:type="dxa"/>
            <w:tcBorders>
              <w:top w:val="nil"/>
              <w:left w:val="nil"/>
              <w:bottom w:val="nil"/>
              <w:right w:val="nil"/>
            </w:tcBorders>
            <w:shd w:val="clear" w:color="auto" w:fill="D9D9D9" w:themeFill="background1" w:themeFillShade="D9"/>
            <w:noWrap/>
            <w:vAlign w:val="bottom"/>
          </w:tcPr>
          <w:p w14:paraId="57A09EEF" w14:textId="1C71C34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0,199*</w:t>
            </w:r>
          </w:p>
        </w:tc>
      </w:tr>
      <w:tr w:rsidR="00CD5903"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763A5FAE" w14:textId="708FBF4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757B7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33E0F23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right w:val="nil"/>
            </w:tcBorders>
            <w:shd w:val="clear" w:color="auto" w:fill="D9D9D9" w:themeFill="background1" w:themeFillShade="D9"/>
            <w:noWrap/>
            <w:vAlign w:val="bottom"/>
          </w:tcPr>
          <w:p w14:paraId="598CCE30" w14:textId="0581391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0,094*</w:t>
            </w:r>
          </w:p>
        </w:tc>
        <w:tc>
          <w:tcPr>
            <w:tcW w:w="1585" w:type="dxa"/>
            <w:tcBorders>
              <w:top w:val="nil"/>
              <w:left w:val="nil"/>
              <w:right w:val="nil"/>
            </w:tcBorders>
            <w:shd w:val="clear" w:color="auto" w:fill="D9D9D9" w:themeFill="background1" w:themeFillShade="D9"/>
            <w:noWrap/>
            <w:vAlign w:val="bottom"/>
          </w:tcPr>
          <w:p w14:paraId="09CEE3E7" w14:textId="535D5C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0,163*</w:t>
            </w:r>
          </w:p>
        </w:tc>
      </w:tr>
      <w:tr w:rsidR="00CD5903"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1C2B111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0C49C34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497920E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0,119*</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3FA6EF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0,145*</w:t>
            </w:r>
          </w:p>
        </w:tc>
      </w:tr>
      <w:tr w:rsidR="00CD5903"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E83F01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7ED236F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6192FED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023D610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0,344*</w:t>
            </w:r>
          </w:p>
        </w:tc>
      </w:tr>
      <w:tr w:rsidR="00CD5903"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28D868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985" w:type="dxa"/>
            <w:tcBorders>
              <w:top w:val="nil"/>
              <w:left w:val="nil"/>
              <w:bottom w:val="nil"/>
              <w:right w:val="nil"/>
            </w:tcBorders>
            <w:shd w:val="clear" w:color="auto" w:fill="D9D9D9" w:themeFill="background1" w:themeFillShade="D9"/>
            <w:noWrap/>
            <w:vAlign w:val="bottom"/>
          </w:tcPr>
          <w:p w14:paraId="029BF79F" w14:textId="1125E7A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nil"/>
              <w:right w:val="nil"/>
            </w:tcBorders>
            <w:shd w:val="clear" w:color="auto" w:fill="D9D9D9" w:themeFill="background1" w:themeFillShade="D9"/>
            <w:noWrap/>
            <w:vAlign w:val="bottom"/>
          </w:tcPr>
          <w:p w14:paraId="34773F77" w14:textId="07C0173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0,279*</w:t>
            </w:r>
          </w:p>
        </w:tc>
      </w:tr>
      <w:tr w:rsidR="00CD5903"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8A9C94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3D091AA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C14B644" w14:textId="21517E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right w:val="nil"/>
            </w:tcBorders>
            <w:shd w:val="clear" w:color="auto" w:fill="D9D9D9" w:themeFill="background1" w:themeFillShade="D9"/>
            <w:noWrap/>
            <w:vAlign w:val="bottom"/>
          </w:tcPr>
          <w:p w14:paraId="11A11391" w14:textId="6F488D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0,232*</w:t>
            </w:r>
          </w:p>
        </w:tc>
      </w:tr>
      <w:tr w:rsidR="00CD5903"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03D99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5EBF933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4D5EC38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CD5903"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1.5</w:t>
            </w:r>
          </w:p>
        </w:tc>
        <w:tc>
          <w:tcPr>
            <w:tcW w:w="850" w:type="dxa"/>
            <w:tcBorders>
              <w:top w:val="dashed" w:sz="4" w:space="0" w:color="auto"/>
              <w:left w:val="nil"/>
              <w:bottom w:val="nil"/>
              <w:right w:val="nil"/>
            </w:tcBorders>
            <w:shd w:val="clear" w:color="auto" w:fill="auto"/>
            <w:noWrap/>
            <w:vAlign w:val="bottom"/>
            <w:hideMark/>
          </w:tcPr>
          <w:p w14:paraId="2642E3E3" w14:textId="7E4A23A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F2D4BA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6345777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0,066</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77A2D4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0,093*</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102236B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0,371*</w:t>
            </w:r>
          </w:p>
        </w:tc>
      </w:tr>
      <w:tr w:rsidR="00CD5903"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1E0EEF5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3D43D6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09E07189" w14:textId="6E84266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585" w:type="dxa"/>
            <w:tcBorders>
              <w:top w:val="nil"/>
              <w:left w:val="nil"/>
              <w:bottom w:val="nil"/>
              <w:right w:val="nil"/>
            </w:tcBorders>
            <w:shd w:val="clear" w:color="auto" w:fill="D9D9D9" w:themeFill="background1" w:themeFillShade="D9"/>
            <w:noWrap/>
            <w:vAlign w:val="bottom"/>
          </w:tcPr>
          <w:p w14:paraId="02705271" w14:textId="0B99FD0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0,336*</w:t>
            </w:r>
          </w:p>
        </w:tc>
      </w:tr>
      <w:tr w:rsidR="00CD5903"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5B478F69" w14:textId="23590C26"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355859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4F71A7E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01731384" w14:textId="56429F4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36C061E8" w14:textId="2D8D84C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0,290*</w:t>
            </w:r>
          </w:p>
        </w:tc>
      </w:tr>
      <w:tr w:rsidR="00CD5903"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6820B2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5D3A2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1A60A58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0,031</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292BDB2D"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0,259*</w:t>
            </w:r>
          </w:p>
        </w:tc>
      </w:tr>
      <w:tr w:rsidR="00CD5903"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5C357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13D8EDC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0,067</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3CB87BA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0,118*</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284241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r w:rsidR="00CD5903"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622DF13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nil"/>
              <w:left w:val="nil"/>
              <w:bottom w:val="nil"/>
              <w:right w:val="nil"/>
            </w:tcBorders>
            <w:shd w:val="clear" w:color="auto" w:fill="D9D9D9" w:themeFill="background1" w:themeFillShade="D9"/>
            <w:noWrap/>
            <w:vAlign w:val="bottom"/>
          </w:tcPr>
          <w:p w14:paraId="463371AF" w14:textId="178CB70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3E9D1F84" w14:textId="726A536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0,376*</w:t>
            </w:r>
          </w:p>
        </w:tc>
      </w:tr>
      <w:tr w:rsidR="00CD5903"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595C52C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1487E79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2BD682BB" w14:textId="3CCC29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5F62083D" w14:textId="740ECC0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0,340*</w:t>
            </w:r>
          </w:p>
        </w:tc>
      </w:tr>
      <w:tr w:rsidR="00CD5903"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256E50F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C6B6C3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0,019*</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76B6A73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0,307*</w:t>
            </w:r>
          </w:p>
        </w:tc>
      </w:tr>
      <w:tr w:rsidR="00CD5903"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dashed" w:sz="4" w:space="0" w:color="auto"/>
              <w:left w:val="nil"/>
              <w:bottom w:val="nil"/>
              <w:right w:val="nil"/>
            </w:tcBorders>
            <w:shd w:val="clear" w:color="auto" w:fill="auto"/>
            <w:noWrap/>
            <w:vAlign w:val="bottom"/>
            <w:hideMark/>
          </w:tcPr>
          <w:p w14:paraId="1110C49B" w14:textId="1B49B8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4B53190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3540016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0,058</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7381E1C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0,029</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38CA1F0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0,345*</w:t>
            </w:r>
          </w:p>
        </w:tc>
      </w:tr>
      <w:tr w:rsidR="00CD5903"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nil"/>
              <w:right w:val="nil"/>
            </w:tcBorders>
            <w:shd w:val="clear" w:color="auto" w:fill="auto"/>
            <w:noWrap/>
            <w:vAlign w:val="bottom"/>
            <w:hideMark/>
          </w:tcPr>
          <w:p w14:paraId="7D00087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FA7BBB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6E0193E0" w14:textId="40DA738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0,059</w:t>
            </w:r>
          </w:p>
        </w:tc>
        <w:tc>
          <w:tcPr>
            <w:tcW w:w="1585" w:type="dxa"/>
            <w:tcBorders>
              <w:top w:val="nil"/>
              <w:left w:val="nil"/>
              <w:bottom w:val="nil"/>
              <w:right w:val="nil"/>
            </w:tcBorders>
            <w:shd w:val="clear" w:color="auto" w:fill="D9D9D9" w:themeFill="background1" w:themeFillShade="D9"/>
            <w:noWrap/>
            <w:vAlign w:val="bottom"/>
          </w:tcPr>
          <w:p w14:paraId="4D92FC66" w14:textId="3D1472DB"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0,243*</w:t>
            </w:r>
          </w:p>
        </w:tc>
      </w:tr>
      <w:tr w:rsidR="00CD5903"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right w:val="nil"/>
            </w:tcBorders>
            <w:shd w:val="clear" w:color="auto" w:fill="auto"/>
            <w:noWrap/>
            <w:vAlign w:val="bottom"/>
            <w:hideMark/>
          </w:tcPr>
          <w:p w14:paraId="02FC849E" w14:textId="3763E24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C7853C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7111A9E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right w:val="nil"/>
            </w:tcBorders>
            <w:shd w:val="clear" w:color="auto" w:fill="D9D9D9" w:themeFill="background1" w:themeFillShade="D9"/>
            <w:noWrap/>
            <w:vAlign w:val="bottom"/>
          </w:tcPr>
          <w:p w14:paraId="2DDD4B1C" w14:textId="74A6A9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0,092*</w:t>
            </w:r>
          </w:p>
        </w:tc>
        <w:tc>
          <w:tcPr>
            <w:tcW w:w="1585" w:type="dxa"/>
            <w:tcBorders>
              <w:top w:val="nil"/>
              <w:left w:val="nil"/>
              <w:right w:val="nil"/>
            </w:tcBorders>
            <w:shd w:val="clear" w:color="auto" w:fill="D9D9D9" w:themeFill="background1" w:themeFillShade="D9"/>
            <w:noWrap/>
            <w:vAlign w:val="bottom"/>
          </w:tcPr>
          <w:p w14:paraId="1D9735F5" w14:textId="5487214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0,194*</w:t>
            </w:r>
          </w:p>
        </w:tc>
      </w:tr>
      <w:tr w:rsidR="00CD5903"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850" w:type="dxa"/>
            <w:tcBorders>
              <w:top w:val="nil"/>
              <w:left w:val="nil"/>
              <w:bottom w:val="dashed" w:sz="4" w:space="0" w:color="auto"/>
              <w:right w:val="nil"/>
            </w:tcBorders>
            <w:shd w:val="clear" w:color="auto" w:fill="auto"/>
            <w:noWrap/>
            <w:vAlign w:val="bottom"/>
            <w:hideMark/>
          </w:tcPr>
          <w:p w14:paraId="757101A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11D961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A59087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5F15C72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0,169*</w:t>
            </w:r>
          </w:p>
        </w:tc>
      </w:tr>
      <w:tr w:rsidR="00CD5903"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52F675C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037A7787"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0C48281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1866C9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0,423*</w:t>
            </w:r>
          </w:p>
        </w:tc>
      </w:tr>
      <w:tr w:rsidR="00CD5903"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25257B6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7FD775F0" w14:textId="29FAFF5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nil"/>
              <w:right w:val="nil"/>
            </w:tcBorders>
            <w:shd w:val="clear" w:color="auto" w:fill="D9D9D9" w:themeFill="background1" w:themeFillShade="D9"/>
            <w:noWrap/>
            <w:vAlign w:val="bottom"/>
          </w:tcPr>
          <w:p w14:paraId="07D46B9E" w14:textId="7D0026D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0,350*</w:t>
            </w:r>
          </w:p>
        </w:tc>
      </w:tr>
      <w:tr w:rsidR="00CD5903"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A939BF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587719E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5FC1F7A7" w14:textId="6C29E34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585" w:type="dxa"/>
            <w:tcBorders>
              <w:top w:val="nil"/>
              <w:left w:val="nil"/>
              <w:right w:val="nil"/>
            </w:tcBorders>
            <w:shd w:val="clear" w:color="auto" w:fill="D9D9D9" w:themeFill="background1" w:themeFillShade="D9"/>
            <w:noWrap/>
            <w:vAlign w:val="bottom"/>
          </w:tcPr>
          <w:p w14:paraId="2F46B43C" w14:textId="09DE94A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0,291*</w:t>
            </w:r>
          </w:p>
        </w:tc>
      </w:tr>
      <w:tr w:rsidR="00CD5903"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45CD0AF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662B457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AF93AB5"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0,252*</w:t>
            </w:r>
          </w:p>
        </w:tc>
      </w:tr>
      <w:tr w:rsidR="00CD5903"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dashed" w:sz="4" w:space="0" w:color="auto"/>
              <w:left w:val="nil"/>
              <w:bottom w:val="nil"/>
              <w:right w:val="nil"/>
            </w:tcBorders>
            <w:shd w:val="clear" w:color="auto" w:fill="auto"/>
            <w:noWrap/>
            <w:vAlign w:val="bottom"/>
            <w:hideMark/>
          </w:tcPr>
          <w:p w14:paraId="32C3DFB6" w14:textId="3AAFFEEF"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1F6A1CD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19B9E9C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0,062</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2F6FAD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0,091*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064E178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0,456*</w:t>
            </w:r>
          </w:p>
        </w:tc>
      </w:tr>
      <w:tr w:rsidR="00CD5903"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nil"/>
              <w:right w:val="nil"/>
            </w:tcBorders>
            <w:shd w:val="clear" w:color="auto" w:fill="auto"/>
            <w:noWrap/>
            <w:vAlign w:val="bottom"/>
            <w:hideMark/>
          </w:tcPr>
          <w:p w14:paraId="52981F1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56978314"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0,055</w:t>
            </w:r>
          </w:p>
        </w:tc>
        <w:tc>
          <w:tcPr>
            <w:tcW w:w="1985" w:type="dxa"/>
            <w:tcBorders>
              <w:top w:val="nil"/>
              <w:left w:val="nil"/>
              <w:bottom w:val="nil"/>
              <w:right w:val="nil"/>
            </w:tcBorders>
            <w:shd w:val="clear" w:color="auto" w:fill="D9D9D9" w:themeFill="background1" w:themeFillShade="D9"/>
            <w:noWrap/>
            <w:vAlign w:val="bottom"/>
          </w:tcPr>
          <w:p w14:paraId="05744ED1" w14:textId="0D8C758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585" w:type="dxa"/>
            <w:tcBorders>
              <w:top w:val="nil"/>
              <w:left w:val="nil"/>
              <w:bottom w:val="nil"/>
              <w:right w:val="nil"/>
            </w:tcBorders>
            <w:shd w:val="clear" w:color="auto" w:fill="D9D9D9" w:themeFill="background1" w:themeFillShade="D9"/>
            <w:noWrap/>
            <w:vAlign w:val="bottom"/>
          </w:tcPr>
          <w:p w14:paraId="5A004898" w14:textId="7CE8A35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0,421*</w:t>
            </w:r>
          </w:p>
        </w:tc>
      </w:tr>
      <w:tr w:rsidR="00CD5903"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right w:val="nil"/>
            </w:tcBorders>
            <w:shd w:val="clear" w:color="auto" w:fill="auto"/>
            <w:noWrap/>
            <w:vAlign w:val="bottom"/>
            <w:hideMark/>
          </w:tcPr>
          <w:p w14:paraId="4DA9D9B8" w14:textId="376D45B8"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12352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56CF493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0,053</w:t>
            </w:r>
          </w:p>
        </w:tc>
        <w:tc>
          <w:tcPr>
            <w:tcW w:w="1985" w:type="dxa"/>
            <w:tcBorders>
              <w:top w:val="nil"/>
              <w:left w:val="nil"/>
              <w:right w:val="nil"/>
            </w:tcBorders>
            <w:shd w:val="clear" w:color="auto" w:fill="D9D9D9" w:themeFill="background1" w:themeFillShade="D9"/>
            <w:noWrap/>
            <w:vAlign w:val="bottom"/>
          </w:tcPr>
          <w:p w14:paraId="17BBA2A5" w14:textId="693812B9"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0,037</w:t>
            </w:r>
          </w:p>
        </w:tc>
        <w:tc>
          <w:tcPr>
            <w:tcW w:w="1585" w:type="dxa"/>
            <w:tcBorders>
              <w:top w:val="nil"/>
              <w:left w:val="nil"/>
              <w:right w:val="nil"/>
            </w:tcBorders>
            <w:shd w:val="clear" w:color="auto" w:fill="D9D9D9" w:themeFill="background1" w:themeFillShade="D9"/>
            <w:noWrap/>
            <w:vAlign w:val="bottom"/>
          </w:tcPr>
          <w:p w14:paraId="145B488B" w14:textId="03CEA3D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0,368*</w:t>
            </w:r>
          </w:p>
        </w:tc>
      </w:tr>
      <w:tr w:rsidR="00CD5903"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850" w:type="dxa"/>
            <w:tcBorders>
              <w:top w:val="nil"/>
              <w:left w:val="nil"/>
              <w:bottom w:val="dashed" w:sz="4" w:space="0" w:color="auto"/>
              <w:right w:val="nil"/>
            </w:tcBorders>
            <w:shd w:val="clear" w:color="auto" w:fill="auto"/>
            <w:noWrap/>
            <w:vAlign w:val="bottom"/>
            <w:hideMark/>
          </w:tcPr>
          <w:p w14:paraId="1E6AEBB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74D06343"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797CF6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0,030</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297005CF"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0,325*</w:t>
            </w:r>
          </w:p>
        </w:tc>
      </w:tr>
      <w:tr w:rsidR="00CD5903"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0.5</w:t>
            </w:r>
          </w:p>
        </w:tc>
        <w:tc>
          <w:tcPr>
            <w:tcW w:w="567" w:type="dxa"/>
            <w:tcBorders>
              <w:top w:val="dashed" w:sz="4" w:space="0" w:color="auto"/>
              <w:left w:val="nil"/>
              <w:bottom w:val="nil"/>
              <w:right w:val="nil"/>
            </w:tcBorders>
            <w:shd w:val="clear" w:color="auto" w:fill="auto"/>
            <w:noWrap/>
            <w:vAlign w:val="bottom"/>
            <w:hideMark/>
          </w:tcPr>
          <w:p w14:paraId="6748E508"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0A7A8ECC"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0,063</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3FFEDCF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0,116*</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499BB17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0,473*</w:t>
            </w:r>
          </w:p>
        </w:tc>
      </w:tr>
      <w:tr w:rsidR="00CD5903"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771B5EAA"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0,057</w:t>
            </w:r>
          </w:p>
        </w:tc>
        <w:tc>
          <w:tcPr>
            <w:tcW w:w="1985" w:type="dxa"/>
            <w:tcBorders>
              <w:top w:val="nil"/>
              <w:left w:val="nil"/>
              <w:bottom w:val="nil"/>
              <w:right w:val="nil"/>
            </w:tcBorders>
            <w:shd w:val="clear" w:color="auto" w:fill="D9D9D9" w:themeFill="background1" w:themeFillShade="D9"/>
            <w:noWrap/>
            <w:vAlign w:val="bottom"/>
          </w:tcPr>
          <w:p w14:paraId="5735194D" w14:textId="700BA14E"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0,051</w:t>
            </w:r>
          </w:p>
        </w:tc>
        <w:tc>
          <w:tcPr>
            <w:tcW w:w="1585" w:type="dxa"/>
            <w:tcBorders>
              <w:top w:val="nil"/>
              <w:left w:val="nil"/>
              <w:bottom w:val="nil"/>
              <w:right w:val="nil"/>
            </w:tcBorders>
            <w:shd w:val="clear" w:color="auto" w:fill="D9D9D9" w:themeFill="background1" w:themeFillShade="D9"/>
            <w:noWrap/>
            <w:vAlign w:val="bottom"/>
          </w:tcPr>
          <w:p w14:paraId="2B188DCB" w14:textId="74F3DED8"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0,466*</w:t>
            </w:r>
          </w:p>
        </w:tc>
      </w:tr>
      <w:tr w:rsidR="00CD5903"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9D62FD4"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4B8E1500"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0,054</w:t>
            </w:r>
          </w:p>
        </w:tc>
        <w:tc>
          <w:tcPr>
            <w:tcW w:w="1985" w:type="dxa"/>
            <w:tcBorders>
              <w:top w:val="nil"/>
              <w:left w:val="nil"/>
              <w:right w:val="nil"/>
            </w:tcBorders>
            <w:shd w:val="clear" w:color="auto" w:fill="D9D9D9" w:themeFill="background1" w:themeFillShade="D9"/>
            <w:noWrap/>
            <w:vAlign w:val="bottom"/>
          </w:tcPr>
          <w:p w14:paraId="1624775B" w14:textId="24C878D1"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0,028</w:t>
            </w:r>
          </w:p>
        </w:tc>
        <w:tc>
          <w:tcPr>
            <w:tcW w:w="1585" w:type="dxa"/>
            <w:tcBorders>
              <w:top w:val="nil"/>
              <w:left w:val="nil"/>
              <w:right w:val="nil"/>
            </w:tcBorders>
            <w:shd w:val="clear" w:color="auto" w:fill="D9D9D9" w:themeFill="background1" w:themeFillShade="D9"/>
            <w:noWrap/>
            <w:vAlign w:val="bottom"/>
          </w:tcPr>
          <w:p w14:paraId="1003A1DF" w14:textId="4AB902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0,427*</w:t>
            </w:r>
          </w:p>
        </w:tc>
      </w:tr>
      <w:tr w:rsidR="00CD5903"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CD5903" w:rsidRPr="002B4F0C" w:rsidRDefault="00CD5903" w:rsidP="00CD5903">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1E98FA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17876372"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0,018*</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36A76FA6" w:rsidR="00CD5903" w:rsidRPr="00CD5903" w:rsidRDefault="00CD5903" w:rsidP="00CD5903">
            <w:pPr>
              <w:spacing w:after="0" w:line="480" w:lineRule="auto"/>
              <w:jc w:val="center"/>
              <w:rPr>
                <w:rFonts w:ascii="Times New Roman" w:hAnsi="Times New Roman" w:cs="Times New Roman"/>
                <w:color w:val="000000" w:themeColor="text1"/>
                <w:sz w:val="24"/>
                <w:szCs w:val="24"/>
              </w:rPr>
            </w:pPr>
            <w:r w:rsidRPr="00CD5903">
              <w:rPr>
                <w:rFonts w:ascii="Calibri" w:hAnsi="Calibri" w:cs="Calibri"/>
                <w:color w:val="000000" w:themeColor="text1"/>
              </w:rPr>
              <w:t>0,387*</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10379E71" w:rsidR="00EC41A4" w:rsidRDefault="00010068" w:rsidP="00010068">
      <w:pPr>
        <w:pStyle w:val="Titre1"/>
      </w:pPr>
      <w:r>
        <w:lastRenderedPageBreak/>
        <w:t xml:space="preserve">Supp Mat 4 : </w:t>
      </w:r>
    </w:p>
    <w:p w14:paraId="3C1727B1" w14:textId="046E83C3"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In order to estimate the </w:t>
      </w:r>
      <w:r>
        <w:rPr>
          <w:rFonts w:ascii="Times New Roman" w:hAnsi="Times New Roman" w:cs="Times New Roman"/>
          <w:color w:val="000000" w:themeColor="text1"/>
          <w:sz w:val="24"/>
          <w:szCs w:val="24"/>
          <w:lang w:val="en-US"/>
        </w:rPr>
        <w:t>Type I</w:t>
      </w:r>
      <w:r w:rsidRPr="002B4F0C">
        <w:rPr>
          <w:rFonts w:ascii="Times New Roman" w:hAnsi="Times New Roman" w:cs="Times New Roman"/>
          <w:color w:val="000000" w:themeColor="text1"/>
          <w:sz w:val="24"/>
          <w:szCs w:val="24"/>
          <w:lang w:val="en-US"/>
        </w:rPr>
        <w:t xml:space="preserve">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when there is extreme SDR and a very unbalanced design, we simulated 1,000,000 simulations of two samples generated under 60 different conditions (yielding 60,000,000 simulations in total). 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varies from 10 to 30 in a step of 10. The standard deviation and the sample size of the second sample is a function of the sample sizes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SDRs ranging from 1 to 5 in steps of 1. Once again, the set of simulations was repeated nine times, varying the distributions underlying the data. </w:t>
      </w:r>
    </w:p>
    <w:p w14:paraId="5F5A9720" w14:textId="77777777" w:rsidR="009C1AFD" w:rsidRPr="002B4F0C" w:rsidRDefault="009C1AFD" w:rsidP="009C1AFD">
      <w:pPr>
        <w:spacing w:line="480" w:lineRule="auto"/>
        <w:ind w:firstLine="708"/>
        <w:contextualSpacing/>
        <w:jc w:val="both"/>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We found that even with very extreme SDRs and unbalanced designs, as long as there are at least 10 subjects per group (See Table A4; for more detail, see the appendix at</w:t>
      </w:r>
      <w:r w:rsidRPr="002B4F0C">
        <w:rPr>
          <w:rFonts w:ascii="Times New Roman" w:hAnsi="Times New Roman" w:cs="Times New Roman"/>
          <w:sz w:val="24"/>
          <w:szCs w:val="24"/>
          <w:lang w:val="en-US"/>
        </w:rPr>
        <w:t xml:space="preserve"> </w:t>
      </w:r>
      <w:commentRangeStart w:id="1"/>
      <w:r w:rsidRPr="002B4F0C">
        <w:rPr>
          <w:rFonts w:ascii="Times New Roman" w:hAnsi="Times New Roman" w:cs="Times New Roman"/>
          <w:sz w:val="24"/>
          <w:szCs w:val="24"/>
          <w:lang w:val="en-US"/>
        </w:rPr>
        <w:t>https://osf.io/bver8/files/</w:t>
      </w:r>
      <w:commentRangeEnd w:id="1"/>
      <w:r>
        <w:rPr>
          <w:rStyle w:val="Marquedecommentaire"/>
        </w:rPr>
        <w:commentReference w:id="1"/>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very close to the nominal alpha level (i.e., 5%). The only exception is when at least one distribution has very high skewness and kurtosis, such as the chi-square distribution with two degrees of freedom. Under this distribution, one needs at least 30 subjects per groups to accurately control the alpha risk. With fewer 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standard deviation (See Table A3.9).</w:t>
      </w:r>
    </w:p>
    <w:p w14:paraId="6E93EDD0" w14:textId="40C61424" w:rsidR="00602E30" w:rsidRDefault="00602E30">
      <w:pPr>
        <w:rPr>
          <w:lang w:val="en-US"/>
        </w:rPr>
      </w:pPr>
      <w:r>
        <w:rPr>
          <w:lang w:val="en-US"/>
        </w:rPr>
        <w:br w:type="page"/>
      </w:r>
    </w:p>
    <w:p w14:paraId="09FF80AC" w14:textId="29F806ED" w:rsidR="009C1AFD" w:rsidRPr="009C1AFD" w:rsidRDefault="00602E30" w:rsidP="00602E30">
      <w:pPr>
        <w:pStyle w:val="Titre2"/>
        <w:rPr>
          <w:lang w:val="en-US"/>
        </w:rPr>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C66ED2" w14:paraId="60693C2C" w14:textId="77777777" w:rsidTr="000739B8">
        <w:trPr>
          <w:trHeight w:val="154"/>
        </w:trPr>
        <w:tc>
          <w:tcPr>
            <w:tcW w:w="5613" w:type="dxa"/>
            <w:tcBorders>
              <w:right w:val="single" w:sz="4" w:space="0" w:color="auto"/>
            </w:tcBorders>
          </w:tcPr>
          <w:p w14:paraId="0DA68361" w14:textId="77777777" w:rsidR="00EC41A4" w:rsidRPr="009C1AFD" w:rsidRDefault="00EC41A4" w:rsidP="00835451">
            <w:pPr>
              <w:spacing w:line="480" w:lineRule="auto"/>
              <w:rPr>
                <w:rFonts w:ascii="Times New Roman" w:hAnsi="Times New Roman" w:cs="Times New Roman"/>
                <w:b/>
                <w:color w:val="000000" w:themeColor="text1"/>
                <w:sz w:val="24"/>
                <w:szCs w:val="24"/>
                <w:lang w:val="en-US"/>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469CBD8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w:t>
            </w:r>
            <w:r w:rsidR="00B667E9">
              <w:rPr>
                <w:rFonts w:ascii="Times New Roman" w:hAnsi="Times New Roman" w:cs="Times New Roman"/>
                <w:color w:val="000000" w:themeColor="text1"/>
                <w:sz w:val="24"/>
                <w:szCs w:val="24"/>
                <w:lang w:val="en-US"/>
              </w:rPr>
              <w:t>49</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w:t>
            </w:r>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1876306D"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0.042</w:t>
            </w:r>
          </w:p>
        </w:tc>
        <w:tc>
          <w:tcPr>
            <w:tcW w:w="1586" w:type="dxa"/>
            <w:shd w:val="clear" w:color="auto" w:fill="auto"/>
          </w:tcPr>
          <w:p w14:paraId="75657D54" w14:textId="1FC20608" w:rsidR="00EC41A4" w:rsidRPr="002B4F0C" w:rsidRDefault="00B9056A" w:rsidP="004D09DA">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0.050</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uniform</w:t>
            </w:r>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2082021E"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850026">
              <w:rPr>
                <w:rFonts w:ascii="Times New Roman" w:hAnsi="Times New Roman" w:cs="Times New Roman"/>
                <w:color w:val="000000" w:themeColor="text1"/>
                <w:sz w:val="24"/>
                <w:szCs w:val="24"/>
                <w:lang w:val="en-US"/>
              </w:rPr>
              <w:t>5</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chi-squared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D02AC8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w:t>
            </w:r>
            <w:r w:rsidR="00E26818">
              <w:rPr>
                <w:rFonts w:ascii="Times New Roman" w:hAnsi="Times New Roman" w:cs="Times New Roman"/>
                <w:color w:val="000000" w:themeColor="text1"/>
                <w:sz w:val="24"/>
                <w:szCs w:val="24"/>
                <w:lang w:val="en-US"/>
              </w:rPr>
              <w:t>0</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4DAFB41C" w:rsidR="00EC41A4" w:rsidRPr="002B4F0C" w:rsidRDefault="00EC41A4" w:rsidP="00010068">
      <w:pPr>
        <w:pStyle w:val="Titre1"/>
      </w:pPr>
      <w:r w:rsidRPr="002B4F0C">
        <w:br w:type="page"/>
      </w:r>
      <w:commentRangeStart w:id="2"/>
      <w:r w:rsidR="00010068">
        <w:lastRenderedPageBreak/>
        <w:t xml:space="preserve">Supp Mat 5 : </w:t>
      </w:r>
      <w:r w:rsidRPr="002B4F0C">
        <w:t xml:space="preserve">Power of Student’s </w:t>
      </w:r>
      <w:r w:rsidRPr="002B4F0C">
        <w:rPr>
          <w:i/>
        </w:rPr>
        <w:t>t</w:t>
      </w:r>
      <w:r w:rsidRPr="002B4F0C">
        <w:t xml:space="preserve">-test and Welch’s </w:t>
      </w:r>
      <w:r w:rsidRPr="002B4F0C">
        <w:rPr>
          <w:i/>
        </w:rPr>
        <w:t>t</w:t>
      </w:r>
      <w:r w:rsidRPr="002B4F0C">
        <w:t>-test</w:t>
      </w:r>
      <w:commentRangeEnd w:id="2"/>
      <w:r w:rsidR="00602E30">
        <w:rPr>
          <w:rStyle w:val="Marquedecommentaire"/>
          <w:rFonts w:asciiTheme="minorHAnsi" w:eastAsiaTheme="minorHAnsi" w:hAnsiTheme="minorHAnsi" w:cstheme="minorBidi"/>
          <w:b w:val="0"/>
          <w:lang w:val="fr-BE"/>
        </w:rPr>
        <w:commentReference w:id="2"/>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 xml:space="preserve">n order to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insure the reliability of our calculation method, we firstly used R commands to generate data from two normal distributions (See Table A5.1). Next, the observed power computed when distributions underlying the data are normal were compared with theoretical power (TP), i.e.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5"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“rdoublex” (from the package “smoothmest”;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r w:rsidRPr="002B4F0C">
        <w:rPr>
          <w:rFonts w:ascii="Times New Roman" w:hAnsi="Times New Roman" w:cs="Times New Roman"/>
          <w:color w:val="000000" w:themeColor="text1"/>
          <w:sz w:val="24"/>
          <w:szCs w:val="24"/>
          <w:lang w:val="en-US"/>
        </w:rPr>
        <w:t xml:space="preserve">in order to investigate the impact of unequal shape, in terms of kurtosis, on Welch’s power and Student’s power, data were generated by means of the functions “rdoublex” and “rnorm”.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 xml:space="preserve">in order to investigate the impact of low kurtosis on Welch’s power and Student’s power, data were generated by means of the function “runif”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“rnorm”</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r w:rsidRPr="002B4F0C">
        <w:rPr>
          <w:rFonts w:ascii="Times New Roman" w:hAnsi="Times New Roman" w:cs="Times New Roman"/>
          <w:color w:val="000000" w:themeColor="text1"/>
          <w:sz w:val="24"/>
          <w:szCs w:val="24"/>
          <w:lang w:val="en-US"/>
        </w:rPr>
        <w:t xml:space="preserve">in order to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“runif” and “rdoublex”</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 xml:space="preserve">in order to investigate the impact of skewness on Welch’s power and Student’s power, data were generated by means of the function “rsnorm” (from the package “fGarch”;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positive skewness (+0.79; See Table A5.8) :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“rsnorm”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“rsnorm” with different skewness and from the function “rchisq”</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&lt;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(Power</w:t>
      </w:r>
      <w:r w:rsidRPr="002B4F0C">
        <w:rPr>
          <w:rFonts w:ascii="Times New Roman" w:hAnsi="Times New Roman" w:cs="Times New Roman"/>
          <w:sz w:val="24"/>
          <w:szCs w:val="24"/>
          <w:vertAlign w:val="subscript"/>
          <w:lang w:val="en-US"/>
        </w:rPr>
        <w:t>Student</w:t>
      </w:r>
      <w:r w:rsidRPr="002B4F0C">
        <w:rPr>
          <w:rFonts w:ascii="Times New Roman" w:hAnsi="Times New Roman" w:cs="Times New Roman"/>
          <w:sz w:val="24"/>
          <w:szCs w:val="24"/>
          <w:lang w:val="en-US"/>
        </w:rPr>
        <w:t xml:space="preserve"> &gt; Power</w:t>
      </w:r>
      <w:r w:rsidRPr="002B4F0C">
        <w:rPr>
          <w:rFonts w:ascii="Times New Roman" w:hAnsi="Times New Roman" w:cs="Times New Roman"/>
          <w:sz w:val="24"/>
          <w:szCs w:val="24"/>
          <w:vertAlign w:val="subscript"/>
          <w:lang w:val="en-US"/>
        </w:rPr>
        <w:t>Welch</w:t>
      </w:r>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1F0BED0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w:t>
      </w:r>
      <w:r w:rsidR="006C08F0">
        <w:rPr>
          <w:rFonts w:ascii="Times New Roman" w:hAnsi="Times New Roman" w:cs="Times New Roman"/>
          <w:sz w:val="24"/>
          <w:szCs w:val="24"/>
          <w:lang w:val="en-US"/>
        </w:rPr>
        <w:t>Type I</w:t>
      </w:r>
      <w:r w:rsidRPr="002B4F0C">
        <w:rPr>
          <w:rFonts w:ascii="Times New Roman" w:hAnsi="Times New Roman" w:cs="Times New Roman"/>
          <w:sz w:val="24"/>
          <w:szCs w:val="24"/>
          <w:lang w:val="en-US"/>
        </w:rPr>
        <w:t xml:space="preserve">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(=G1) = </w:t>
      </w:r>
      <w:r w:rsidRPr="002B4F0C">
        <w:rPr>
          <w:rFonts w:ascii="Times New Roman" w:hAnsi="Times New Roman" w:cs="Times New Roman"/>
          <w:sz w:val="24"/>
          <w:szCs w:val="24"/>
          <w:lang w:val="en-US"/>
        </w:rPr>
        <w:lastRenderedPageBreak/>
        <w:t>+.79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insure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010068">
      <w:pPr>
        <w:pStyle w:val="Titre2"/>
      </w:pPr>
      <w:r w:rsidRPr="002B4F0C">
        <w:lastRenderedPageBreak/>
        <w:t>Table A5.1</w:t>
      </w:r>
    </w:p>
    <w:tbl>
      <w:tblPr>
        <w:tblW w:w="9369" w:type="dxa"/>
        <w:tblCellMar>
          <w:left w:w="70" w:type="dxa"/>
          <w:right w:w="70" w:type="dxa"/>
        </w:tblCellMar>
        <w:tblLook w:val="04A0" w:firstRow="1" w:lastRow="0" w:firstColumn="1" w:lastColumn="0" w:noHBand="0" w:noVBand="1"/>
      </w:tblPr>
      <w:tblGrid>
        <w:gridCol w:w="623"/>
        <w:gridCol w:w="714"/>
        <w:gridCol w:w="721"/>
        <w:gridCol w:w="697"/>
        <w:gridCol w:w="889"/>
        <w:gridCol w:w="889"/>
        <w:gridCol w:w="764"/>
        <w:gridCol w:w="889"/>
        <w:gridCol w:w="1017"/>
        <w:gridCol w:w="1017"/>
        <w:gridCol w:w="1149"/>
      </w:tblGrid>
      <w:tr w:rsidR="00266EF9" w:rsidRPr="002B4F0C" w14:paraId="39216D05" w14:textId="77777777" w:rsidTr="00266EF9">
        <w:trPr>
          <w:trHeight w:val="285"/>
        </w:trPr>
        <w:tc>
          <w:tcPr>
            <w:tcW w:w="684" w:type="dxa"/>
            <w:tcBorders>
              <w:top w:val="nil"/>
              <w:left w:val="nil"/>
              <w:bottom w:val="nil"/>
              <w:right w:val="nil"/>
            </w:tcBorders>
            <w:shd w:val="clear" w:color="000000" w:fill="FFFFFF"/>
          </w:tcPr>
          <w:p w14:paraId="226A025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nil"/>
              <w:bottom w:val="nil"/>
              <w:right w:val="nil"/>
            </w:tcBorders>
            <w:shd w:val="clear" w:color="000000" w:fill="FFFFFF"/>
            <w:vAlign w:val="center"/>
            <w:hideMark/>
          </w:tcPr>
          <w:p w14:paraId="4A544B4E" w14:textId="63DCA31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90" w:type="dxa"/>
            <w:tcBorders>
              <w:top w:val="single" w:sz="8" w:space="0" w:color="auto"/>
              <w:left w:val="single" w:sz="8" w:space="0" w:color="auto"/>
              <w:bottom w:val="nil"/>
              <w:right w:val="nil"/>
            </w:tcBorders>
            <w:shd w:val="clear" w:color="000000" w:fill="FFFFFF"/>
            <w:vAlign w:val="center"/>
            <w:hideMark/>
          </w:tcPr>
          <w:p w14:paraId="1ED9C787" w14:textId="291F26C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239"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1"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1EC969F1" w14:textId="77777777" w:rsidTr="00266EF9">
        <w:trPr>
          <w:trHeight w:val="300"/>
        </w:trPr>
        <w:tc>
          <w:tcPr>
            <w:tcW w:w="684" w:type="dxa"/>
            <w:tcBorders>
              <w:top w:val="nil"/>
              <w:left w:val="nil"/>
              <w:bottom w:val="single" w:sz="4" w:space="0" w:color="auto"/>
              <w:right w:val="nil"/>
            </w:tcBorders>
            <w:shd w:val="clear" w:color="000000" w:fill="FFFFFF"/>
          </w:tcPr>
          <w:p w14:paraId="1D9A699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nil"/>
              <w:bottom w:val="single" w:sz="4" w:space="0" w:color="auto"/>
              <w:right w:val="nil"/>
            </w:tcBorders>
            <w:shd w:val="clear" w:color="000000" w:fill="FFFFFF"/>
            <w:vAlign w:val="center"/>
            <w:hideMark/>
          </w:tcPr>
          <w:p w14:paraId="52602551" w14:textId="57E8EB5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8" w:space="0" w:color="auto"/>
              <w:bottom w:val="nil"/>
              <w:right w:val="nil"/>
            </w:tcBorders>
            <w:shd w:val="clear" w:color="000000" w:fill="DBDBDB"/>
            <w:vAlign w:val="center"/>
            <w:hideMark/>
          </w:tcPr>
          <w:p w14:paraId="4D847FB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6F24BA3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F09B4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6269825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04B9750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59CA92C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4B6EFB2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7BA6970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7" w:type="dxa"/>
            <w:tcBorders>
              <w:top w:val="nil"/>
              <w:left w:val="nil"/>
              <w:bottom w:val="nil"/>
              <w:right w:val="single" w:sz="8" w:space="0" w:color="auto"/>
            </w:tcBorders>
            <w:shd w:val="clear" w:color="000000" w:fill="DBDBDB"/>
            <w:vAlign w:val="center"/>
            <w:hideMark/>
          </w:tcPr>
          <w:p w14:paraId="40FC014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5E65AFFC" w14:textId="77777777" w:rsidTr="00266EF9">
        <w:trPr>
          <w:trHeight w:val="300"/>
        </w:trPr>
        <w:tc>
          <w:tcPr>
            <w:tcW w:w="684" w:type="dxa"/>
            <w:tcBorders>
              <w:top w:val="single" w:sz="4" w:space="0" w:color="auto"/>
              <w:left w:val="single" w:sz="4" w:space="0" w:color="auto"/>
              <w:bottom w:val="single" w:sz="8" w:space="0" w:color="auto"/>
              <w:right w:val="single" w:sz="4" w:space="0" w:color="auto"/>
            </w:tcBorders>
            <w:shd w:val="clear" w:color="000000" w:fill="FFFFFF"/>
          </w:tcPr>
          <w:p w14:paraId="4BB531B4" w14:textId="697BF7A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68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47D183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690"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266EF9" w:rsidRPr="002B4F0C" w:rsidRDefault="00266EF9"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731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266EF9" w:rsidRPr="002B4F0C" w14:paraId="4650A2D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413E3E" w14:textId="484B7E2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684" w:type="dxa"/>
            <w:tcBorders>
              <w:top w:val="nil"/>
              <w:left w:val="single" w:sz="4" w:space="0" w:color="auto"/>
              <w:bottom w:val="nil"/>
              <w:right w:val="single" w:sz="4" w:space="0" w:color="auto"/>
            </w:tcBorders>
            <w:shd w:val="clear" w:color="000000" w:fill="FFFFFF"/>
            <w:vAlign w:val="center"/>
            <w:hideMark/>
          </w:tcPr>
          <w:p w14:paraId="7E1D41B1" w14:textId="0140A6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436E19C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hideMark/>
          </w:tcPr>
          <w:p w14:paraId="71DF2E6B" w14:textId="7166C47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22.34</w:t>
            </w:r>
          </w:p>
        </w:tc>
        <w:tc>
          <w:tcPr>
            <w:tcW w:w="889" w:type="dxa"/>
            <w:tcBorders>
              <w:top w:val="nil"/>
              <w:left w:val="nil"/>
              <w:bottom w:val="nil"/>
              <w:right w:val="dotted" w:sz="4" w:space="0" w:color="auto"/>
            </w:tcBorders>
            <w:shd w:val="clear" w:color="000000" w:fill="F2F2F2"/>
            <w:noWrap/>
            <w:vAlign w:val="center"/>
            <w:hideMark/>
          </w:tcPr>
          <w:p w14:paraId="1A04C43F" w14:textId="55EA05A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12.76</w:t>
            </w:r>
          </w:p>
        </w:tc>
        <w:tc>
          <w:tcPr>
            <w:tcW w:w="889" w:type="dxa"/>
            <w:tcBorders>
              <w:top w:val="nil"/>
              <w:left w:val="nil"/>
              <w:bottom w:val="nil"/>
              <w:right w:val="dotted" w:sz="4" w:space="0" w:color="auto"/>
            </w:tcBorders>
            <w:shd w:val="clear" w:color="000000" w:fill="F2F2F2"/>
            <w:noWrap/>
            <w:vAlign w:val="center"/>
            <w:hideMark/>
          </w:tcPr>
          <w:p w14:paraId="43E964A7" w14:textId="6FF2838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8.81</w:t>
            </w:r>
          </w:p>
        </w:tc>
        <w:tc>
          <w:tcPr>
            <w:tcW w:w="762" w:type="dxa"/>
            <w:tcBorders>
              <w:top w:val="nil"/>
              <w:left w:val="nil"/>
              <w:bottom w:val="nil"/>
              <w:right w:val="single" w:sz="8" w:space="0" w:color="auto"/>
            </w:tcBorders>
            <w:shd w:val="clear" w:color="000000" w:fill="F2F2F2"/>
            <w:noWrap/>
            <w:vAlign w:val="center"/>
            <w:hideMark/>
          </w:tcPr>
          <w:p w14:paraId="6BC7243F" w14:textId="2DACAE4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7.19</w:t>
            </w:r>
          </w:p>
        </w:tc>
        <w:tc>
          <w:tcPr>
            <w:tcW w:w="889" w:type="dxa"/>
            <w:tcBorders>
              <w:top w:val="nil"/>
              <w:left w:val="nil"/>
              <w:bottom w:val="dotted" w:sz="4" w:space="0" w:color="auto"/>
              <w:right w:val="dotted" w:sz="4" w:space="0" w:color="auto"/>
            </w:tcBorders>
            <w:shd w:val="clear" w:color="000000" w:fill="FFFFFF"/>
            <w:noWrap/>
            <w:vAlign w:val="center"/>
          </w:tcPr>
          <w:p w14:paraId="51C66CF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center"/>
            <w:hideMark/>
          </w:tcPr>
          <w:p w14:paraId="444EFEBF" w14:textId="295A91D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13.53</w:t>
            </w:r>
          </w:p>
        </w:tc>
        <w:tc>
          <w:tcPr>
            <w:tcW w:w="1017" w:type="dxa"/>
            <w:tcBorders>
              <w:top w:val="nil"/>
              <w:left w:val="nil"/>
              <w:bottom w:val="dotted" w:sz="4" w:space="0" w:color="auto"/>
              <w:right w:val="dotted" w:sz="4" w:space="0" w:color="auto"/>
            </w:tcBorders>
            <w:shd w:val="clear" w:color="000000" w:fill="FFFFFF"/>
            <w:noWrap/>
          </w:tcPr>
          <w:p w14:paraId="258FB60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000000" w:fill="FFFFFF"/>
            <w:noWrap/>
          </w:tcPr>
          <w:p w14:paraId="154655A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5D2266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349D14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84BECC" w14:textId="69FDA90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dotted" w:sz="4" w:space="0" w:color="auto"/>
              <w:right w:val="nil"/>
            </w:tcBorders>
            <w:shd w:val="clear" w:color="000000" w:fill="FFFFFF"/>
            <w:vAlign w:val="center"/>
            <w:hideMark/>
          </w:tcPr>
          <w:p w14:paraId="659848A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21.61</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12.96</w:t>
            </w:r>
          </w:p>
        </w:tc>
        <w:tc>
          <w:tcPr>
            <w:tcW w:w="889"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9.5</w:t>
            </w:r>
          </w:p>
        </w:tc>
        <w:tc>
          <w:tcPr>
            <w:tcW w:w="762"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p>
        </w:tc>
        <w:tc>
          <w:tcPr>
            <w:tcW w:w="889" w:type="dxa"/>
            <w:tcBorders>
              <w:top w:val="nil"/>
              <w:left w:val="nil"/>
              <w:bottom w:val="dotted" w:sz="4" w:space="0" w:color="auto"/>
              <w:right w:val="dotted" w:sz="4" w:space="0" w:color="auto"/>
            </w:tcBorders>
            <w:shd w:val="clear" w:color="auto" w:fill="auto"/>
            <w:noWrap/>
            <w:vAlign w:val="bottom"/>
          </w:tcPr>
          <w:p w14:paraId="313BE58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61E103DE" w14:textId="53FB590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13.54</w:t>
            </w:r>
          </w:p>
        </w:tc>
        <w:tc>
          <w:tcPr>
            <w:tcW w:w="1017" w:type="dxa"/>
            <w:tcBorders>
              <w:top w:val="nil"/>
              <w:left w:val="nil"/>
              <w:bottom w:val="dotted" w:sz="4" w:space="0" w:color="auto"/>
              <w:right w:val="dotted" w:sz="4" w:space="0" w:color="auto"/>
            </w:tcBorders>
            <w:shd w:val="clear" w:color="auto" w:fill="auto"/>
            <w:noWrap/>
          </w:tcPr>
          <w:p w14:paraId="105E52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0D97DBA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423DB8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FBAA20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A171E1F" w14:textId="01EEC2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3EB5EA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25.93</w:t>
            </w:r>
          </w:p>
        </w:tc>
        <w:tc>
          <w:tcPr>
            <w:tcW w:w="889" w:type="dxa"/>
            <w:tcBorders>
              <w:top w:val="nil"/>
              <w:left w:val="nil"/>
              <w:bottom w:val="dotted" w:sz="4" w:space="0" w:color="auto"/>
              <w:right w:val="dotted" w:sz="4" w:space="0" w:color="auto"/>
            </w:tcBorders>
            <w:shd w:val="clear" w:color="000000" w:fill="F2F2F2"/>
            <w:noWrap/>
            <w:vAlign w:val="center"/>
            <w:hideMark/>
          </w:tcPr>
          <w:p w14:paraId="38098DB1" w14:textId="5B5EBBB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889" w:type="dxa"/>
            <w:tcBorders>
              <w:top w:val="nil"/>
              <w:left w:val="nil"/>
              <w:bottom w:val="dotted" w:sz="4" w:space="0" w:color="auto"/>
              <w:right w:val="dotted" w:sz="4" w:space="0" w:color="auto"/>
            </w:tcBorders>
            <w:shd w:val="clear" w:color="000000" w:fill="F2F2F2"/>
            <w:noWrap/>
            <w:vAlign w:val="center"/>
            <w:hideMark/>
          </w:tcPr>
          <w:p w14:paraId="618D93AB" w14:textId="1C3C87C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13.07</w:t>
            </w:r>
          </w:p>
        </w:tc>
        <w:tc>
          <w:tcPr>
            <w:tcW w:w="762" w:type="dxa"/>
            <w:tcBorders>
              <w:top w:val="nil"/>
              <w:left w:val="nil"/>
              <w:bottom w:val="dotted" w:sz="4" w:space="0" w:color="auto"/>
              <w:right w:val="single" w:sz="8" w:space="0" w:color="auto"/>
            </w:tcBorders>
            <w:shd w:val="clear" w:color="000000" w:fill="F2F2F2"/>
            <w:noWrap/>
            <w:vAlign w:val="center"/>
            <w:hideMark/>
          </w:tcPr>
          <w:p w14:paraId="0F66F532" w14:textId="06A44D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10.07</w:t>
            </w:r>
          </w:p>
        </w:tc>
        <w:tc>
          <w:tcPr>
            <w:tcW w:w="889" w:type="dxa"/>
            <w:tcBorders>
              <w:top w:val="nil"/>
              <w:left w:val="nil"/>
              <w:bottom w:val="dotted" w:sz="4" w:space="0" w:color="auto"/>
              <w:right w:val="dotted" w:sz="4" w:space="0" w:color="auto"/>
            </w:tcBorders>
            <w:shd w:val="clear" w:color="000000" w:fill="F2F2F2"/>
            <w:noWrap/>
            <w:vAlign w:val="center"/>
            <w:hideMark/>
          </w:tcPr>
          <w:p w14:paraId="7BD92C1E" w14:textId="02A89D9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26.79</w:t>
            </w:r>
          </w:p>
        </w:tc>
        <w:tc>
          <w:tcPr>
            <w:tcW w:w="1017" w:type="dxa"/>
            <w:tcBorders>
              <w:top w:val="nil"/>
              <w:left w:val="nil"/>
              <w:bottom w:val="dotted" w:sz="4" w:space="0" w:color="auto"/>
              <w:right w:val="dotted" w:sz="4" w:space="0" w:color="auto"/>
            </w:tcBorders>
            <w:shd w:val="clear" w:color="000000" w:fill="F2F2F2"/>
            <w:noWrap/>
            <w:vAlign w:val="center"/>
            <w:hideMark/>
          </w:tcPr>
          <w:p w14:paraId="557E7A80" w14:textId="577A34F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18.51</w:t>
            </w:r>
          </w:p>
        </w:tc>
        <w:tc>
          <w:tcPr>
            <w:tcW w:w="1017" w:type="dxa"/>
            <w:tcBorders>
              <w:top w:val="nil"/>
              <w:left w:val="nil"/>
              <w:bottom w:val="dotted" w:sz="4" w:space="0" w:color="auto"/>
              <w:right w:val="dotted" w:sz="4" w:space="0" w:color="auto"/>
            </w:tcBorders>
            <w:shd w:val="clear" w:color="000000" w:fill="F2F2F2"/>
            <w:noWrap/>
            <w:vAlign w:val="center"/>
            <w:hideMark/>
          </w:tcPr>
          <w:p w14:paraId="702E6739" w14:textId="0DBC9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13.21</w:t>
            </w:r>
          </w:p>
        </w:tc>
        <w:tc>
          <w:tcPr>
            <w:tcW w:w="1147" w:type="dxa"/>
            <w:tcBorders>
              <w:top w:val="nil"/>
              <w:left w:val="nil"/>
              <w:bottom w:val="dotted" w:sz="4" w:space="0" w:color="auto"/>
              <w:right w:val="single" w:sz="8" w:space="0" w:color="auto"/>
            </w:tcBorders>
            <w:shd w:val="clear" w:color="000000" w:fill="F2F2F2"/>
            <w:noWrap/>
            <w:vAlign w:val="center"/>
            <w:hideMark/>
          </w:tcPr>
          <w:p w14:paraId="3F3AF709" w14:textId="7171871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10.28</w:t>
            </w:r>
          </w:p>
        </w:tc>
      </w:tr>
      <w:tr w:rsidR="00266EF9" w:rsidRPr="002B4F0C" w14:paraId="6DA6B083"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F1F56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EA999EA" w14:textId="75E78D2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B8297F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25.89</w:t>
            </w:r>
          </w:p>
        </w:tc>
        <w:tc>
          <w:tcPr>
            <w:tcW w:w="889" w:type="dxa"/>
            <w:tcBorders>
              <w:top w:val="nil"/>
              <w:left w:val="nil"/>
              <w:bottom w:val="dotted" w:sz="4" w:space="0" w:color="auto"/>
              <w:right w:val="dotted" w:sz="4" w:space="0" w:color="auto"/>
            </w:tcBorders>
            <w:shd w:val="clear" w:color="000000" w:fill="F2F2F2"/>
            <w:noWrap/>
            <w:vAlign w:val="bottom"/>
            <w:hideMark/>
          </w:tcPr>
          <w:p w14:paraId="4C2933EB" w14:textId="46EC50A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18.13</w:t>
            </w:r>
          </w:p>
        </w:tc>
        <w:tc>
          <w:tcPr>
            <w:tcW w:w="889" w:type="dxa"/>
            <w:tcBorders>
              <w:top w:val="nil"/>
              <w:left w:val="nil"/>
              <w:bottom w:val="dotted" w:sz="4" w:space="0" w:color="auto"/>
              <w:right w:val="dotted" w:sz="4" w:space="0" w:color="auto"/>
            </w:tcBorders>
            <w:shd w:val="clear" w:color="000000" w:fill="F2F2F2"/>
            <w:noWrap/>
            <w:vAlign w:val="bottom"/>
            <w:hideMark/>
          </w:tcPr>
          <w:p w14:paraId="63B98E05" w14:textId="074EC4D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12.94</w:t>
            </w:r>
          </w:p>
        </w:tc>
        <w:tc>
          <w:tcPr>
            <w:tcW w:w="762" w:type="dxa"/>
            <w:tcBorders>
              <w:top w:val="nil"/>
              <w:left w:val="nil"/>
              <w:bottom w:val="dotted" w:sz="4" w:space="0" w:color="auto"/>
              <w:right w:val="single" w:sz="8" w:space="0" w:color="auto"/>
            </w:tcBorders>
            <w:shd w:val="clear" w:color="000000" w:fill="F2F2F2"/>
            <w:noWrap/>
            <w:vAlign w:val="bottom"/>
            <w:hideMark/>
          </w:tcPr>
          <w:p w14:paraId="608A32E0" w14:textId="1E2B26B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10.10</w:t>
            </w:r>
          </w:p>
        </w:tc>
        <w:tc>
          <w:tcPr>
            <w:tcW w:w="889" w:type="dxa"/>
            <w:tcBorders>
              <w:top w:val="nil"/>
              <w:left w:val="nil"/>
              <w:bottom w:val="dotted" w:sz="4" w:space="0" w:color="auto"/>
              <w:right w:val="dotted" w:sz="4" w:space="0" w:color="auto"/>
            </w:tcBorders>
            <w:shd w:val="clear" w:color="000000" w:fill="F2F2F2"/>
            <w:noWrap/>
            <w:vAlign w:val="bottom"/>
            <w:hideMark/>
          </w:tcPr>
          <w:p w14:paraId="30CEAC25" w14:textId="5A40C61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27.45</w:t>
            </w:r>
          </w:p>
        </w:tc>
        <w:tc>
          <w:tcPr>
            <w:tcW w:w="1017" w:type="dxa"/>
            <w:tcBorders>
              <w:top w:val="nil"/>
              <w:left w:val="nil"/>
              <w:bottom w:val="dotted" w:sz="4" w:space="0" w:color="auto"/>
              <w:right w:val="dotted" w:sz="4" w:space="0" w:color="auto"/>
            </w:tcBorders>
            <w:shd w:val="clear" w:color="000000" w:fill="F2F2F2"/>
            <w:noWrap/>
            <w:vAlign w:val="bottom"/>
            <w:hideMark/>
          </w:tcPr>
          <w:p w14:paraId="03AEC915" w14:textId="6673D8A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18.49</w:t>
            </w:r>
          </w:p>
        </w:tc>
        <w:tc>
          <w:tcPr>
            <w:tcW w:w="1017" w:type="dxa"/>
            <w:tcBorders>
              <w:top w:val="nil"/>
              <w:left w:val="nil"/>
              <w:bottom w:val="dotted" w:sz="4" w:space="0" w:color="auto"/>
              <w:right w:val="dotted" w:sz="4" w:space="0" w:color="auto"/>
            </w:tcBorders>
            <w:shd w:val="clear" w:color="000000" w:fill="F2F2F2"/>
            <w:noWrap/>
            <w:vAlign w:val="bottom"/>
            <w:hideMark/>
          </w:tcPr>
          <w:p w14:paraId="6364E299" w14:textId="66FFED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13.49</w:t>
            </w:r>
          </w:p>
        </w:tc>
        <w:tc>
          <w:tcPr>
            <w:tcW w:w="1147" w:type="dxa"/>
            <w:tcBorders>
              <w:top w:val="nil"/>
              <w:left w:val="nil"/>
              <w:bottom w:val="dotted" w:sz="4" w:space="0" w:color="auto"/>
              <w:right w:val="single" w:sz="8" w:space="0" w:color="auto"/>
            </w:tcBorders>
            <w:shd w:val="clear" w:color="000000" w:fill="F2F2F2"/>
            <w:noWrap/>
            <w:vAlign w:val="bottom"/>
            <w:hideMark/>
          </w:tcPr>
          <w:p w14:paraId="3055FBB9" w14:textId="2B620D4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10.88</w:t>
            </w:r>
          </w:p>
        </w:tc>
      </w:tr>
      <w:tr w:rsidR="00266EF9" w:rsidRPr="002B4F0C" w14:paraId="1EAC2ED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6EC83D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ECE764B" w14:textId="0052E37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19CF9E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242BBC6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21.68</w:t>
            </w:r>
          </w:p>
        </w:tc>
        <w:tc>
          <w:tcPr>
            <w:tcW w:w="1017" w:type="dxa"/>
            <w:tcBorders>
              <w:top w:val="single" w:sz="4" w:space="0" w:color="auto"/>
              <w:left w:val="nil"/>
              <w:bottom w:val="dotted" w:sz="4" w:space="0" w:color="auto"/>
              <w:right w:val="dotted" w:sz="4" w:space="0" w:color="auto"/>
            </w:tcBorders>
            <w:shd w:val="clear" w:color="000000" w:fill="FFFFFF"/>
            <w:noWrap/>
          </w:tcPr>
          <w:p w14:paraId="005D4D4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66AEA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6E0D6B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313441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E8E019F" w14:textId="3A8B0A3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8E1050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27.18</w:t>
            </w:r>
          </w:p>
        </w:tc>
        <w:tc>
          <w:tcPr>
            <w:tcW w:w="889" w:type="dxa"/>
            <w:tcBorders>
              <w:top w:val="nil"/>
              <w:left w:val="nil"/>
              <w:bottom w:val="dotted" w:sz="4" w:space="0" w:color="auto"/>
              <w:right w:val="dotted" w:sz="4" w:space="0" w:color="auto"/>
            </w:tcBorders>
            <w:shd w:val="clear" w:color="000000" w:fill="F2F2F2"/>
            <w:noWrap/>
            <w:vAlign w:val="bottom"/>
            <w:hideMark/>
          </w:tcPr>
          <w:p w14:paraId="2DE4F5E1" w14:textId="590A4D4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21.29</w:t>
            </w:r>
          </w:p>
        </w:tc>
        <w:tc>
          <w:tcPr>
            <w:tcW w:w="889" w:type="dxa"/>
            <w:tcBorders>
              <w:top w:val="nil"/>
              <w:left w:val="nil"/>
              <w:bottom w:val="dotted" w:sz="4" w:space="0" w:color="auto"/>
              <w:right w:val="dotted" w:sz="4" w:space="0" w:color="auto"/>
            </w:tcBorders>
            <w:shd w:val="clear" w:color="000000" w:fill="F2F2F2"/>
            <w:noWrap/>
            <w:vAlign w:val="bottom"/>
            <w:hideMark/>
          </w:tcPr>
          <w:p w14:paraId="43B9919A" w14:textId="77CECB5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15.86</w:t>
            </w:r>
          </w:p>
        </w:tc>
        <w:tc>
          <w:tcPr>
            <w:tcW w:w="762" w:type="dxa"/>
            <w:tcBorders>
              <w:top w:val="nil"/>
              <w:left w:val="nil"/>
              <w:bottom w:val="dotted" w:sz="4" w:space="0" w:color="auto"/>
              <w:right w:val="single" w:sz="8" w:space="0" w:color="auto"/>
            </w:tcBorders>
            <w:shd w:val="clear" w:color="000000" w:fill="F2F2F2"/>
            <w:noWrap/>
            <w:vAlign w:val="bottom"/>
            <w:hideMark/>
          </w:tcPr>
          <w:p w14:paraId="4113AB1E" w14:textId="10062B4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12.30</w:t>
            </w:r>
          </w:p>
        </w:tc>
        <w:tc>
          <w:tcPr>
            <w:tcW w:w="889" w:type="dxa"/>
            <w:tcBorders>
              <w:top w:val="nil"/>
              <w:left w:val="nil"/>
              <w:bottom w:val="dotted" w:sz="4" w:space="0" w:color="auto"/>
              <w:right w:val="dotted" w:sz="4" w:space="0" w:color="auto"/>
            </w:tcBorders>
            <w:shd w:val="clear" w:color="auto" w:fill="auto"/>
            <w:noWrap/>
          </w:tcPr>
          <w:p w14:paraId="2A98868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6CA5DB" w14:textId="072B111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21.70</w:t>
            </w:r>
          </w:p>
        </w:tc>
        <w:tc>
          <w:tcPr>
            <w:tcW w:w="1017" w:type="dxa"/>
            <w:tcBorders>
              <w:top w:val="nil"/>
              <w:left w:val="nil"/>
              <w:bottom w:val="dotted" w:sz="4" w:space="0" w:color="auto"/>
              <w:right w:val="dotted" w:sz="4" w:space="0" w:color="auto"/>
            </w:tcBorders>
            <w:shd w:val="clear" w:color="auto" w:fill="auto"/>
            <w:noWrap/>
          </w:tcPr>
          <w:p w14:paraId="3B2395B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5F33F2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658F5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49C9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A99178B" w14:textId="15284E1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E292822"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6D62C2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05CFAC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A0E6C2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9500B3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ACA97C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DC1CE35" w14:textId="17BDE3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1F1096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27.87</w:t>
            </w:r>
          </w:p>
        </w:tc>
        <w:tc>
          <w:tcPr>
            <w:tcW w:w="889" w:type="dxa"/>
            <w:tcBorders>
              <w:top w:val="nil"/>
              <w:left w:val="nil"/>
              <w:bottom w:val="dotted" w:sz="4" w:space="0" w:color="auto"/>
              <w:right w:val="dotted" w:sz="4" w:space="0" w:color="auto"/>
            </w:tcBorders>
            <w:shd w:val="clear" w:color="000000" w:fill="F2F2F2"/>
            <w:noWrap/>
            <w:vAlign w:val="bottom"/>
            <w:hideMark/>
          </w:tcPr>
          <w:p w14:paraId="5B37D806" w14:textId="69BA345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23.12</w:t>
            </w:r>
          </w:p>
        </w:tc>
        <w:tc>
          <w:tcPr>
            <w:tcW w:w="889" w:type="dxa"/>
            <w:tcBorders>
              <w:top w:val="nil"/>
              <w:left w:val="nil"/>
              <w:bottom w:val="dotted" w:sz="4" w:space="0" w:color="auto"/>
              <w:right w:val="dotted" w:sz="4" w:space="0" w:color="auto"/>
            </w:tcBorders>
            <w:shd w:val="clear" w:color="000000" w:fill="F2F2F2"/>
            <w:noWrap/>
            <w:vAlign w:val="bottom"/>
            <w:hideMark/>
          </w:tcPr>
          <w:p w14:paraId="086744AF" w14:textId="1443E14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17.95</w:t>
            </w:r>
          </w:p>
        </w:tc>
        <w:tc>
          <w:tcPr>
            <w:tcW w:w="762" w:type="dxa"/>
            <w:tcBorders>
              <w:top w:val="nil"/>
              <w:left w:val="nil"/>
              <w:bottom w:val="dotted" w:sz="4" w:space="0" w:color="auto"/>
              <w:right w:val="single" w:sz="8" w:space="0" w:color="auto"/>
            </w:tcBorders>
            <w:shd w:val="clear" w:color="000000" w:fill="F2F2F2"/>
            <w:noWrap/>
            <w:vAlign w:val="bottom"/>
            <w:hideMark/>
          </w:tcPr>
          <w:p w14:paraId="7CC2B3A1" w14:textId="4F06EB3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14.13</w:t>
            </w:r>
          </w:p>
        </w:tc>
        <w:tc>
          <w:tcPr>
            <w:tcW w:w="889" w:type="dxa"/>
            <w:tcBorders>
              <w:top w:val="nil"/>
              <w:left w:val="nil"/>
              <w:bottom w:val="dotted" w:sz="4" w:space="0" w:color="auto"/>
              <w:right w:val="dotted" w:sz="4" w:space="0" w:color="auto"/>
            </w:tcBorders>
            <w:shd w:val="clear" w:color="auto" w:fill="auto"/>
            <w:noWrap/>
          </w:tcPr>
          <w:p w14:paraId="5472215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9752E1E" w14:textId="66344B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23.83</w:t>
            </w:r>
          </w:p>
        </w:tc>
        <w:tc>
          <w:tcPr>
            <w:tcW w:w="1017" w:type="dxa"/>
            <w:tcBorders>
              <w:top w:val="nil"/>
              <w:left w:val="nil"/>
              <w:bottom w:val="dotted" w:sz="4" w:space="0" w:color="auto"/>
              <w:right w:val="dotted" w:sz="4" w:space="0" w:color="auto"/>
            </w:tcBorders>
            <w:shd w:val="clear" w:color="auto" w:fill="auto"/>
            <w:noWrap/>
          </w:tcPr>
          <w:p w14:paraId="5F76FAE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72837C9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1628B54"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B78D864" w14:textId="5D5B6E9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684" w:type="dxa"/>
            <w:tcBorders>
              <w:top w:val="nil"/>
              <w:left w:val="single" w:sz="4" w:space="0" w:color="auto"/>
              <w:bottom w:val="nil"/>
              <w:right w:val="single" w:sz="4" w:space="0" w:color="auto"/>
            </w:tcBorders>
            <w:shd w:val="clear" w:color="000000" w:fill="FFFFFF"/>
            <w:vAlign w:val="center"/>
            <w:hideMark/>
          </w:tcPr>
          <w:p w14:paraId="4ECC278F" w14:textId="792C81B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9167138"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225914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23.86</w:t>
            </w:r>
          </w:p>
        </w:tc>
        <w:tc>
          <w:tcPr>
            <w:tcW w:w="1017" w:type="dxa"/>
            <w:tcBorders>
              <w:top w:val="single" w:sz="4" w:space="0" w:color="auto"/>
              <w:left w:val="nil"/>
              <w:bottom w:val="dotted" w:sz="4" w:space="0" w:color="auto"/>
              <w:right w:val="dotted" w:sz="4" w:space="0" w:color="auto"/>
            </w:tcBorders>
            <w:shd w:val="clear" w:color="000000" w:fill="FFFFFF"/>
            <w:noWrap/>
          </w:tcPr>
          <w:p w14:paraId="1CEABE98"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49E8BB5"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E63A5C5"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8280F7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C87D0A2" w14:textId="261253D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15BBC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41.97</w:t>
            </w:r>
          </w:p>
        </w:tc>
        <w:tc>
          <w:tcPr>
            <w:tcW w:w="889" w:type="dxa"/>
            <w:tcBorders>
              <w:top w:val="nil"/>
              <w:left w:val="nil"/>
              <w:bottom w:val="dotted" w:sz="4" w:space="0" w:color="auto"/>
              <w:right w:val="dotted" w:sz="4" w:space="0" w:color="auto"/>
            </w:tcBorders>
            <w:shd w:val="clear" w:color="000000" w:fill="F2F2F2"/>
            <w:noWrap/>
            <w:vAlign w:val="bottom"/>
            <w:hideMark/>
          </w:tcPr>
          <w:p w14:paraId="7D545974" w14:textId="506A63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23.13</w:t>
            </w:r>
          </w:p>
        </w:tc>
        <w:tc>
          <w:tcPr>
            <w:tcW w:w="889" w:type="dxa"/>
            <w:tcBorders>
              <w:top w:val="nil"/>
              <w:left w:val="nil"/>
              <w:bottom w:val="dotted" w:sz="4" w:space="0" w:color="auto"/>
              <w:right w:val="dotted" w:sz="4" w:space="0" w:color="auto"/>
            </w:tcBorders>
            <w:shd w:val="clear" w:color="000000" w:fill="F2F2F2"/>
            <w:noWrap/>
            <w:vAlign w:val="bottom"/>
            <w:hideMark/>
          </w:tcPr>
          <w:p w14:paraId="27F8B10D" w14:textId="388DFA61"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14.51</w:t>
            </w:r>
          </w:p>
        </w:tc>
        <w:tc>
          <w:tcPr>
            <w:tcW w:w="762" w:type="dxa"/>
            <w:tcBorders>
              <w:top w:val="nil"/>
              <w:left w:val="nil"/>
              <w:bottom w:val="dotted" w:sz="4" w:space="0" w:color="auto"/>
              <w:right w:val="single" w:sz="8" w:space="0" w:color="auto"/>
            </w:tcBorders>
            <w:shd w:val="clear" w:color="000000" w:fill="F2F2F2"/>
            <w:noWrap/>
            <w:vAlign w:val="bottom"/>
            <w:hideMark/>
          </w:tcPr>
          <w:p w14:paraId="0AAD0795" w14:textId="42B1DE1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10.74</w:t>
            </w:r>
          </w:p>
        </w:tc>
        <w:tc>
          <w:tcPr>
            <w:tcW w:w="889" w:type="dxa"/>
            <w:tcBorders>
              <w:top w:val="nil"/>
              <w:left w:val="nil"/>
              <w:bottom w:val="dotted" w:sz="4" w:space="0" w:color="auto"/>
              <w:right w:val="dotted" w:sz="4" w:space="0" w:color="auto"/>
            </w:tcBorders>
            <w:shd w:val="clear" w:color="auto" w:fill="auto"/>
            <w:noWrap/>
          </w:tcPr>
          <w:p w14:paraId="2B089A0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409A92E" w14:textId="321371E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23.85</w:t>
            </w:r>
          </w:p>
        </w:tc>
        <w:tc>
          <w:tcPr>
            <w:tcW w:w="1017" w:type="dxa"/>
            <w:tcBorders>
              <w:top w:val="nil"/>
              <w:left w:val="nil"/>
              <w:bottom w:val="dotted" w:sz="4" w:space="0" w:color="auto"/>
              <w:right w:val="dotted" w:sz="4" w:space="0" w:color="auto"/>
            </w:tcBorders>
            <w:shd w:val="clear" w:color="auto" w:fill="auto"/>
            <w:noWrap/>
          </w:tcPr>
          <w:p w14:paraId="01AC0A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02534B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6CD302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DB329DA"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FDB793D" w14:textId="23E61B5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1C710F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22.71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16.4</w:t>
            </w:r>
          </w:p>
        </w:tc>
      </w:tr>
      <w:tr w:rsidR="00266EF9" w:rsidRPr="002B4F0C" w14:paraId="27154A69"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84BC3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8BD05FC" w14:textId="6D595CD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69B68C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48.85</w:t>
            </w:r>
          </w:p>
        </w:tc>
        <w:tc>
          <w:tcPr>
            <w:tcW w:w="889" w:type="dxa"/>
            <w:tcBorders>
              <w:top w:val="nil"/>
              <w:left w:val="nil"/>
              <w:bottom w:val="dotted" w:sz="4" w:space="0" w:color="auto"/>
              <w:right w:val="dotted" w:sz="4" w:space="0" w:color="auto"/>
            </w:tcBorders>
            <w:shd w:val="clear" w:color="000000" w:fill="F2F2F2"/>
            <w:noWrap/>
            <w:vAlign w:val="bottom"/>
            <w:hideMark/>
          </w:tcPr>
          <w:p w14:paraId="229949CF" w14:textId="3F0C8E7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33.68</w:t>
            </w:r>
          </w:p>
        </w:tc>
        <w:tc>
          <w:tcPr>
            <w:tcW w:w="889" w:type="dxa"/>
            <w:tcBorders>
              <w:top w:val="nil"/>
              <w:left w:val="nil"/>
              <w:bottom w:val="dotted" w:sz="4" w:space="0" w:color="auto"/>
              <w:right w:val="dotted" w:sz="4" w:space="0" w:color="auto"/>
            </w:tcBorders>
            <w:shd w:val="clear" w:color="000000" w:fill="F2F2F2"/>
            <w:noWrap/>
            <w:vAlign w:val="bottom"/>
            <w:hideMark/>
          </w:tcPr>
          <w:p w14:paraId="6DB13C79" w14:textId="34E47A2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22.53</w:t>
            </w:r>
          </w:p>
        </w:tc>
        <w:tc>
          <w:tcPr>
            <w:tcW w:w="762" w:type="dxa"/>
            <w:tcBorders>
              <w:top w:val="nil"/>
              <w:left w:val="nil"/>
              <w:bottom w:val="dotted" w:sz="4" w:space="0" w:color="auto"/>
              <w:right w:val="single" w:sz="8" w:space="0" w:color="auto"/>
            </w:tcBorders>
            <w:shd w:val="clear" w:color="000000" w:fill="F2F2F2"/>
            <w:noWrap/>
            <w:vAlign w:val="bottom"/>
            <w:hideMark/>
          </w:tcPr>
          <w:p w14:paraId="4369E997" w14:textId="62E1A8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16.16</w:t>
            </w:r>
          </w:p>
        </w:tc>
        <w:tc>
          <w:tcPr>
            <w:tcW w:w="889" w:type="dxa"/>
            <w:tcBorders>
              <w:top w:val="nil"/>
              <w:left w:val="nil"/>
              <w:bottom w:val="dotted" w:sz="4" w:space="0" w:color="auto"/>
              <w:right w:val="dotted" w:sz="4" w:space="0" w:color="auto"/>
            </w:tcBorders>
            <w:shd w:val="clear" w:color="000000" w:fill="F2F2F2"/>
            <w:noWrap/>
            <w:vAlign w:val="bottom"/>
            <w:hideMark/>
          </w:tcPr>
          <w:p w14:paraId="5133149B" w14:textId="7641D18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49.80</w:t>
            </w:r>
          </w:p>
        </w:tc>
        <w:tc>
          <w:tcPr>
            <w:tcW w:w="1017" w:type="dxa"/>
            <w:tcBorders>
              <w:top w:val="nil"/>
              <w:left w:val="nil"/>
              <w:bottom w:val="dotted" w:sz="4" w:space="0" w:color="auto"/>
              <w:right w:val="dotted" w:sz="4" w:space="0" w:color="auto"/>
            </w:tcBorders>
            <w:shd w:val="clear" w:color="000000" w:fill="F2F2F2"/>
            <w:noWrap/>
            <w:vAlign w:val="bottom"/>
            <w:hideMark/>
          </w:tcPr>
          <w:p w14:paraId="2FAA547A" w14:textId="4B8D5DD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33.80</w:t>
            </w:r>
          </w:p>
        </w:tc>
        <w:tc>
          <w:tcPr>
            <w:tcW w:w="1017" w:type="dxa"/>
            <w:tcBorders>
              <w:top w:val="nil"/>
              <w:left w:val="nil"/>
              <w:bottom w:val="dotted" w:sz="4" w:space="0" w:color="auto"/>
              <w:right w:val="dotted" w:sz="4" w:space="0" w:color="auto"/>
            </w:tcBorders>
            <w:shd w:val="clear" w:color="000000" w:fill="F2F2F2"/>
            <w:noWrap/>
            <w:vAlign w:val="bottom"/>
            <w:hideMark/>
          </w:tcPr>
          <w:p w14:paraId="3477A1D1" w14:textId="67A2051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22.87</w:t>
            </w:r>
          </w:p>
        </w:tc>
        <w:tc>
          <w:tcPr>
            <w:tcW w:w="1147" w:type="dxa"/>
            <w:tcBorders>
              <w:top w:val="nil"/>
              <w:left w:val="nil"/>
              <w:bottom w:val="dotted" w:sz="4" w:space="0" w:color="auto"/>
              <w:right w:val="single" w:sz="8" w:space="0" w:color="auto"/>
            </w:tcBorders>
            <w:shd w:val="clear" w:color="000000" w:fill="F2F2F2"/>
            <w:noWrap/>
            <w:vAlign w:val="bottom"/>
            <w:hideMark/>
          </w:tcPr>
          <w:p w14:paraId="6C878C11" w14:textId="769276D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16.70</w:t>
            </w:r>
          </w:p>
        </w:tc>
      </w:tr>
      <w:tr w:rsidR="00266EF9" w:rsidRPr="002B4F0C" w14:paraId="5CF8221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0BCF1D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6D456B6" w14:textId="2D9FA65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4B0F89A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233FEA04"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39.66</w:t>
            </w:r>
          </w:p>
        </w:tc>
        <w:tc>
          <w:tcPr>
            <w:tcW w:w="1017" w:type="dxa"/>
            <w:tcBorders>
              <w:top w:val="single" w:sz="4" w:space="0" w:color="auto"/>
              <w:left w:val="nil"/>
              <w:bottom w:val="dotted" w:sz="4" w:space="0" w:color="auto"/>
              <w:right w:val="dotted" w:sz="4" w:space="0" w:color="auto"/>
            </w:tcBorders>
            <w:shd w:val="clear" w:color="000000" w:fill="FFFFFF"/>
            <w:noWrap/>
          </w:tcPr>
          <w:p w14:paraId="5E8DCBF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00D7417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91D1D8C"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E6A5C3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3FAEDC" w14:textId="4B9641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4423F4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51.26</w:t>
            </w:r>
          </w:p>
        </w:tc>
        <w:tc>
          <w:tcPr>
            <w:tcW w:w="889" w:type="dxa"/>
            <w:tcBorders>
              <w:top w:val="nil"/>
              <w:left w:val="nil"/>
              <w:bottom w:val="dotted" w:sz="4" w:space="0" w:color="auto"/>
              <w:right w:val="dotted" w:sz="4" w:space="0" w:color="auto"/>
            </w:tcBorders>
            <w:shd w:val="clear" w:color="000000" w:fill="F2F2F2"/>
            <w:noWrap/>
            <w:vAlign w:val="bottom"/>
            <w:hideMark/>
          </w:tcPr>
          <w:p w14:paraId="1B8CA685" w14:textId="655251A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39.35</w:t>
            </w:r>
          </w:p>
        </w:tc>
        <w:tc>
          <w:tcPr>
            <w:tcW w:w="889" w:type="dxa"/>
            <w:tcBorders>
              <w:top w:val="nil"/>
              <w:left w:val="nil"/>
              <w:bottom w:val="dotted" w:sz="4" w:space="0" w:color="auto"/>
              <w:right w:val="dotted" w:sz="4" w:space="0" w:color="auto"/>
            </w:tcBorders>
            <w:shd w:val="clear" w:color="000000" w:fill="F2F2F2"/>
            <w:noWrap/>
            <w:vAlign w:val="bottom"/>
            <w:hideMark/>
          </w:tcPr>
          <w:p w14:paraId="7DDCF57C" w14:textId="4A8E12C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28.34</w:t>
            </w:r>
          </w:p>
        </w:tc>
        <w:tc>
          <w:tcPr>
            <w:tcW w:w="762" w:type="dxa"/>
            <w:tcBorders>
              <w:top w:val="nil"/>
              <w:left w:val="nil"/>
              <w:bottom w:val="dotted" w:sz="4" w:space="0" w:color="auto"/>
              <w:right w:val="single" w:sz="8" w:space="0" w:color="auto"/>
            </w:tcBorders>
            <w:shd w:val="clear" w:color="000000" w:fill="F2F2F2"/>
            <w:noWrap/>
            <w:vAlign w:val="bottom"/>
            <w:hideMark/>
          </w:tcPr>
          <w:p w14:paraId="20C28697" w14:textId="55B2700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20.70</w:t>
            </w:r>
          </w:p>
        </w:tc>
        <w:tc>
          <w:tcPr>
            <w:tcW w:w="889" w:type="dxa"/>
            <w:tcBorders>
              <w:top w:val="nil"/>
              <w:left w:val="nil"/>
              <w:bottom w:val="dotted" w:sz="4" w:space="0" w:color="auto"/>
              <w:right w:val="dotted" w:sz="4" w:space="0" w:color="auto"/>
            </w:tcBorders>
            <w:shd w:val="clear" w:color="auto" w:fill="auto"/>
            <w:noWrap/>
          </w:tcPr>
          <w:p w14:paraId="61B2221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D311B8" w14:textId="286EC07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39.64</w:t>
            </w:r>
          </w:p>
        </w:tc>
        <w:tc>
          <w:tcPr>
            <w:tcW w:w="1017" w:type="dxa"/>
            <w:tcBorders>
              <w:top w:val="nil"/>
              <w:left w:val="nil"/>
              <w:bottom w:val="dotted" w:sz="4" w:space="0" w:color="auto"/>
              <w:right w:val="dotted" w:sz="4" w:space="0" w:color="auto"/>
            </w:tcBorders>
            <w:shd w:val="clear" w:color="auto" w:fill="auto"/>
            <w:noWrap/>
          </w:tcPr>
          <w:p w14:paraId="015B8442"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EED853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3AC87108"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5844A7D"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D036588" w14:textId="316046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265AD02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290CED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50D6B16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760E1EF"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1BD45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EE2393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6A50644" w14:textId="4F2A8FF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EE27A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52.61</w:t>
            </w:r>
          </w:p>
        </w:tc>
        <w:tc>
          <w:tcPr>
            <w:tcW w:w="889" w:type="dxa"/>
            <w:tcBorders>
              <w:top w:val="nil"/>
              <w:left w:val="nil"/>
              <w:bottom w:val="dotted" w:sz="4" w:space="0" w:color="auto"/>
              <w:right w:val="dotted" w:sz="4" w:space="0" w:color="auto"/>
            </w:tcBorders>
            <w:shd w:val="clear" w:color="000000" w:fill="F2F2F2"/>
            <w:noWrap/>
            <w:vAlign w:val="bottom"/>
            <w:hideMark/>
          </w:tcPr>
          <w:p w14:paraId="366F7FB0" w14:textId="6BF8207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42.76</w:t>
            </w:r>
          </w:p>
        </w:tc>
        <w:tc>
          <w:tcPr>
            <w:tcW w:w="889" w:type="dxa"/>
            <w:tcBorders>
              <w:top w:val="nil"/>
              <w:left w:val="nil"/>
              <w:bottom w:val="dotted" w:sz="4" w:space="0" w:color="auto"/>
              <w:right w:val="dotted" w:sz="4" w:space="0" w:color="auto"/>
            </w:tcBorders>
            <w:shd w:val="clear" w:color="000000" w:fill="F2F2F2"/>
            <w:noWrap/>
            <w:vAlign w:val="bottom"/>
            <w:hideMark/>
          </w:tcPr>
          <w:p w14:paraId="6E825090" w14:textId="0BD109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32.47</w:t>
            </w:r>
          </w:p>
        </w:tc>
        <w:tc>
          <w:tcPr>
            <w:tcW w:w="762" w:type="dxa"/>
            <w:tcBorders>
              <w:top w:val="nil"/>
              <w:left w:val="nil"/>
              <w:bottom w:val="dotted" w:sz="4" w:space="0" w:color="auto"/>
              <w:right w:val="single" w:sz="8" w:space="0" w:color="auto"/>
            </w:tcBorders>
            <w:shd w:val="clear" w:color="000000" w:fill="F2F2F2"/>
            <w:noWrap/>
            <w:vAlign w:val="bottom"/>
            <w:hideMark/>
          </w:tcPr>
          <w:p w14:paraId="1859850C" w14:textId="0D69F72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24.53</w:t>
            </w:r>
          </w:p>
        </w:tc>
        <w:tc>
          <w:tcPr>
            <w:tcW w:w="889" w:type="dxa"/>
            <w:tcBorders>
              <w:top w:val="nil"/>
              <w:left w:val="nil"/>
              <w:bottom w:val="dotted" w:sz="4" w:space="0" w:color="auto"/>
              <w:right w:val="dotted" w:sz="4" w:space="0" w:color="auto"/>
            </w:tcBorders>
            <w:shd w:val="clear" w:color="auto" w:fill="auto"/>
            <w:noWrap/>
          </w:tcPr>
          <w:p w14:paraId="3D51E40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09A5524F" w14:textId="39327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43.39</w:t>
            </w:r>
          </w:p>
        </w:tc>
        <w:tc>
          <w:tcPr>
            <w:tcW w:w="1017" w:type="dxa"/>
            <w:tcBorders>
              <w:top w:val="nil"/>
              <w:left w:val="nil"/>
              <w:bottom w:val="dotted" w:sz="4" w:space="0" w:color="auto"/>
              <w:right w:val="dotted" w:sz="4" w:space="0" w:color="auto"/>
            </w:tcBorders>
            <w:shd w:val="clear" w:color="auto" w:fill="auto"/>
            <w:noWrap/>
          </w:tcPr>
          <w:p w14:paraId="265366E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9FB3B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6D01EB1"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94AF2C4" w14:textId="2574CC1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684" w:type="dxa"/>
            <w:tcBorders>
              <w:top w:val="nil"/>
              <w:left w:val="single" w:sz="4" w:space="0" w:color="auto"/>
              <w:bottom w:val="nil"/>
              <w:right w:val="single" w:sz="4" w:space="0" w:color="auto"/>
            </w:tcBorders>
            <w:shd w:val="clear" w:color="000000" w:fill="FFFFFF"/>
            <w:vAlign w:val="center"/>
            <w:hideMark/>
          </w:tcPr>
          <w:p w14:paraId="652E5B2B" w14:textId="37BAEE0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3E6C74AF"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281DD58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33.96</w:t>
            </w:r>
          </w:p>
        </w:tc>
        <w:tc>
          <w:tcPr>
            <w:tcW w:w="1017" w:type="dxa"/>
            <w:tcBorders>
              <w:top w:val="single" w:sz="4" w:space="0" w:color="auto"/>
              <w:left w:val="nil"/>
              <w:bottom w:val="dotted" w:sz="4" w:space="0" w:color="auto"/>
              <w:right w:val="dotted" w:sz="4" w:space="0" w:color="auto"/>
            </w:tcBorders>
            <w:shd w:val="clear" w:color="000000" w:fill="FFFFFF"/>
            <w:noWrap/>
          </w:tcPr>
          <w:p w14:paraId="292C6E2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88B65E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D6DF33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919A60"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79361762" w14:textId="6B5009B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2B2BF573"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58.79</w:t>
            </w:r>
          </w:p>
        </w:tc>
        <w:tc>
          <w:tcPr>
            <w:tcW w:w="889" w:type="dxa"/>
            <w:tcBorders>
              <w:top w:val="nil"/>
              <w:left w:val="nil"/>
              <w:bottom w:val="dotted" w:sz="4" w:space="0" w:color="auto"/>
              <w:right w:val="dotted" w:sz="4" w:space="0" w:color="auto"/>
            </w:tcBorders>
            <w:shd w:val="clear" w:color="000000" w:fill="F2F2F2"/>
            <w:noWrap/>
            <w:vAlign w:val="bottom"/>
            <w:hideMark/>
          </w:tcPr>
          <w:p w14:paraId="10B6FB86" w14:textId="05F69B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33.22</w:t>
            </w:r>
          </w:p>
        </w:tc>
        <w:tc>
          <w:tcPr>
            <w:tcW w:w="889" w:type="dxa"/>
            <w:tcBorders>
              <w:top w:val="nil"/>
              <w:left w:val="nil"/>
              <w:bottom w:val="dotted" w:sz="4" w:space="0" w:color="auto"/>
              <w:right w:val="dotted" w:sz="4" w:space="0" w:color="auto"/>
            </w:tcBorders>
            <w:shd w:val="clear" w:color="000000" w:fill="F2F2F2"/>
            <w:noWrap/>
            <w:vAlign w:val="bottom"/>
            <w:hideMark/>
          </w:tcPr>
          <w:p w14:paraId="56DBEB9E" w14:textId="612982A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20.05</w:t>
            </w:r>
          </w:p>
        </w:tc>
        <w:tc>
          <w:tcPr>
            <w:tcW w:w="762" w:type="dxa"/>
            <w:tcBorders>
              <w:top w:val="nil"/>
              <w:left w:val="nil"/>
              <w:bottom w:val="dotted" w:sz="4" w:space="0" w:color="auto"/>
              <w:right w:val="single" w:sz="8" w:space="0" w:color="auto"/>
            </w:tcBorders>
            <w:shd w:val="clear" w:color="000000" w:fill="F2F2F2"/>
            <w:noWrap/>
            <w:vAlign w:val="bottom"/>
            <w:hideMark/>
          </w:tcPr>
          <w:p w14:paraId="4DEADF1E" w14:textId="24DF00D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13.94</w:t>
            </w:r>
          </w:p>
        </w:tc>
        <w:tc>
          <w:tcPr>
            <w:tcW w:w="889" w:type="dxa"/>
            <w:tcBorders>
              <w:top w:val="nil"/>
              <w:left w:val="nil"/>
              <w:bottom w:val="dotted" w:sz="4" w:space="0" w:color="auto"/>
              <w:right w:val="dotted" w:sz="4" w:space="0" w:color="auto"/>
            </w:tcBorders>
            <w:shd w:val="clear" w:color="auto" w:fill="auto"/>
            <w:noWrap/>
          </w:tcPr>
          <w:p w14:paraId="467E701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7BA01027" w14:textId="6D3CC71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33.92</w:t>
            </w:r>
          </w:p>
        </w:tc>
        <w:tc>
          <w:tcPr>
            <w:tcW w:w="1017" w:type="dxa"/>
            <w:tcBorders>
              <w:top w:val="nil"/>
              <w:left w:val="nil"/>
              <w:bottom w:val="dotted" w:sz="4" w:space="0" w:color="auto"/>
              <w:right w:val="dotted" w:sz="4" w:space="0" w:color="auto"/>
            </w:tcBorders>
            <w:shd w:val="clear" w:color="auto" w:fill="auto"/>
            <w:noWrap/>
          </w:tcPr>
          <w:p w14:paraId="46989F8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82CE58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BB761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56D9E5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1E192F6C" w14:textId="04DC607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473D07E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32.09</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22.58</w:t>
            </w:r>
          </w:p>
        </w:tc>
      </w:tr>
      <w:tr w:rsidR="00266EF9" w:rsidRPr="002B4F0C" w14:paraId="0AF7F9EA" w14:textId="77777777" w:rsidTr="00266EF9">
        <w:trPr>
          <w:trHeight w:val="285"/>
        </w:trPr>
        <w:tc>
          <w:tcPr>
            <w:tcW w:w="684" w:type="dxa"/>
            <w:tcBorders>
              <w:top w:val="nil"/>
              <w:left w:val="single" w:sz="4" w:space="0" w:color="auto"/>
              <w:bottom w:val="single" w:sz="4" w:space="0" w:color="auto"/>
              <w:right w:val="single" w:sz="4" w:space="0" w:color="auto"/>
            </w:tcBorders>
            <w:shd w:val="clear" w:color="000000" w:fill="FFFFFF"/>
          </w:tcPr>
          <w:p w14:paraId="04048DB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25AD50FB" w14:textId="2960DCD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050868C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66.74</w:t>
            </w:r>
          </w:p>
        </w:tc>
        <w:tc>
          <w:tcPr>
            <w:tcW w:w="889" w:type="dxa"/>
            <w:tcBorders>
              <w:top w:val="nil"/>
              <w:left w:val="nil"/>
              <w:bottom w:val="single" w:sz="4" w:space="0" w:color="auto"/>
              <w:right w:val="dotted" w:sz="4" w:space="0" w:color="auto"/>
            </w:tcBorders>
            <w:shd w:val="clear" w:color="000000" w:fill="F2F2F2"/>
            <w:noWrap/>
            <w:vAlign w:val="bottom"/>
            <w:hideMark/>
          </w:tcPr>
          <w:p w14:paraId="6990E2C1" w14:textId="7F3DC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47.69</w:t>
            </w:r>
          </w:p>
        </w:tc>
        <w:tc>
          <w:tcPr>
            <w:tcW w:w="889" w:type="dxa"/>
            <w:tcBorders>
              <w:top w:val="nil"/>
              <w:left w:val="nil"/>
              <w:bottom w:val="single" w:sz="4" w:space="0" w:color="auto"/>
              <w:right w:val="dotted" w:sz="4" w:space="0" w:color="auto"/>
            </w:tcBorders>
            <w:shd w:val="clear" w:color="000000" w:fill="F2F2F2"/>
            <w:noWrap/>
            <w:vAlign w:val="bottom"/>
            <w:hideMark/>
          </w:tcPr>
          <w:p w14:paraId="7657FCCC" w14:textId="0233587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31.96</w:t>
            </w:r>
          </w:p>
        </w:tc>
        <w:tc>
          <w:tcPr>
            <w:tcW w:w="762" w:type="dxa"/>
            <w:tcBorders>
              <w:top w:val="nil"/>
              <w:left w:val="nil"/>
              <w:bottom w:val="single" w:sz="4" w:space="0" w:color="auto"/>
              <w:right w:val="single" w:sz="8" w:space="0" w:color="auto"/>
            </w:tcBorders>
            <w:shd w:val="clear" w:color="000000" w:fill="F2F2F2"/>
            <w:noWrap/>
            <w:vAlign w:val="bottom"/>
            <w:hideMark/>
          </w:tcPr>
          <w:p w14:paraId="288A1386" w14:textId="6D4C6EF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22.39</w:t>
            </w:r>
          </w:p>
        </w:tc>
        <w:tc>
          <w:tcPr>
            <w:tcW w:w="889" w:type="dxa"/>
            <w:tcBorders>
              <w:top w:val="nil"/>
              <w:left w:val="nil"/>
              <w:bottom w:val="single" w:sz="4" w:space="0" w:color="auto"/>
              <w:right w:val="dotted" w:sz="4" w:space="0" w:color="auto"/>
            </w:tcBorders>
            <w:shd w:val="clear" w:color="000000" w:fill="F2F2F2"/>
            <w:noWrap/>
            <w:vAlign w:val="bottom"/>
            <w:hideMark/>
          </w:tcPr>
          <w:p w14:paraId="541BC76E" w14:textId="18663F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67.32</w:t>
            </w:r>
          </w:p>
        </w:tc>
        <w:tc>
          <w:tcPr>
            <w:tcW w:w="1017" w:type="dxa"/>
            <w:tcBorders>
              <w:top w:val="nil"/>
              <w:left w:val="nil"/>
              <w:bottom w:val="single" w:sz="4" w:space="0" w:color="auto"/>
              <w:right w:val="dotted" w:sz="4" w:space="0" w:color="auto"/>
            </w:tcBorders>
            <w:shd w:val="clear" w:color="000000" w:fill="F2F2F2"/>
            <w:noWrap/>
            <w:vAlign w:val="bottom"/>
            <w:hideMark/>
          </w:tcPr>
          <w:p w14:paraId="48BEB94D" w14:textId="2761C51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47.75</w:t>
            </w:r>
          </w:p>
        </w:tc>
        <w:tc>
          <w:tcPr>
            <w:tcW w:w="1017" w:type="dxa"/>
            <w:tcBorders>
              <w:top w:val="nil"/>
              <w:left w:val="nil"/>
              <w:bottom w:val="single" w:sz="4" w:space="0" w:color="auto"/>
              <w:right w:val="dotted" w:sz="4" w:space="0" w:color="auto"/>
            </w:tcBorders>
            <w:shd w:val="clear" w:color="000000" w:fill="F2F2F2"/>
            <w:noWrap/>
            <w:vAlign w:val="bottom"/>
            <w:hideMark/>
          </w:tcPr>
          <w:p w14:paraId="57D79FDB" w14:textId="5B85EA4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32.21</w:t>
            </w:r>
          </w:p>
        </w:tc>
        <w:tc>
          <w:tcPr>
            <w:tcW w:w="1147" w:type="dxa"/>
            <w:tcBorders>
              <w:top w:val="nil"/>
              <w:left w:val="nil"/>
              <w:bottom w:val="single" w:sz="4" w:space="0" w:color="auto"/>
              <w:right w:val="single" w:sz="8" w:space="0" w:color="auto"/>
            </w:tcBorders>
            <w:shd w:val="clear" w:color="000000" w:fill="F2F2F2"/>
            <w:noWrap/>
            <w:vAlign w:val="bottom"/>
            <w:hideMark/>
          </w:tcPr>
          <w:p w14:paraId="061C6915" w14:textId="4DC692E2"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22.84</w:t>
            </w:r>
          </w:p>
        </w:tc>
      </w:tr>
      <w:tr w:rsidR="00266EF9" w:rsidRPr="002B4F0C" w14:paraId="1D9B1490" w14:textId="77777777" w:rsidTr="00266EF9">
        <w:trPr>
          <w:trHeight w:val="285"/>
        </w:trPr>
        <w:tc>
          <w:tcPr>
            <w:tcW w:w="684" w:type="dxa"/>
            <w:tcBorders>
              <w:top w:val="single" w:sz="4" w:space="0" w:color="auto"/>
              <w:left w:val="single" w:sz="4" w:space="0" w:color="auto"/>
              <w:bottom w:val="nil"/>
              <w:right w:val="single" w:sz="4" w:space="0" w:color="auto"/>
            </w:tcBorders>
            <w:shd w:val="clear" w:color="000000" w:fill="FFFFFF"/>
          </w:tcPr>
          <w:p w14:paraId="16C1F9A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single" w:sz="4" w:space="0" w:color="auto"/>
              <w:left w:val="single" w:sz="4" w:space="0" w:color="auto"/>
              <w:bottom w:val="nil"/>
              <w:right w:val="single" w:sz="4" w:space="0" w:color="auto"/>
            </w:tcBorders>
            <w:shd w:val="clear" w:color="000000" w:fill="FFFFFF"/>
            <w:vAlign w:val="center"/>
            <w:hideMark/>
          </w:tcPr>
          <w:p w14:paraId="663B2AB8" w14:textId="3DBD0051"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3CC486ED"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55.31</w:t>
            </w:r>
          </w:p>
        </w:tc>
        <w:tc>
          <w:tcPr>
            <w:tcW w:w="1017" w:type="dxa"/>
            <w:tcBorders>
              <w:top w:val="single" w:sz="4" w:space="0" w:color="auto"/>
              <w:left w:val="nil"/>
              <w:bottom w:val="dotted" w:sz="4" w:space="0" w:color="auto"/>
              <w:right w:val="dotted" w:sz="4" w:space="0" w:color="auto"/>
            </w:tcBorders>
            <w:shd w:val="clear" w:color="000000" w:fill="FFFFFF"/>
            <w:noWrap/>
          </w:tcPr>
          <w:p w14:paraId="7269B53C"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5C5AAC9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29A699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08A7C084"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170A2A4" w14:textId="2A93F19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391C4E9C"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69.54</w:t>
            </w:r>
          </w:p>
        </w:tc>
        <w:tc>
          <w:tcPr>
            <w:tcW w:w="889" w:type="dxa"/>
            <w:tcBorders>
              <w:top w:val="nil"/>
              <w:left w:val="nil"/>
              <w:bottom w:val="dotted" w:sz="4" w:space="0" w:color="auto"/>
              <w:right w:val="dotted" w:sz="4" w:space="0" w:color="auto"/>
            </w:tcBorders>
            <w:shd w:val="clear" w:color="000000" w:fill="F2F2F2"/>
            <w:noWrap/>
            <w:vAlign w:val="bottom"/>
            <w:hideMark/>
          </w:tcPr>
          <w:p w14:paraId="47FF5464" w14:textId="4FC8DF6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55.10</w:t>
            </w:r>
          </w:p>
        </w:tc>
        <w:tc>
          <w:tcPr>
            <w:tcW w:w="889" w:type="dxa"/>
            <w:tcBorders>
              <w:top w:val="nil"/>
              <w:left w:val="nil"/>
              <w:bottom w:val="dotted" w:sz="4" w:space="0" w:color="auto"/>
              <w:right w:val="dotted" w:sz="4" w:space="0" w:color="auto"/>
            </w:tcBorders>
            <w:shd w:val="clear" w:color="000000" w:fill="F2F2F2"/>
            <w:noWrap/>
            <w:vAlign w:val="bottom"/>
            <w:hideMark/>
          </w:tcPr>
          <w:p w14:paraId="29554C28" w14:textId="1232D5C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40.06</w:t>
            </w:r>
          </w:p>
        </w:tc>
        <w:tc>
          <w:tcPr>
            <w:tcW w:w="762" w:type="dxa"/>
            <w:tcBorders>
              <w:top w:val="nil"/>
              <w:left w:val="nil"/>
              <w:bottom w:val="dotted" w:sz="4" w:space="0" w:color="auto"/>
              <w:right w:val="single" w:sz="8" w:space="0" w:color="auto"/>
            </w:tcBorders>
            <w:shd w:val="clear" w:color="000000" w:fill="F2F2F2"/>
            <w:noWrap/>
            <w:vAlign w:val="bottom"/>
            <w:hideMark/>
          </w:tcPr>
          <w:p w14:paraId="48576D7A" w14:textId="0C66F5F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29.08</w:t>
            </w:r>
          </w:p>
        </w:tc>
        <w:tc>
          <w:tcPr>
            <w:tcW w:w="889" w:type="dxa"/>
            <w:tcBorders>
              <w:top w:val="nil"/>
              <w:left w:val="nil"/>
              <w:bottom w:val="dotted" w:sz="4" w:space="0" w:color="auto"/>
              <w:right w:val="dotted" w:sz="4" w:space="0" w:color="auto"/>
            </w:tcBorders>
            <w:shd w:val="clear" w:color="auto" w:fill="auto"/>
            <w:noWrap/>
          </w:tcPr>
          <w:p w14:paraId="5D0FBE1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FFC0086" w14:textId="68D1B1B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55.33</w:t>
            </w:r>
          </w:p>
        </w:tc>
        <w:tc>
          <w:tcPr>
            <w:tcW w:w="1017" w:type="dxa"/>
            <w:tcBorders>
              <w:top w:val="nil"/>
              <w:left w:val="nil"/>
              <w:bottom w:val="dotted" w:sz="4" w:space="0" w:color="auto"/>
              <w:right w:val="dotted" w:sz="4" w:space="0" w:color="auto"/>
            </w:tcBorders>
            <w:shd w:val="clear" w:color="auto" w:fill="auto"/>
            <w:noWrap/>
          </w:tcPr>
          <w:p w14:paraId="41ACE6CD"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211F235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985567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DF20D81"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38D08750" w14:textId="2691443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32E3E546"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1CC53261"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59.94</w:t>
            </w:r>
          </w:p>
        </w:tc>
        <w:tc>
          <w:tcPr>
            <w:tcW w:w="1017" w:type="dxa"/>
            <w:tcBorders>
              <w:top w:val="single" w:sz="4" w:space="0" w:color="auto"/>
              <w:left w:val="nil"/>
              <w:bottom w:val="dotted" w:sz="4" w:space="0" w:color="auto"/>
              <w:right w:val="dotted" w:sz="4" w:space="0" w:color="auto"/>
            </w:tcBorders>
            <w:shd w:val="clear" w:color="000000" w:fill="FFFFFF"/>
            <w:noWrap/>
          </w:tcPr>
          <w:p w14:paraId="7C6DCCB9"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1B53D0F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483A9052"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32FBFC7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0B5239C5" w14:textId="39FCD1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6C7EF2D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71.01</w:t>
            </w:r>
          </w:p>
        </w:tc>
        <w:tc>
          <w:tcPr>
            <w:tcW w:w="889" w:type="dxa"/>
            <w:tcBorders>
              <w:top w:val="nil"/>
              <w:left w:val="nil"/>
              <w:bottom w:val="dotted" w:sz="4" w:space="0" w:color="auto"/>
              <w:right w:val="dotted" w:sz="4" w:space="0" w:color="auto"/>
            </w:tcBorders>
            <w:shd w:val="clear" w:color="000000" w:fill="F2F2F2"/>
            <w:noWrap/>
            <w:vAlign w:val="bottom"/>
            <w:hideMark/>
          </w:tcPr>
          <w:p w14:paraId="1E0B0BAA" w14:textId="28C5892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59.34</w:t>
            </w:r>
          </w:p>
        </w:tc>
        <w:tc>
          <w:tcPr>
            <w:tcW w:w="889" w:type="dxa"/>
            <w:tcBorders>
              <w:top w:val="nil"/>
              <w:left w:val="nil"/>
              <w:bottom w:val="dotted" w:sz="4" w:space="0" w:color="auto"/>
              <w:right w:val="dotted" w:sz="4" w:space="0" w:color="auto"/>
            </w:tcBorders>
            <w:shd w:val="clear" w:color="000000" w:fill="F2F2F2"/>
            <w:noWrap/>
            <w:vAlign w:val="bottom"/>
            <w:hideMark/>
          </w:tcPr>
          <w:p w14:paraId="28CB4689" w14:textId="3051847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45.84</w:t>
            </w:r>
          </w:p>
        </w:tc>
        <w:tc>
          <w:tcPr>
            <w:tcW w:w="762" w:type="dxa"/>
            <w:tcBorders>
              <w:top w:val="nil"/>
              <w:left w:val="nil"/>
              <w:bottom w:val="dotted" w:sz="4" w:space="0" w:color="auto"/>
              <w:right w:val="single" w:sz="8" w:space="0" w:color="auto"/>
            </w:tcBorders>
            <w:shd w:val="clear" w:color="000000" w:fill="F2F2F2"/>
            <w:noWrap/>
            <w:vAlign w:val="bottom"/>
            <w:hideMark/>
          </w:tcPr>
          <w:p w14:paraId="195DBE14" w14:textId="11132B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34.61</w:t>
            </w:r>
          </w:p>
        </w:tc>
        <w:tc>
          <w:tcPr>
            <w:tcW w:w="889" w:type="dxa"/>
            <w:tcBorders>
              <w:top w:val="nil"/>
              <w:left w:val="nil"/>
              <w:bottom w:val="dotted" w:sz="4" w:space="0" w:color="auto"/>
              <w:right w:val="dotted" w:sz="4" w:space="0" w:color="auto"/>
            </w:tcBorders>
            <w:shd w:val="clear" w:color="auto" w:fill="auto"/>
            <w:noWrap/>
          </w:tcPr>
          <w:p w14:paraId="3C51C39B"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7C9EFF2" w14:textId="4E78E80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59.87</w:t>
            </w:r>
          </w:p>
        </w:tc>
        <w:tc>
          <w:tcPr>
            <w:tcW w:w="1017" w:type="dxa"/>
            <w:tcBorders>
              <w:top w:val="nil"/>
              <w:left w:val="nil"/>
              <w:bottom w:val="dotted" w:sz="4" w:space="0" w:color="auto"/>
              <w:right w:val="dotted" w:sz="4" w:space="0" w:color="auto"/>
            </w:tcBorders>
            <w:shd w:val="clear" w:color="auto" w:fill="auto"/>
            <w:noWrap/>
          </w:tcPr>
          <w:p w14:paraId="0906DA3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66EDB4B6"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58A74E0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22F555E5" w14:textId="4885FB4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684" w:type="dxa"/>
            <w:tcBorders>
              <w:top w:val="nil"/>
              <w:left w:val="single" w:sz="4" w:space="0" w:color="auto"/>
              <w:bottom w:val="nil"/>
              <w:right w:val="single" w:sz="4" w:space="0" w:color="auto"/>
            </w:tcBorders>
            <w:shd w:val="clear" w:color="000000" w:fill="FFFFFF"/>
            <w:vAlign w:val="center"/>
            <w:hideMark/>
          </w:tcPr>
          <w:p w14:paraId="09BF6A57" w14:textId="081183A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690" w:type="dxa"/>
            <w:tcBorders>
              <w:top w:val="nil"/>
              <w:left w:val="single" w:sz="4" w:space="0" w:color="auto"/>
              <w:bottom w:val="dotted" w:sz="4" w:space="0" w:color="auto"/>
              <w:right w:val="nil"/>
            </w:tcBorders>
            <w:shd w:val="clear" w:color="000000" w:fill="FFFFFF"/>
            <w:vAlign w:val="center"/>
            <w:hideMark/>
          </w:tcPr>
          <w:p w14:paraId="0F5F493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6E100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43.48</w:t>
            </w:r>
          </w:p>
        </w:tc>
        <w:tc>
          <w:tcPr>
            <w:tcW w:w="1017" w:type="dxa"/>
            <w:tcBorders>
              <w:top w:val="single" w:sz="4" w:space="0" w:color="auto"/>
              <w:left w:val="nil"/>
              <w:bottom w:val="dotted" w:sz="4" w:space="0" w:color="auto"/>
              <w:right w:val="dotted" w:sz="4" w:space="0" w:color="auto"/>
            </w:tcBorders>
            <w:shd w:val="clear" w:color="000000" w:fill="FFFFFF"/>
            <w:noWrap/>
          </w:tcPr>
          <w:p w14:paraId="7DFC05BE"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4875576A"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7C401ADF"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785B076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256A530B" w14:textId="38ED080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B008C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71.80</w:t>
            </w:r>
          </w:p>
        </w:tc>
        <w:tc>
          <w:tcPr>
            <w:tcW w:w="889" w:type="dxa"/>
            <w:tcBorders>
              <w:top w:val="nil"/>
              <w:left w:val="nil"/>
              <w:bottom w:val="dotted" w:sz="4" w:space="0" w:color="auto"/>
              <w:right w:val="dotted" w:sz="4" w:space="0" w:color="auto"/>
            </w:tcBorders>
            <w:shd w:val="clear" w:color="000000" w:fill="F2F2F2"/>
            <w:noWrap/>
            <w:vAlign w:val="bottom"/>
            <w:hideMark/>
          </w:tcPr>
          <w:p w14:paraId="0ECF1B9B" w14:textId="3798595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42.87</w:t>
            </w:r>
          </w:p>
        </w:tc>
        <w:tc>
          <w:tcPr>
            <w:tcW w:w="889" w:type="dxa"/>
            <w:tcBorders>
              <w:top w:val="nil"/>
              <w:left w:val="nil"/>
              <w:bottom w:val="dotted" w:sz="4" w:space="0" w:color="auto"/>
              <w:right w:val="dotted" w:sz="4" w:space="0" w:color="auto"/>
            </w:tcBorders>
            <w:shd w:val="clear" w:color="000000" w:fill="F2F2F2"/>
            <w:noWrap/>
            <w:vAlign w:val="bottom"/>
            <w:hideMark/>
          </w:tcPr>
          <w:p w14:paraId="3A62C600" w14:textId="6D4F0AC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25.71</w:t>
            </w:r>
          </w:p>
        </w:tc>
        <w:tc>
          <w:tcPr>
            <w:tcW w:w="762" w:type="dxa"/>
            <w:tcBorders>
              <w:top w:val="nil"/>
              <w:left w:val="nil"/>
              <w:bottom w:val="dotted" w:sz="4" w:space="0" w:color="auto"/>
              <w:right w:val="single" w:sz="8" w:space="0" w:color="auto"/>
            </w:tcBorders>
            <w:shd w:val="clear" w:color="000000" w:fill="F2F2F2"/>
            <w:noWrap/>
            <w:vAlign w:val="bottom"/>
            <w:hideMark/>
          </w:tcPr>
          <w:p w14:paraId="7A52CCC8" w14:textId="6C30494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17.34</w:t>
            </w:r>
          </w:p>
        </w:tc>
        <w:tc>
          <w:tcPr>
            <w:tcW w:w="889" w:type="dxa"/>
            <w:tcBorders>
              <w:top w:val="nil"/>
              <w:left w:val="nil"/>
              <w:bottom w:val="dotted" w:sz="4" w:space="0" w:color="auto"/>
              <w:right w:val="dotted" w:sz="4" w:space="0" w:color="auto"/>
            </w:tcBorders>
            <w:shd w:val="clear" w:color="auto" w:fill="auto"/>
            <w:noWrap/>
          </w:tcPr>
          <w:p w14:paraId="55870C3E"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38ED7C78" w14:textId="1A9D6964"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43.49</w:t>
            </w:r>
          </w:p>
        </w:tc>
        <w:tc>
          <w:tcPr>
            <w:tcW w:w="1017" w:type="dxa"/>
            <w:tcBorders>
              <w:top w:val="nil"/>
              <w:left w:val="nil"/>
              <w:bottom w:val="dotted" w:sz="4" w:space="0" w:color="auto"/>
              <w:right w:val="dotted" w:sz="4" w:space="0" w:color="auto"/>
            </w:tcBorders>
            <w:shd w:val="clear" w:color="auto" w:fill="auto"/>
            <w:noWrap/>
          </w:tcPr>
          <w:p w14:paraId="09CCC83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10287C9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7A5F607"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0001D0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4253C670" w14:textId="5738FAF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690" w:type="dxa"/>
            <w:tcBorders>
              <w:top w:val="nil"/>
              <w:left w:val="single" w:sz="4" w:space="0" w:color="auto"/>
              <w:bottom w:val="dotted" w:sz="4" w:space="0" w:color="auto"/>
              <w:right w:val="nil"/>
            </w:tcBorders>
            <w:shd w:val="clear" w:color="000000" w:fill="FFFFFF"/>
            <w:vAlign w:val="center"/>
            <w:hideMark/>
          </w:tcPr>
          <w:p w14:paraId="22F0800B"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41.01</w:t>
            </w:r>
          </w:p>
        </w:tc>
        <w:tc>
          <w:tcPr>
            <w:tcW w:w="1147"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28.71</w:t>
            </w:r>
          </w:p>
        </w:tc>
      </w:tr>
      <w:tr w:rsidR="00266EF9" w:rsidRPr="002B4F0C" w14:paraId="4E4F78DA"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5DEA1E5E"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4DC50AB" w14:textId="5F65C2A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0FA010"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79.39</w:t>
            </w:r>
          </w:p>
        </w:tc>
        <w:tc>
          <w:tcPr>
            <w:tcW w:w="889" w:type="dxa"/>
            <w:tcBorders>
              <w:top w:val="nil"/>
              <w:left w:val="nil"/>
              <w:bottom w:val="dotted" w:sz="4" w:space="0" w:color="auto"/>
              <w:right w:val="dotted" w:sz="4" w:space="0" w:color="auto"/>
            </w:tcBorders>
            <w:shd w:val="clear" w:color="000000" w:fill="F2F2F2"/>
            <w:noWrap/>
            <w:vAlign w:val="bottom"/>
            <w:hideMark/>
          </w:tcPr>
          <w:p w14:paraId="759082D7" w14:textId="691BF49F"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59.83</w:t>
            </w:r>
          </w:p>
        </w:tc>
        <w:tc>
          <w:tcPr>
            <w:tcW w:w="889" w:type="dxa"/>
            <w:tcBorders>
              <w:top w:val="nil"/>
              <w:left w:val="nil"/>
              <w:bottom w:val="dotted" w:sz="4" w:space="0" w:color="auto"/>
              <w:right w:val="dotted" w:sz="4" w:space="0" w:color="auto"/>
            </w:tcBorders>
            <w:shd w:val="clear" w:color="000000" w:fill="F2F2F2"/>
            <w:noWrap/>
            <w:vAlign w:val="bottom"/>
            <w:hideMark/>
          </w:tcPr>
          <w:p w14:paraId="43F86917" w14:textId="222C70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40.87</w:t>
            </w:r>
          </w:p>
        </w:tc>
        <w:tc>
          <w:tcPr>
            <w:tcW w:w="762" w:type="dxa"/>
            <w:tcBorders>
              <w:top w:val="nil"/>
              <w:left w:val="nil"/>
              <w:bottom w:val="dotted" w:sz="4" w:space="0" w:color="auto"/>
              <w:right w:val="single" w:sz="8" w:space="0" w:color="auto"/>
            </w:tcBorders>
            <w:shd w:val="clear" w:color="000000" w:fill="F2F2F2"/>
            <w:noWrap/>
            <w:vAlign w:val="bottom"/>
            <w:hideMark/>
          </w:tcPr>
          <w:p w14:paraId="2BE48248" w14:textId="428B38B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28.51</w:t>
            </w:r>
          </w:p>
        </w:tc>
        <w:tc>
          <w:tcPr>
            <w:tcW w:w="889" w:type="dxa"/>
            <w:tcBorders>
              <w:top w:val="nil"/>
              <w:left w:val="nil"/>
              <w:bottom w:val="dotted" w:sz="4" w:space="0" w:color="auto"/>
              <w:right w:val="dotted" w:sz="4" w:space="0" w:color="auto"/>
            </w:tcBorders>
            <w:shd w:val="clear" w:color="000000" w:fill="F2F2F2"/>
            <w:noWrap/>
            <w:vAlign w:val="bottom"/>
            <w:hideMark/>
          </w:tcPr>
          <w:p w14:paraId="7866BF59" w14:textId="5D1D1210"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79.73</w:t>
            </w:r>
          </w:p>
        </w:tc>
        <w:tc>
          <w:tcPr>
            <w:tcW w:w="1017" w:type="dxa"/>
            <w:tcBorders>
              <w:top w:val="nil"/>
              <w:left w:val="nil"/>
              <w:bottom w:val="dotted" w:sz="4" w:space="0" w:color="auto"/>
              <w:right w:val="dotted" w:sz="4" w:space="0" w:color="auto"/>
            </w:tcBorders>
            <w:shd w:val="clear" w:color="000000" w:fill="F2F2F2"/>
            <w:noWrap/>
            <w:vAlign w:val="bottom"/>
            <w:hideMark/>
          </w:tcPr>
          <w:p w14:paraId="18C7A635" w14:textId="33045EE5"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59.86</w:t>
            </w:r>
          </w:p>
        </w:tc>
        <w:tc>
          <w:tcPr>
            <w:tcW w:w="1017" w:type="dxa"/>
            <w:tcBorders>
              <w:top w:val="nil"/>
              <w:left w:val="nil"/>
              <w:bottom w:val="dotted" w:sz="4" w:space="0" w:color="auto"/>
              <w:right w:val="dotted" w:sz="4" w:space="0" w:color="auto"/>
            </w:tcBorders>
            <w:shd w:val="clear" w:color="000000" w:fill="F2F2F2"/>
            <w:noWrap/>
            <w:vAlign w:val="bottom"/>
            <w:hideMark/>
          </w:tcPr>
          <w:p w14:paraId="3E3FEFE2" w14:textId="613EE16D"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41.06</w:t>
            </w:r>
          </w:p>
        </w:tc>
        <w:tc>
          <w:tcPr>
            <w:tcW w:w="1147" w:type="dxa"/>
            <w:tcBorders>
              <w:top w:val="nil"/>
              <w:left w:val="nil"/>
              <w:bottom w:val="dotted" w:sz="4" w:space="0" w:color="auto"/>
              <w:right w:val="single" w:sz="8" w:space="0" w:color="auto"/>
            </w:tcBorders>
            <w:shd w:val="clear" w:color="000000" w:fill="F2F2F2"/>
            <w:noWrap/>
            <w:vAlign w:val="bottom"/>
            <w:hideMark/>
          </w:tcPr>
          <w:p w14:paraId="35E28685" w14:textId="736625B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28.88</w:t>
            </w:r>
          </w:p>
        </w:tc>
      </w:tr>
      <w:tr w:rsidR="00266EF9" w:rsidRPr="002B4F0C" w14:paraId="6651CE8D"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6DD9D523"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59DC298C" w14:textId="799BECD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690" w:type="dxa"/>
            <w:tcBorders>
              <w:top w:val="nil"/>
              <w:left w:val="single" w:sz="4" w:space="0" w:color="auto"/>
              <w:bottom w:val="dotted" w:sz="4" w:space="0" w:color="auto"/>
              <w:right w:val="nil"/>
            </w:tcBorders>
            <w:shd w:val="clear" w:color="000000" w:fill="FFFFFF"/>
            <w:vAlign w:val="center"/>
            <w:hideMark/>
          </w:tcPr>
          <w:p w14:paraId="6E32BE5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61F8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67.92</w:t>
            </w:r>
          </w:p>
        </w:tc>
        <w:tc>
          <w:tcPr>
            <w:tcW w:w="1017" w:type="dxa"/>
            <w:tcBorders>
              <w:top w:val="single" w:sz="4" w:space="0" w:color="auto"/>
              <w:left w:val="nil"/>
              <w:bottom w:val="dotted" w:sz="4" w:space="0" w:color="auto"/>
              <w:right w:val="dotted" w:sz="4" w:space="0" w:color="auto"/>
            </w:tcBorders>
            <w:shd w:val="clear" w:color="000000" w:fill="FFFFFF"/>
            <w:noWrap/>
          </w:tcPr>
          <w:p w14:paraId="3DB38753"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2B5B3D77"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1139A52E"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1EDB7F55"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6DECA2" w14:textId="58D2823F"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4" w:space="0" w:color="auto"/>
              <w:right w:val="nil"/>
            </w:tcBorders>
            <w:shd w:val="clear" w:color="000000" w:fill="FFFFFF"/>
            <w:vAlign w:val="center"/>
            <w:hideMark/>
          </w:tcPr>
          <w:p w14:paraId="731BF4E4"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81.92</w:t>
            </w:r>
          </w:p>
        </w:tc>
        <w:tc>
          <w:tcPr>
            <w:tcW w:w="889" w:type="dxa"/>
            <w:tcBorders>
              <w:top w:val="nil"/>
              <w:left w:val="nil"/>
              <w:bottom w:val="dotted" w:sz="4" w:space="0" w:color="auto"/>
              <w:right w:val="dotted" w:sz="4" w:space="0" w:color="auto"/>
            </w:tcBorders>
            <w:shd w:val="clear" w:color="000000" w:fill="F2F2F2"/>
            <w:noWrap/>
            <w:vAlign w:val="bottom"/>
            <w:hideMark/>
          </w:tcPr>
          <w:p w14:paraId="088FDB5A" w14:textId="414A2FF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67.75</w:t>
            </w:r>
          </w:p>
        </w:tc>
        <w:tc>
          <w:tcPr>
            <w:tcW w:w="889" w:type="dxa"/>
            <w:tcBorders>
              <w:top w:val="nil"/>
              <w:left w:val="nil"/>
              <w:bottom w:val="dotted" w:sz="4" w:space="0" w:color="auto"/>
              <w:right w:val="dotted" w:sz="4" w:space="0" w:color="auto"/>
            </w:tcBorders>
            <w:shd w:val="clear" w:color="000000" w:fill="F2F2F2"/>
            <w:noWrap/>
            <w:vAlign w:val="bottom"/>
            <w:hideMark/>
          </w:tcPr>
          <w:p w14:paraId="11DEB835" w14:textId="01CDFFDB"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50.83</w:t>
            </w:r>
          </w:p>
        </w:tc>
        <w:tc>
          <w:tcPr>
            <w:tcW w:w="762" w:type="dxa"/>
            <w:tcBorders>
              <w:top w:val="nil"/>
              <w:left w:val="nil"/>
              <w:bottom w:val="dotted" w:sz="4" w:space="0" w:color="auto"/>
              <w:right w:val="single" w:sz="8" w:space="0" w:color="auto"/>
            </w:tcBorders>
            <w:shd w:val="clear" w:color="000000" w:fill="F2F2F2"/>
            <w:noWrap/>
            <w:vAlign w:val="bottom"/>
            <w:hideMark/>
          </w:tcPr>
          <w:p w14:paraId="284D78AF" w14:textId="7A2DF74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37.15</w:t>
            </w:r>
          </w:p>
        </w:tc>
        <w:tc>
          <w:tcPr>
            <w:tcW w:w="889" w:type="dxa"/>
            <w:tcBorders>
              <w:top w:val="nil"/>
              <w:left w:val="nil"/>
              <w:bottom w:val="dotted" w:sz="4" w:space="0" w:color="auto"/>
              <w:right w:val="dotted" w:sz="4" w:space="0" w:color="auto"/>
            </w:tcBorders>
            <w:shd w:val="clear" w:color="auto" w:fill="auto"/>
            <w:noWrap/>
          </w:tcPr>
          <w:p w14:paraId="3F1BAA97"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dotted" w:sz="4" w:space="0" w:color="auto"/>
              <w:right w:val="dotted" w:sz="4" w:space="0" w:color="auto"/>
            </w:tcBorders>
            <w:shd w:val="clear" w:color="000000" w:fill="F2F2F2"/>
            <w:noWrap/>
            <w:vAlign w:val="bottom"/>
            <w:hideMark/>
          </w:tcPr>
          <w:p w14:paraId="236C349B" w14:textId="1FDF7B2C"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67.93</w:t>
            </w:r>
          </w:p>
        </w:tc>
        <w:tc>
          <w:tcPr>
            <w:tcW w:w="1017" w:type="dxa"/>
            <w:tcBorders>
              <w:top w:val="nil"/>
              <w:left w:val="nil"/>
              <w:bottom w:val="dotted" w:sz="4" w:space="0" w:color="auto"/>
              <w:right w:val="dotted" w:sz="4" w:space="0" w:color="auto"/>
            </w:tcBorders>
            <w:shd w:val="clear" w:color="auto" w:fill="auto"/>
            <w:noWrap/>
          </w:tcPr>
          <w:p w14:paraId="092AD84F"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dotted" w:sz="4" w:space="0" w:color="auto"/>
              <w:right w:val="single" w:sz="8" w:space="0" w:color="auto"/>
            </w:tcBorders>
            <w:shd w:val="clear" w:color="auto" w:fill="auto"/>
            <w:noWrap/>
          </w:tcPr>
          <w:p w14:paraId="4BB8F271"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0F5618A0" w14:textId="77777777" w:rsidTr="00266EF9">
        <w:trPr>
          <w:trHeight w:val="285"/>
        </w:trPr>
        <w:tc>
          <w:tcPr>
            <w:tcW w:w="684" w:type="dxa"/>
            <w:tcBorders>
              <w:top w:val="nil"/>
              <w:left w:val="single" w:sz="4" w:space="0" w:color="auto"/>
              <w:bottom w:val="nil"/>
              <w:right w:val="single" w:sz="4" w:space="0" w:color="auto"/>
            </w:tcBorders>
            <w:shd w:val="clear" w:color="000000" w:fill="FFFFFF"/>
          </w:tcPr>
          <w:p w14:paraId="46254CC9"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684" w:type="dxa"/>
            <w:tcBorders>
              <w:top w:val="nil"/>
              <w:left w:val="single" w:sz="4" w:space="0" w:color="auto"/>
              <w:bottom w:val="nil"/>
              <w:right w:val="single" w:sz="4" w:space="0" w:color="auto"/>
            </w:tcBorders>
            <w:shd w:val="clear" w:color="000000" w:fill="FFFFFF"/>
            <w:vAlign w:val="center"/>
            <w:hideMark/>
          </w:tcPr>
          <w:p w14:paraId="6B829E2A" w14:textId="65B0AE8D"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690" w:type="dxa"/>
            <w:tcBorders>
              <w:top w:val="nil"/>
              <w:left w:val="single" w:sz="4" w:space="0" w:color="auto"/>
              <w:bottom w:val="dotted" w:sz="4" w:space="0" w:color="auto"/>
              <w:right w:val="nil"/>
            </w:tcBorders>
            <w:shd w:val="clear" w:color="000000" w:fill="FFFFFF"/>
            <w:vAlign w:val="center"/>
            <w:hideMark/>
          </w:tcPr>
          <w:p w14:paraId="0CFAA3E7"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6CED47EB"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72.61</w:t>
            </w:r>
          </w:p>
        </w:tc>
        <w:tc>
          <w:tcPr>
            <w:tcW w:w="1017" w:type="dxa"/>
            <w:tcBorders>
              <w:top w:val="single" w:sz="4" w:space="0" w:color="auto"/>
              <w:left w:val="nil"/>
              <w:bottom w:val="dotted" w:sz="4" w:space="0" w:color="auto"/>
              <w:right w:val="dotted" w:sz="4" w:space="0" w:color="auto"/>
            </w:tcBorders>
            <w:shd w:val="clear" w:color="000000" w:fill="FFFFFF"/>
            <w:noWrap/>
          </w:tcPr>
          <w:p w14:paraId="4C586376"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single" w:sz="4" w:space="0" w:color="auto"/>
              <w:left w:val="nil"/>
              <w:bottom w:val="dotted" w:sz="4" w:space="0" w:color="auto"/>
              <w:right w:val="single" w:sz="8" w:space="0" w:color="auto"/>
            </w:tcBorders>
            <w:shd w:val="clear" w:color="000000" w:fill="FFFFFF"/>
            <w:noWrap/>
          </w:tcPr>
          <w:p w14:paraId="75EC8FD0" w14:textId="77777777" w:rsidR="00266EF9" w:rsidRPr="002B4F0C" w:rsidRDefault="00266EF9"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266EF9" w:rsidRPr="002B4F0C" w14:paraId="68DC0B97" w14:textId="77777777" w:rsidTr="00266EF9">
        <w:trPr>
          <w:trHeight w:val="300"/>
        </w:trPr>
        <w:tc>
          <w:tcPr>
            <w:tcW w:w="684" w:type="dxa"/>
            <w:tcBorders>
              <w:top w:val="nil"/>
              <w:left w:val="single" w:sz="4" w:space="0" w:color="auto"/>
              <w:bottom w:val="single" w:sz="4" w:space="0" w:color="auto"/>
              <w:right w:val="single" w:sz="4" w:space="0" w:color="auto"/>
            </w:tcBorders>
            <w:shd w:val="clear" w:color="000000" w:fill="FFFFFF"/>
          </w:tcPr>
          <w:p w14:paraId="2AF5EDFC" w14:textId="77777777"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84" w:type="dxa"/>
            <w:tcBorders>
              <w:top w:val="nil"/>
              <w:left w:val="single" w:sz="4" w:space="0" w:color="auto"/>
              <w:bottom w:val="single" w:sz="4" w:space="0" w:color="auto"/>
              <w:right w:val="single" w:sz="4" w:space="0" w:color="auto"/>
            </w:tcBorders>
            <w:shd w:val="clear" w:color="000000" w:fill="FFFFFF"/>
            <w:vAlign w:val="center"/>
            <w:hideMark/>
          </w:tcPr>
          <w:p w14:paraId="74FB618D" w14:textId="1FFF94A3" w:rsidR="00266EF9" w:rsidRPr="002B4F0C" w:rsidRDefault="00266EF9"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690" w:type="dxa"/>
            <w:tcBorders>
              <w:top w:val="nil"/>
              <w:left w:val="single" w:sz="4" w:space="0" w:color="auto"/>
              <w:bottom w:val="single" w:sz="8" w:space="0" w:color="auto"/>
              <w:right w:val="nil"/>
            </w:tcBorders>
            <w:shd w:val="clear" w:color="000000" w:fill="FFFFFF"/>
            <w:vAlign w:val="center"/>
            <w:hideMark/>
          </w:tcPr>
          <w:p w14:paraId="6ADA5D99"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83.18</w:t>
            </w:r>
          </w:p>
        </w:tc>
        <w:tc>
          <w:tcPr>
            <w:tcW w:w="889" w:type="dxa"/>
            <w:tcBorders>
              <w:top w:val="nil"/>
              <w:left w:val="nil"/>
              <w:bottom w:val="single" w:sz="8" w:space="0" w:color="auto"/>
              <w:right w:val="dotted" w:sz="4" w:space="0" w:color="auto"/>
            </w:tcBorders>
            <w:shd w:val="clear" w:color="000000" w:fill="F2F2F2"/>
            <w:noWrap/>
            <w:vAlign w:val="bottom"/>
            <w:hideMark/>
          </w:tcPr>
          <w:p w14:paraId="4A4B9CBC" w14:textId="01DD0F3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72.30</w:t>
            </w:r>
          </w:p>
        </w:tc>
        <w:tc>
          <w:tcPr>
            <w:tcW w:w="889" w:type="dxa"/>
            <w:tcBorders>
              <w:top w:val="nil"/>
              <w:left w:val="nil"/>
              <w:bottom w:val="single" w:sz="8" w:space="0" w:color="auto"/>
              <w:right w:val="dotted" w:sz="4" w:space="0" w:color="auto"/>
            </w:tcBorders>
            <w:shd w:val="clear" w:color="000000" w:fill="F2F2F2"/>
            <w:noWrap/>
            <w:vAlign w:val="bottom"/>
            <w:hideMark/>
          </w:tcPr>
          <w:p w14:paraId="51C8A95E" w14:textId="6CEC6298"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57.53</w:t>
            </w:r>
          </w:p>
        </w:tc>
        <w:tc>
          <w:tcPr>
            <w:tcW w:w="762" w:type="dxa"/>
            <w:tcBorders>
              <w:top w:val="nil"/>
              <w:left w:val="nil"/>
              <w:bottom w:val="single" w:sz="8" w:space="0" w:color="auto"/>
              <w:right w:val="single" w:sz="8" w:space="0" w:color="auto"/>
            </w:tcBorders>
            <w:shd w:val="clear" w:color="000000" w:fill="F2F2F2"/>
            <w:noWrap/>
            <w:vAlign w:val="bottom"/>
            <w:hideMark/>
          </w:tcPr>
          <w:p w14:paraId="1A166985" w14:textId="6B12A696"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44.13</w:t>
            </w:r>
          </w:p>
        </w:tc>
        <w:tc>
          <w:tcPr>
            <w:tcW w:w="889" w:type="dxa"/>
            <w:tcBorders>
              <w:top w:val="nil"/>
              <w:left w:val="nil"/>
              <w:bottom w:val="single" w:sz="8" w:space="0" w:color="auto"/>
              <w:right w:val="dotted" w:sz="4" w:space="0" w:color="auto"/>
            </w:tcBorders>
            <w:shd w:val="clear" w:color="auto" w:fill="auto"/>
            <w:noWrap/>
          </w:tcPr>
          <w:p w14:paraId="68DADC25"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017" w:type="dxa"/>
            <w:tcBorders>
              <w:top w:val="nil"/>
              <w:left w:val="nil"/>
              <w:bottom w:val="single" w:sz="8" w:space="0" w:color="auto"/>
              <w:right w:val="dotted" w:sz="4" w:space="0" w:color="auto"/>
            </w:tcBorders>
            <w:shd w:val="clear" w:color="000000" w:fill="F2F2F2"/>
            <w:noWrap/>
            <w:vAlign w:val="bottom"/>
            <w:hideMark/>
          </w:tcPr>
          <w:p w14:paraId="2F3C6690" w14:textId="6AC68CEE"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72.66</w:t>
            </w:r>
          </w:p>
        </w:tc>
        <w:tc>
          <w:tcPr>
            <w:tcW w:w="1017" w:type="dxa"/>
            <w:tcBorders>
              <w:top w:val="nil"/>
              <w:left w:val="nil"/>
              <w:bottom w:val="single" w:sz="8" w:space="0" w:color="auto"/>
              <w:right w:val="dotted" w:sz="4" w:space="0" w:color="auto"/>
            </w:tcBorders>
            <w:shd w:val="clear" w:color="auto" w:fill="auto"/>
            <w:noWrap/>
          </w:tcPr>
          <w:p w14:paraId="3B37641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47" w:type="dxa"/>
            <w:tcBorders>
              <w:top w:val="nil"/>
              <w:left w:val="nil"/>
              <w:bottom w:val="single" w:sz="8" w:space="0" w:color="auto"/>
              <w:right w:val="single" w:sz="8" w:space="0" w:color="auto"/>
            </w:tcBorders>
            <w:shd w:val="clear" w:color="auto" w:fill="auto"/>
            <w:noWrap/>
          </w:tcPr>
          <w:p w14:paraId="5707FF5A" w14:textId="77777777" w:rsidR="00266EF9" w:rsidRPr="002B4F0C" w:rsidRDefault="00266EF9"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010068">
      <w:pPr>
        <w:pStyle w:val="Titre2"/>
      </w:pPr>
      <w:r w:rsidRPr="002B4F0C">
        <w:lastRenderedPageBreak/>
        <w:t>Table A5.2</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266EF9" w:rsidRPr="002B4F0C" w14:paraId="4203A0DD" w14:textId="77777777" w:rsidTr="00266EF9">
        <w:trPr>
          <w:trHeight w:val="283"/>
        </w:trPr>
        <w:tc>
          <w:tcPr>
            <w:tcW w:w="543" w:type="dxa"/>
            <w:tcBorders>
              <w:top w:val="nil"/>
              <w:left w:val="nil"/>
              <w:bottom w:val="nil"/>
              <w:right w:val="nil"/>
            </w:tcBorders>
            <w:shd w:val="clear" w:color="000000" w:fill="FFFFFF"/>
          </w:tcPr>
          <w:p w14:paraId="15EAAA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485BE679" w14:textId="6310C88D"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08A5914B"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266EF9" w:rsidRPr="002B4F0C" w14:paraId="4D41363E" w14:textId="77777777" w:rsidTr="00266EF9">
        <w:trPr>
          <w:trHeight w:val="298"/>
        </w:trPr>
        <w:tc>
          <w:tcPr>
            <w:tcW w:w="543" w:type="dxa"/>
            <w:tcBorders>
              <w:top w:val="nil"/>
              <w:left w:val="nil"/>
              <w:bottom w:val="single" w:sz="4" w:space="0" w:color="auto"/>
              <w:right w:val="nil"/>
            </w:tcBorders>
            <w:shd w:val="clear" w:color="000000" w:fill="FFFFFF"/>
          </w:tcPr>
          <w:p w14:paraId="639C579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203F0326" w14:textId="669B01AE"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2C687982"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F0A4C9D"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0929FB74"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2AA0518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63639CD3"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7F84381E"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0E69E591"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0F989929"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6C38772F"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266EF9" w:rsidRPr="002B4F0C" w14:paraId="031D86E8" w14:textId="77777777" w:rsidTr="00266EF9">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66B2284A" w14:textId="741A3663" w:rsidR="00266EF9" w:rsidRPr="002B4F0C" w:rsidRDefault="00266EF9"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FD9EEFC"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266EF9" w:rsidRPr="002B4F0C" w:rsidRDefault="00266EF9"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266EF9" w:rsidRPr="002B4F0C" w:rsidRDefault="00266EF9"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568BD" w:rsidRPr="002B4F0C" w14:paraId="6BA969B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49603D8" w14:textId="39F00C4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1ECD1221" w14:textId="5BC08A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C3D37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137523D9" w14:textId="34482E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0FECEB91" w14:textId="55F7DD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0F15C1D7" w14:textId="6D8E4D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0BA165E" w14:textId="078901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0DF8F602" w14:textId="78DF4A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30266BF" w14:textId="302F9E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2E2C73D2" w14:textId="7DDB0FF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7A640F3C" w14:textId="7BBE3A3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5B8F0F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464FE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D4A0B5D" w14:textId="0A1E30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7CA2E64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1069C096" w14:textId="35EA6E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59</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40DFF5A" w14:textId="6D3330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52</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6809F6C3" w14:textId="69689F2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03</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614C733A" w14:textId="674A98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auto" w:fill="auto"/>
            <w:noWrap/>
            <w:vAlign w:val="center"/>
          </w:tcPr>
          <w:p w14:paraId="4CED507C" w14:textId="59B0E9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358BC6" w14:textId="70806A4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31</w:t>
            </w:r>
          </w:p>
        </w:tc>
        <w:tc>
          <w:tcPr>
            <w:tcW w:w="1017" w:type="dxa"/>
            <w:tcBorders>
              <w:top w:val="nil"/>
              <w:left w:val="nil"/>
              <w:bottom w:val="dotted" w:sz="4" w:space="0" w:color="auto"/>
              <w:right w:val="dotted" w:sz="4" w:space="0" w:color="auto"/>
            </w:tcBorders>
            <w:shd w:val="clear" w:color="auto" w:fill="auto"/>
            <w:noWrap/>
            <w:vAlign w:val="center"/>
          </w:tcPr>
          <w:p w14:paraId="6C4005E4" w14:textId="1BD6421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2EE94C" w14:textId="339DA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EC82C01"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DD04DD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01CE6F" w14:textId="7B7335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7595E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A9A90F3" w14:textId="38A2C2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66B76343" w14:textId="15BEF9C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2467E8E5" w14:textId="3A8FE4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415E4DB7" w14:textId="792CA4B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59D84BFB" w14:textId="6698C07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59E7C89B" w14:textId="2118816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2C07B5C8" w14:textId="6EE8DF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3ED57A78" w14:textId="166418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1346D1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23308D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04CF71D" w14:textId="0B4647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B0B15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C90D523" w14:textId="2E2778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6B4D8936" w14:textId="41151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06</w:t>
            </w:r>
          </w:p>
        </w:tc>
        <w:tc>
          <w:tcPr>
            <w:tcW w:w="890" w:type="dxa"/>
            <w:tcBorders>
              <w:top w:val="nil"/>
              <w:left w:val="nil"/>
              <w:bottom w:val="dotted" w:sz="4" w:space="0" w:color="auto"/>
              <w:right w:val="dotted" w:sz="4" w:space="0" w:color="auto"/>
            </w:tcBorders>
            <w:shd w:val="clear" w:color="000000" w:fill="F2F2F2"/>
            <w:noWrap/>
            <w:vAlign w:val="center"/>
          </w:tcPr>
          <w:p w14:paraId="1895D33B" w14:textId="337D5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46D54697" w14:textId="7CC123D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86</w:t>
            </w:r>
          </w:p>
        </w:tc>
        <w:tc>
          <w:tcPr>
            <w:tcW w:w="890" w:type="dxa"/>
            <w:tcBorders>
              <w:top w:val="nil"/>
              <w:left w:val="nil"/>
              <w:bottom w:val="dotted" w:sz="4" w:space="0" w:color="auto"/>
              <w:right w:val="dotted" w:sz="4" w:space="0" w:color="auto"/>
            </w:tcBorders>
            <w:shd w:val="clear" w:color="000000" w:fill="F2F2F2"/>
            <w:noWrap/>
            <w:vAlign w:val="center"/>
          </w:tcPr>
          <w:p w14:paraId="7F01E59E" w14:textId="576FFA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06D2EBA4" w14:textId="74C293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68</w:t>
            </w:r>
          </w:p>
        </w:tc>
        <w:tc>
          <w:tcPr>
            <w:tcW w:w="1017" w:type="dxa"/>
            <w:tcBorders>
              <w:top w:val="nil"/>
              <w:left w:val="nil"/>
              <w:bottom w:val="dotted" w:sz="4" w:space="0" w:color="auto"/>
              <w:right w:val="dotted" w:sz="4" w:space="0" w:color="auto"/>
            </w:tcBorders>
            <w:shd w:val="clear" w:color="000000" w:fill="F2F2F2"/>
            <w:noWrap/>
            <w:vAlign w:val="center"/>
          </w:tcPr>
          <w:p w14:paraId="64A6B530" w14:textId="55E59AA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A81DEA2" w14:textId="689A98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447445B"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32271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EEAB2D6" w14:textId="1AE80C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CDB72A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1935BE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2AA3ECF" w14:textId="46D077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838911A" w14:textId="2B4F39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233655" w14:textId="7966AA4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4AE85B4E" w14:textId="529810F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F03A610" w14:textId="744D5D2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A068EC6" w14:textId="0A7C788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A02F66" w14:textId="00675D6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DB76C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ADD330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62AE6" w14:textId="6B6989E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678C392"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1F3A85B" w14:textId="600231E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31</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2B8E8F9D" w14:textId="12F25A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17284AE3" w14:textId="2CE0DC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16</w:t>
            </w:r>
          </w:p>
        </w:tc>
        <w:tc>
          <w:tcPr>
            <w:tcW w:w="766" w:type="dxa"/>
            <w:tcBorders>
              <w:top w:val="nil"/>
              <w:left w:val="nil"/>
              <w:bottom w:val="dotted" w:sz="4" w:space="0" w:color="auto"/>
              <w:right w:val="single" w:sz="8" w:space="0" w:color="auto"/>
            </w:tcBorders>
            <w:shd w:val="clear" w:color="000000" w:fill="F2F2F2"/>
            <w:noWrap/>
            <w:vAlign w:val="center"/>
          </w:tcPr>
          <w:p w14:paraId="7FCD9990" w14:textId="15B1A6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24</w:t>
            </w:r>
          </w:p>
        </w:tc>
        <w:tc>
          <w:tcPr>
            <w:tcW w:w="890" w:type="dxa"/>
            <w:tcBorders>
              <w:top w:val="nil"/>
              <w:left w:val="nil"/>
              <w:bottom w:val="dotted" w:sz="4" w:space="0" w:color="auto"/>
              <w:right w:val="dotted" w:sz="4" w:space="0" w:color="auto"/>
            </w:tcBorders>
            <w:shd w:val="clear" w:color="auto" w:fill="auto"/>
            <w:noWrap/>
            <w:vAlign w:val="center"/>
          </w:tcPr>
          <w:p w14:paraId="0D8924DF" w14:textId="1666A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15846B7" w14:textId="15564B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1017" w:type="dxa"/>
            <w:tcBorders>
              <w:top w:val="nil"/>
              <w:left w:val="nil"/>
              <w:bottom w:val="dotted" w:sz="4" w:space="0" w:color="auto"/>
              <w:right w:val="dotted" w:sz="4" w:space="0" w:color="auto"/>
            </w:tcBorders>
            <w:shd w:val="clear" w:color="auto" w:fill="auto"/>
            <w:noWrap/>
            <w:vAlign w:val="center"/>
          </w:tcPr>
          <w:p w14:paraId="129DD42B" w14:textId="147F7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BE1287F" w14:textId="2AFB66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D73BE53"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3E78D98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68F760" w14:textId="22FC27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AE70F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72F3C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C945E5" w14:textId="24B1E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38B5A99" w14:textId="219D320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41F9BE3" w14:textId="500434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BAC3A7F" w14:textId="7096355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94CC43F" w14:textId="30CF68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11181DF" w14:textId="0E1C1E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7B031CF" w14:textId="41478CE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BD5BD3"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2599E5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C592DBF" w14:textId="3D3E99A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43CF00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0D1D959" w14:textId="74167E6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66</w:t>
            </w:r>
          </w:p>
        </w:tc>
        <w:tc>
          <w:tcPr>
            <w:tcW w:w="890" w:type="dxa"/>
            <w:tcBorders>
              <w:top w:val="nil"/>
              <w:left w:val="nil"/>
              <w:bottom w:val="dotted" w:sz="4" w:space="0" w:color="auto"/>
              <w:right w:val="dotted" w:sz="4" w:space="0" w:color="auto"/>
            </w:tcBorders>
            <w:shd w:val="clear" w:color="000000" w:fill="F2F2F2"/>
            <w:noWrap/>
            <w:vAlign w:val="center"/>
          </w:tcPr>
          <w:p w14:paraId="7D8BEEC4" w14:textId="08DA040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000000" w:fill="F2F2F2"/>
            <w:noWrap/>
            <w:vAlign w:val="center"/>
          </w:tcPr>
          <w:p w14:paraId="7C53C152" w14:textId="79D9910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35</w:t>
            </w:r>
          </w:p>
        </w:tc>
        <w:tc>
          <w:tcPr>
            <w:tcW w:w="766" w:type="dxa"/>
            <w:tcBorders>
              <w:top w:val="nil"/>
              <w:left w:val="nil"/>
              <w:bottom w:val="dotted" w:sz="4" w:space="0" w:color="auto"/>
              <w:right w:val="single" w:sz="8" w:space="0" w:color="auto"/>
            </w:tcBorders>
            <w:shd w:val="clear" w:color="000000" w:fill="F2F2F2"/>
            <w:noWrap/>
            <w:vAlign w:val="center"/>
          </w:tcPr>
          <w:p w14:paraId="342C6B30" w14:textId="601C349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13</w:t>
            </w:r>
          </w:p>
        </w:tc>
        <w:tc>
          <w:tcPr>
            <w:tcW w:w="890" w:type="dxa"/>
            <w:tcBorders>
              <w:top w:val="nil"/>
              <w:left w:val="nil"/>
              <w:bottom w:val="dotted" w:sz="4" w:space="0" w:color="auto"/>
              <w:right w:val="dotted" w:sz="4" w:space="0" w:color="auto"/>
            </w:tcBorders>
            <w:shd w:val="clear" w:color="auto" w:fill="auto"/>
            <w:noWrap/>
            <w:vAlign w:val="center"/>
          </w:tcPr>
          <w:p w14:paraId="2718E8C8" w14:textId="03F3E7B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1A6FA0E" w14:textId="4DD559A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7DD3A3CE" w14:textId="7CAEB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B4002EF" w14:textId="5AD2B9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C78484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7DB858B3" w14:textId="2C0698EA"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78786EB0" w14:textId="1C016C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F3B494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444738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B937DD1" w14:textId="068D63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E9151" w14:textId="6EED2C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529BAD2" w14:textId="08B720B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CF107CC" w14:textId="6CE018A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5C4DA1B" w14:textId="0A60F05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BEFEBBD" w14:textId="028C45F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E3398C2" w14:textId="0E242C8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2141F1A1"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A2C95D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D79CB18" w14:textId="242FD5D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47148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9050467" w14:textId="3E3273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7086AD25" w14:textId="496338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69</w:t>
            </w:r>
          </w:p>
        </w:tc>
        <w:tc>
          <w:tcPr>
            <w:tcW w:w="890" w:type="dxa"/>
            <w:tcBorders>
              <w:top w:val="nil"/>
              <w:left w:val="nil"/>
              <w:bottom w:val="dotted" w:sz="4" w:space="0" w:color="auto"/>
              <w:right w:val="dotted" w:sz="4" w:space="0" w:color="auto"/>
            </w:tcBorders>
            <w:shd w:val="clear" w:color="000000" w:fill="F2F2F2"/>
            <w:noWrap/>
            <w:vAlign w:val="center"/>
          </w:tcPr>
          <w:p w14:paraId="79AD5A73" w14:textId="52386B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39</w:t>
            </w:r>
          </w:p>
        </w:tc>
        <w:tc>
          <w:tcPr>
            <w:tcW w:w="766" w:type="dxa"/>
            <w:tcBorders>
              <w:top w:val="nil"/>
              <w:left w:val="nil"/>
              <w:bottom w:val="dotted" w:sz="4" w:space="0" w:color="auto"/>
              <w:right w:val="single" w:sz="8" w:space="0" w:color="auto"/>
            </w:tcBorders>
            <w:shd w:val="clear" w:color="000000" w:fill="F2F2F2"/>
            <w:noWrap/>
            <w:vAlign w:val="center"/>
          </w:tcPr>
          <w:p w14:paraId="0A73F148" w14:textId="60B657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82</w:t>
            </w:r>
          </w:p>
        </w:tc>
        <w:tc>
          <w:tcPr>
            <w:tcW w:w="890" w:type="dxa"/>
            <w:tcBorders>
              <w:top w:val="nil"/>
              <w:left w:val="nil"/>
              <w:bottom w:val="dotted" w:sz="4" w:space="0" w:color="auto"/>
              <w:right w:val="dotted" w:sz="4" w:space="0" w:color="auto"/>
            </w:tcBorders>
            <w:shd w:val="clear" w:color="auto" w:fill="auto"/>
            <w:noWrap/>
            <w:vAlign w:val="center"/>
          </w:tcPr>
          <w:p w14:paraId="1CFC023E" w14:textId="6F7EF3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AEEC903" w14:textId="67A83F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82</w:t>
            </w:r>
          </w:p>
        </w:tc>
        <w:tc>
          <w:tcPr>
            <w:tcW w:w="1017" w:type="dxa"/>
            <w:tcBorders>
              <w:top w:val="nil"/>
              <w:left w:val="nil"/>
              <w:bottom w:val="dotted" w:sz="4" w:space="0" w:color="auto"/>
              <w:right w:val="dotted" w:sz="4" w:space="0" w:color="auto"/>
            </w:tcBorders>
            <w:shd w:val="clear" w:color="auto" w:fill="auto"/>
            <w:noWrap/>
            <w:vAlign w:val="center"/>
          </w:tcPr>
          <w:p w14:paraId="05A22C52" w14:textId="2C4D3C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98AEA0E" w14:textId="6E664E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E3939A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A1E326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9DF7F75" w14:textId="7B7C49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E29A0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27C3AF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9367AD1" w14:textId="71F421C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A12AA6C" w14:textId="2589937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920CCDE" w14:textId="4C97D47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606678" w14:textId="591F2C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F47F351" w14:textId="55FD4BB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64E4FA7" w14:textId="42C08BB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6552A2B7" w14:textId="60B2D6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214C29CF"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351429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4654FBF" w14:textId="2381BD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DB1464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4E2D1BD" w14:textId="4B73B5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000000" w:fill="F2F2F2"/>
            <w:noWrap/>
            <w:vAlign w:val="center"/>
          </w:tcPr>
          <w:p w14:paraId="7C950A5C" w14:textId="5F3203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55</w:t>
            </w:r>
          </w:p>
        </w:tc>
        <w:tc>
          <w:tcPr>
            <w:tcW w:w="890" w:type="dxa"/>
            <w:tcBorders>
              <w:top w:val="nil"/>
              <w:left w:val="nil"/>
              <w:bottom w:val="dotted" w:sz="4" w:space="0" w:color="auto"/>
              <w:right w:val="dotted" w:sz="4" w:space="0" w:color="auto"/>
            </w:tcBorders>
            <w:shd w:val="clear" w:color="000000" w:fill="F2F2F2"/>
            <w:noWrap/>
            <w:vAlign w:val="center"/>
          </w:tcPr>
          <w:p w14:paraId="7CBB6F4B" w14:textId="27B6A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3DA98476" w14:textId="768A47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48</w:t>
            </w:r>
          </w:p>
        </w:tc>
        <w:tc>
          <w:tcPr>
            <w:tcW w:w="890" w:type="dxa"/>
            <w:tcBorders>
              <w:top w:val="nil"/>
              <w:left w:val="nil"/>
              <w:bottom w:val="dotted" w:sz="4" w:space="0" w:color="auto"/>
              <w:right w:val="dotted" w:sz="4" w:space="0" w:color="auto"/>
            </w:tcBorders>
            <w:shd w:val="clear" w:color="000000" w:fill="F2F2F2"/>
            <w:noWrap/>
            <w:vAlign w:val="center"/>
          </w:tcPr>
          <w:p w14:paraId="2B4B7238" w14:textId="7DFF1E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000000" w:fill="F2F2F2"/>
            <w:noWrap/>
            <w:vAlign w:val="center"/>
          </w:tcPr>
          <w:p w14:paraId="08698F89" w14:textId="05B245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78</w:t>
            </w:r>
          </w:p>
        </w:tc>
        <w:tc>
          <w:tcPr>
            <w:tcW w:w="1017" w:type="dxa"/>
            <w:tcBorders>
              <w:top w:val="nil"/>
              <w:left w:val="nil"/>
              <w:bottom w:val="dotted" w:sz="4" w:space="0" w:color="auto"/>
              <w:right w:val="dotted" w:sz="4" w:space="0" w:color="auto"/>
            </w:tcBorders>
            <w:shd w:val="clear" w:color="000000" w:fill="F2F2F2"/>
            <w:noWrap/>
            <w:vAlign w:val="center"/>
          </w:tcPr>
          <w:p w14:paraId="54B42F4B" w14:textId="3FF9664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49</w:t>
            </w:r>
          </w:p>
        </w:tc>
        <w:tc>
          <w:tcPr>
            <w:tcW w:w="1151" w:type="dxa"/>
            <w:tcBorders>
              <w:top w:val="nil"/>
              <w:left w:val="nil"/>
              <w:bottom w:val="dotted" w:sz="4" w:space="0" w:color="auto"/>
              <w:right w:val="single" w:sz="8" w:space="0" w:color="auto"/>
            </w:tcBorders>
            <w:shd w:val="clear" w:color="000000" w:fill="F2F2F2"/>
            <w:noWrap/>
            <w:vAlign w:val="center"/>
          </w:tcPr>
          <w:p w14:paraId="1F8736C0" w14:textId="0D0323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04</w:t>
            </w:r>
          </w:p>
        </w:tc>
      </w:tr>
      <w:tr w:rsidR="00E568BD" w:rsidRPr="002B4F0C" w14:paraId="39F5C017"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432609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1ECBDAC" w14:textId="1F7413B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7235304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3F8532A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DC55A3" w14:textId="31130C6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CE36BE" w14:textId="0C3B25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116D968" w14:textId="2B1AE98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49F6870" w14:textId="7615B44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765BB1" w14:textId="5E78FD7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1A86852" w14:textId="73ACCDB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4B6F585" w14:textId="5B83AD6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6FF8287"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49972C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D704DB" w14:textId="254E581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E1F883"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A0780D9" w14:textId="555FF3F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05</w:t>
            </w:r>
          </w:p>
        </w:tc>
        <w:tc>
          <w:tcPr>
            <w:tcW w:w="890" w:type="dxa"/>
            <w:tcBorders>
              <w:top w:val="nil"/>
              <w:left w:val="nil"/>
              <w:bottom w:val="dotted" w:sz="4" w:space="0" w:color="auto"/>
              <w:right w:val="dotted" w:sz="4" w:space="0" w:color="auto"/>
            </w:tcBorders>
            <w:shd w:val="clear" w:color="000000" w:fill="F2F2F2"/>
            <w:noWrap/>
            <w:vAlign w:val="center"/>
          </w:tcPr>
          <w:p w14:paraId="2CE6D4B5" w14:textId="27258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890" w:type="dxa"/>
            <w:tcBorders>
              <w:top w:val="nil"/>
              <w:left w:val="nil"/>
              <w:bottom w:val="dotted" w:sz="4" w:space="0" w:color="auto"/>
              <w:right w:val="dotted" w:sz="4" w:space="0" w:color="auto"/>
            </w:tcBorders>
            <w:shd w:val="clear" w:color="000000" w:fill="F2F2F2"/>
            <w:noWrap/>
            <w:vAlign w:val="center"/>
          </w:tcPr>
          <w:p w14:paraId="2E7AEF5C" w14:textId="6A448A4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64</w:t>
            </w:r>
          </w:p>
        </w:tc>
        <w:tc>
          <w:tcPr>
            <w:tcW w:w="766" w:type="dxa"/>
            <w:tcBorders>
              <w:top w:val="nil"/>
              <w:left w:val="nil"/>
              <w:bottom w:val="dotted" w:sz="4" w:space="0" w:color="auto"/>
              <w:right w:val="single" w:sz="8" w:space="0" w:color="auto"/>
            </w:tcBorders>
            <w:shd w:val="clear" w:color="000000" w:fill="F2F2F2"/>
            <w:noWrap/>
            <w:vAlign w:val="center"/>
          </w:tcPr>
          <w:p w14:paraId="3D3D5A77" w14:textId="49B4E83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auto" w:fill="auto"/>
            <w:noWrap/>
            <w:vAlign w:val="center"/>
          </w:tcPr>
          <w:p w14:paraId="75C449FD" w14:textId="0569E8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657690C" w14:textId="3C97599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33</w:t>
            </w:r>
          </w:p>
        </w:tc>
        <w:tc>
          <w:tcPr>
            <w:tcW w:w="1017" w:type="dxa"/>
            <w:tcBorders>
              <w:top w:val="nil"/>
              <w:left w:val="nil"/>
              <w:bottom w:val="dotted" w:sz="4" w:space="0" w:color="auto"/>
              <w:right w:val="dotted" w:sz="4" w:space="0" w:color="auto"/>
            </w:tcBorders>
            <w:shd w:val="clear" w:color="auto" w:fill="auto"/>
            <w:noWrap/>
            <w:vAlign w:val="center"/>
          </w:tcPr>
          <w:p w14:paraId="6265A7D5" w14:textId="71D5FC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0E4723D" w14:textId="215101A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D489356"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0FF484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3F2BF8" w14:textId="479A9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7986820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E986E0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766579A" w14:textId="3AC153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C3B7920" w14:textId="726BE85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0A293B8" w14:textId="432CE2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09E48C" w14:textId="5078201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E917525" w14:textId="1245BBE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D4805AD" w14:textId="4BA7FB1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0E93CA" w14:textId="65DA903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FCABB6B"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50449B8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4913BF" w14:textId="3299C5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128767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F9A3632" w14:textId="7717532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49</w:t>
            </w:r>
          </w:p>
        </w:tc>
        <w:tc>
          <w:tcPr>
            <w:tcW w:w="890" w:type="dxa"/>
            <w:tcBorders>
              <w:top w:val="nil"/>
              <w:left w:val="nil"/>
              <w:bottom w:val="dotted" w:sz="4" w:space="0" w:color="auto"/>
              <w:right w:val="dotted" w:sz="4" w:space="0" w:color="auto"/>
            </w:tcBorders>
            <w:shd w:val="clear" w:color="000000" w:fill="F2F2F2"/>
            <w:noWrap/>
            <w:vAlign w:val="center"/>
          </w:tcPr>
          <w:p w14:paraId="0A1E0BD0" w14:textId="3D310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89</w:t>
            </w:r>
          </w:p>
        </w:tc>
        <w:tc>
          <w:tcPr>
            <w:tcW w:w="890" w:type="dxa"/>
            <w:tcBorders>
              <w:top w:val="nil"/>
              <w:left w:val="nil"/>
              <w:bottom w:val="dotted" w:sz="4" w:space="0" w:color="auto"/>
              <w:right w:val="dotted" w:sz="4" w:space="0" w:color="auto"/>
            </w:tcBorders>
            <w:shd w:val="clear" w:color="000000" w:fill="F2F2F2"/>
            <w:noWrap/>
            <w:vAlign w:val="center"/>
          </w:tcPr>
          <w:p w14:paraId="3DB7D08D" w14:textId="27137E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4FC88E95" w14:textId="36B2BBC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auto" w:fill="auto"/>
            <w:noWrap/>
            <w:vAlign w:val="center"/>
          </w:tcPr>
          <w:p w14:paraId="5C12D068" w14:textId="3E062D5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D1FD4C" w14:textId="1E241F9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auto" w:fill="auto"/>
            <w:noWrap/>
            <w:vAlign w:val="center"/>
          </w:tcPr>
          <w:p w14:paraId="0AEF2C72" w14:textId="2B4B3F1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488D11B" w14:textId="3BB03F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62F214C"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9677069" w14:textId="6C30191C"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7F84E410" w14:textId="730EC9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282E451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0AFE752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0A925B5" w14:textId="0428FA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184595" w14:textId="0A0ACD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2321AC8" w14:textId="27486A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3A203B" w14:textId="4C7B3D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BF34C67" w14:textId="1E009A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FC6FB82" w14:textId="0C5CADF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FABA03D" w14:textId="224F49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32DACFC8" w14:textId="77777777" w:rsidTr="00A23514">
        <w:trPr>
          <w:trHeight w:val="283"/>
        </w:trPr>
        <w:tc>
          <w:tcPr>
            <w:tcW w:w="543" w:type="dxa"/>
            <w:tcBorders>
              <w:top w:val="nil"/>
              <w:left w:val="single" w:sz="4" w:space="0" w:color="auto"/>
              <w:bottom w:val="nil"/>
              <w:right w:val="single" w:sz="4" w:space="0" w:color="auto"/>
            </w:tcBorders>
            <w:shd w:val="clear" w:color="000000" w:fill="FFFFFF"/>
          </w:tcPr>
          <w:p w14:paraId="107D3E8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91D31FB" w14:textId="305037E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0134E1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FA69A85" w14:textId="15F7DA4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22</w:t>
            </w:r>
          </w:p>
        </w:tc>
        <w:tc>
          <w:tcPr>
            <w:tcW w:w="890" w:type="dxa"/>
            <w:tcBorders>
              <w:top w:val="nil"/>
              <w:left w:val="nil"/>
              <w:bottom w:val="dotted" w:sz="4" w:space="0" w:color="auto"/>
              <w:right w:val="dotted" w:sz="4" w:space="0" w:color="auto"/>
            </w:tcBorders>
            <w:shd w:val="clear" w:color="000000" w:fill="F2F2F2"/>
            <w:noWrap/>
            <w:vAlign w:val="center"/>
          </w:tcPr>
          <w:p w14:paraId="3582D0F0" w14:textId="579B5C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76964899" w14:textId="199CB5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22</w:t>
            </w:r>
          </w:p>
        </w:tc>
        <w:tc>
          <w:tcPr>
            <w:tcW w:w="766" w:type="dxa"/>
            <w:tcBorders>
              <w:top w:val="nil"/>
              <w:left w:val="nil"/>
              <w:bottom w:val="dotted" w:sz="4" w:space="0" w:color="auto"/>
              <w:right w:val="single" w:sz="8" w:space="0" w:color="auto"/>
            </w:tcBorders>
            <w:shd w:val="clear" w:color="000000" w:fill="F2F2F2"/>
            <w:noWrap/>
            <w:vAlign w:val="center"/>
          </w:tcPr>
          <w:p w14:paraId="7E6C055F" w14:textId="73AD6D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51</w:t>
            </w:r>
          </w:p>
        </w:tc>
        <w:tc>
          <w:tcPr>
            <w:tcW w:w="890" w:type="dxa"/>
            <w:tcBorders>
              <w:top w:val="nil"/>
              <w:left w:val="nil"/>
              <w:bottom w:val="dotted" w:sz="4" w:space="0" w:color="auto"/>
              <w:right w:val="dotted" w:sz="4" w:space="0" w:color="auto"/>
            </w:tcBorders>
            <w:shd w:val="clear" w:color="auto" w:fill="auto"/>
            <w:noWrap/>
            <w:vAlign w:val="center"/>
          </w:tcPr>
          <w:p w14:paraId="11170E04" w14:textId="08D41C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C8176B6" w14:textId="15AD450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74</w:t>
            </w:r>
          </w:p>
        </w:tc>
        <w:tc>
          <w:tcPr>
            <w:tcW w:w="1017" w:type="dxa"/>
            <w:tcBorders>
              <w:top w:val="nil"/>
              <w:left w:val="nil"/>
              <w:bottom w:val="dotted" w:sz="4" w:space="0" w:color="auto"/>
              <w:right w:val="dotted" w:sz="4" w:space="0" w:color="auto"/>
            </w:tcBorders>
            <w:shd w:val="clear" w:color="auto" w:fill="auto"/>
            <w:noWrap/>
            <w:vAlign w:val="center"/>
          </w:tcPr>
          <w:p w14:paraId="4DB3F3FE" w14:textId="69B9212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BA422E1" w14:textId="0B11D6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3E01FA"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114936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61EE6C" w14:textId="2FD4C8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B0452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0ABA025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3F10A1" w14:textId="2AE526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D6DC6BA" w14:textId="6FD067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76DD064" w14:textId="07C8790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AE0923A" w14:textId="4C767FB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568554" w14:textId="4CD97AE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6459B38" w14:textId="7A7651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760738E" w14:textId="6D1DE5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1113434C" w14:textId="77777777" w:rsidTr="00A23514">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6D40AC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DEA32C" w14:textId="5D67AC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326902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1975C2E0" w14:textId="5B8751B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86</w:t>
            </w:r>
          </w:p>
        </w:tc>
        <w:tc>
          <w:tcPr>
            <w:tcW w:w="890" w:type="dxa"/>
            <w:tcBorders>
              <w:top w:val="nil"/>
              <w:left w:val="nil"/>
              <w:bottom w:val="single" w:sz="4" w:space="0" w:color="auto"/>
              <w:right w:val="dotted" w:sz="4" w:space="0" w:color="auto"/>
            </w:tcBorders>
            <w:shd w:val="clear" w:color="000000" w:fill="F2F2F2"/>
            <w:noWrap/>
            <w:vAlign w:val="center"/>
          </w:tcPr>
          <w:p w14:paraId="55C1CB83" w14:textId="2A3214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09</w:t>
            </w:r>
          </w:p>
        </w:tc>
        <w:tc>
          <w:tcPr>
            <w:tcW w:w="890" w:type="dxa"/>
            <w:tcBorders>
              <w:top w:val="nil"/>
              <w:left w:val="nil"/>
              <w:bottom w:val="single" w:sz="4" w:space="0" w:color="auto"/>
              <w:right w:val="dotted" w:sz="4" w:space="0" w:color="auto"/>
            </w:tcBorders>
            <w:shd w:val="clear" w:color="000000" w:fill="F2F2F2"/>
            <w:noWrap/>
            <w:vAlign w:val="center"/>
          </w:tcPr>
          <w:p w14:paraId="06A94D04" w14:textId="0D9424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38</w:t>
            </w:r>
          </w:p>
        </w:tc>
        <w:tc>
          <w:tcPr>
            <w:tcW w:w="766" w:type="dxa"/>
            <w:tcBorders>
              <w:top w:val="nil"/>
              <w:left w:val="nil"/>
              <w:bottom w:val="single" w:sz="4" w:space="0" w:color="auto"/>
              <w:right w:val="single" w:sz="8" w:space="0" w:color="auto"/>
            </w:tcBorders>
            <w:shd w:val="clear" w:color="000000" w:fill="F2F2F2"/>
            <w:noWrap/>
            <w:vAlign w:val="center"/>
          </w:tcPr>
          <w:p w14:paraId="27FC3F90" w14:textId="34C053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67</w:t>
            </w:r>
          </w:p>
        </w:tc>
        <w:tc>
          <w:tcPr>
            <w:tcW w:w="890" w:type="dxa"/>
            <w:tcBorders>
              <w:top w:val="nil"/>
              <w:left w:val="nil"/>
              <w:bottom w:val="single" w:sz="4" w:space="0" w:color="auto"/>
              <w:right w:val="dotted" w:sz="4" w:space="0" w:color="auto"/>
            </w:tcBorders>
            <w:shd w:val="clear" w:color="000000" w:fill="F2F2F2"/>
            <w:noWrap/>
            <w:vAlign w:val="center"/>
          </w:tcPr>
          <w:p w14:paraId="131F3821" w14:textId="3DC4F3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41</w:t>
            </w:r>
          </w:p>
        </w:tc>
        <w:tc>
          <w:tcPr>
            <w:tcW w:w="1017" w:type="dxa"/>
            <w:tcBorders>
              <w:top w:val="nil"/>
              <w:left w:val="nil"/>
              <w:bottom w:val="single" w:sz="4" w:space="0" w:color="auto"/>
              <w:right w:val="dotted" w:sz="4" w:space="0" w:color="auto"/>
            </w:tcBorders>
            <w:shd w:val="clear" w:color="000000" w:fill="F2F2F2"/>
            <w:noWrap/>
            <w:vAlign w:val="center"/>
          </w:tcPr>
          <w:p w14:paraId="2FB90209" w14:textId="083DFF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20</w:t>
            </w:r>
          </w:p>
        </w:tc>
        <w:tc>
          <w:tcPr>
            <w:tcW w:w="1017" w:type="dxa"/>
            <w:tcBorders>
              <w:top w:val="nil"/>
              <w:left w:val="nil"/>
              <w:bottom w:val="single" w:sz="4" w:space="0" w:color="auto"/>
              <w:right w:val="dotted" w:sz="4" w:space="0" w:color="auto"/>
            </w:tcBorders>
            <w:shd w:val="clear" w:color="000000" w:fill="F2F2F2"/>
            <w:noWrap/>
            <w:vAlign w:val="center"/>
          </w:tcPr>
          <w:p w14:paraId="678FE803" w14:textId="1EB349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66</w:t>
            </w:r>
          </w:p>
        </w:tc>
        <w:tc>
          <w:tcPr>
            <w:tcW w:w="1151" w:type="dxa"/>
            <w:tcBorders>
              <w:top w:val="nil"/>
              <w:left w:val="nil"/>
              <w:bottom w:val="single" w:sz="4" w:space="0" w:color="auto"/>
              <w:right w:val="single" w:sz="8" w:space="0" w:color="auto"/>
            </w:tcBorders>
            <w:shd w:val="clear" w:color="000000" w:fill="F2F2F2"/>
            <w:noWrap/>
            <w:vAlign w:val="center"/>
          </w:tcPr>
          <w:p w14:paraId="16C4A5A4" w14:textId="16E77B2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11</w:t>
            </w:r>
          </w:p>
        </w:tc>
      </w:tr>
      <w:tr w:rsidR="00E568BD" w:rsidRPr="002B4F0C" w14:paraId="238DFD1F" w14:textId="77777777" w:rsidTr="00266EF9">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509BB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2B096F5C" w14:textId="653580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01CC263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790E57B" w14:textId="7CF3A62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CC05601" w14:textId="7360128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9B058A7" w14:textId="512AF28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D45D4E9" w14:textId="6F89BB1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05CB1B" w14:textId="18EF6C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84DAA32" w14:textId="12CE911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86FC69" w14:textId="75DD2B2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9CEE7D"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228E61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3451DA" w14:textId="7FF985C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734C58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E8AA1C4" w14:textId="2F2DB49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56</w:t>
            </w:r>
          </w:p>
        </w:tc>
        <w:tc>
          <w:tcPr>
            <w:tcW w:w="890" w:type="dxa"/>
            <w:tcBorders>
              <w:top w:val="nil"/>
              <w:left w:val="nil"/>
              <w:bottom w:val="dotted" w:sz="4" w:space="0" w:color="auto"/>
              <w:right w:val="dotted" w:sz="4" w:space="0" w:color="auto"/>
            </w:tcBorders>
            <w:shd w:val="clear" w:color="000000" w:fill="F2F2F2"/>
            <w:noWrap/>
            <w:vAlign w:val="center"/>
          </w:tcPr>
          <w:p w14:paraId="776C87E2" w14:textId="796D46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19A5E556" w14:textId="13F1929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23</w:t>
            </w:r>
          </w:p>
        </w:tc>
        <w:tc>
          <w:tcPr>
            <w:tcW w:w="766" w:type="dxa"/>
            <w:tcBorders>
              <w:top w:val="nil"/>
              <w:left w:val="nil"/>
              <w:bottom w:val="dotted" w:sz="4" w:space="0" w:color="auto"/>
              <w:right w:val="single" w:sz="8" w:space="0" w:color="auto"/>
            </w:tcBorders>
            <w:shd w:val="clear" w:color="000000" w:fill="F2F2F2"/>
            <w:noWrap/>
            <w:vAlign w:val="center"/>
          </w:tcPr>
          <w:p w14:paraId="0C5BCE04" w14:textId="16B117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18</w:t>
            </w:r>
          </w:p>
        </w:tc>
        <w:tc>
          <w:tcPr>
            <w:tcW w:w="890" w:type="dxa"/>
            <w:tcBorders>
              <w:top w:val="nil"/>
              <w:left w:val="nil"/>
              <w:bottom w:val="dotted" w:sz="4" w:space="0" w:color="auto"/>
              <w:right w:val="dotted" w:sz="4" w:space="0" w:color="auto"/>
            </w:tcBorders>
            <w:shd w:val="clear" w:color="auto" w:fill="auto"/>
            <w:noWrap/>
            <w:vAlign w:val="center"/>
          </w:tcPr>
          <w:p w14:paraId="38FB24A7" w14:textId="0A26D0E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5B9F329" w14:textId="6D921B5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56</w:t>
            </w:r>
            <w:r w:rsidR="0097196F">
              <w:rPr>
                <w:color w:val="000000"/>
              </w:rPr>
              <w:t>.</w:t>
            </w:r>
            <w:r>
              <w:rPr>
                <w:color w:val="000000"/>
              </w:rPr>
              <w:t>47</w:t>
            </w:r>
          </w:p>
        </w:tc>
        <w:tc>
          <w:tcPr>
            <w:tcW w:w="1017" w:type="dxa"/>
            <w:tcBorders>
              <w:top w:val="nil"/>
              <w:left w:val="nil"/>
              <w:bottom w:val="dotted" w:sz="4" w:space="0" w:color="auto"/>
              <w:right w:val="dotted" w:sz="4" w:space="0" w:color="auto"/>
            </w:tcBorders>
            <w:shd w:val="clear" w:color="auto" w:fill="auto"/>
            <w:noWrap/>
            <w:vAlign w:val="center"/>
          </w:tcPr>
          <w:p w14:paraId="19B2333B" w14:textId="4DDC4A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4640EE9" w14:textId="25D4E8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D26A15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510BE45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8761631" w14:textId="4B35265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53E151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27F7E5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ED19B58" w14:textId="17D222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0A416207" w14:textId="0CDC888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95A5EF8" w14:textId="19280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AF9FAF3" w14:textId="58AC317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31D3896" w14:textId="524687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3109327" w14:textId="19C1C4E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DEA3602" w14:textId="30C2C3A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B25F25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708EAA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E08BD21" w14:textId="5044B60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04C871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2E81B36" w14:textId="00DEE1D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1D689886" w14:textId="49791A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50AFFF1C" w14:textId="2352D8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83</w:t>
            </w:r>
          </w:p>
        </w:tc>
        <w:tc>
          <w:tcPr>
            <w:tcW w:w="766" w:type="dxa"/>
            <w:tcBorders>
              <w:top w:val="nil"/>
              <w:left w:val="nil"/>
              <w:bottom w:val="dotted" w:sz="4" w:space="0" w:color="auto"/>
              <w:right w:val="single" w:sz="8" w:space="0" w:color="auto"/>
            </w:tcBorders>
            <w:shd w:val="clear" w:color="000000" w:fill="F2F2F2"/>
            <w:noWrap/>
            <w:vAlign w:val="center"/>
          </w:tcPr>
          <w:p w14:paraId="0ADAA905" w14:textId="4879260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46</w:t>
            </w:r>
          </w:p>
        </w:tc>
        <w:tc>
          <w:tcPr>
            <w:tcW w:w="890" w:type="dxa"/>
            <w:tcBorders>
              <w:top w:val="nil"/>
              <w:left w:val="nil"/>
              <w:bottom w:val="dotted" w:sz="4" w:space="0" w:color="auto"/>
              <w:right w:val="dotted" w:sz="4" w:space="0" w:color="auto"/>
            </w:tcBorders>
            <w:shd w:val="clear" w:color="auto" w:fill="auto"/>
            <w:noWrap/>
            <w:vAlign w:val="center"/>
          </w:tcPr>
          <w:p w14:paraId="0192E21D" w14:textId="01E34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AF915F9" w14:textId="3B43748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77</w:t>
            </w:r>
          </w:p>
        </w:tc>
        <w:tc>
          <w:tcPr>
            <w:tcW w:w="1017" w:type="dxa"/>
            <w:tcBorders>
              <w:top w:val="nil"/>
              <w:left w:val="nil"/>
              <w:bottom w:val="dotted" w:sz="4" w:space="0" w:color="auto"/>
              <w:right w:val="dotted" w:sz="4" w:space="0" w:color="auto"/>
            </w:tcBorders>
            <w:shd w:val="clear" w:color="auto" w:fill="auto"/>
            <w:noWrap/>
            <w:vAlign w:val="center"/>
          </w:tcPr>
          <w:p w14:paraId="40CCEE70" w14:textId="7344F3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E4232B" w14:textId="4A1D15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9F78532"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0B771E7" w14:textId="1761123F"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19CF3659" w14:textId="2C1E47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D64AB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4FD48CC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E04EAB4" w14:textId="7C61410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DACB35D" w14:textId="1ED746E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569C490" w14:textId="6D186C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65A6909E" w14:textId="0C4EAA8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206E21A" w14:textId="0EE745F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D1CDE15" w14:textId="1FB6300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7808EE9" w14:textId="365D640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50E22FE"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E2FF8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7BD8F14" w14:textId="389980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4E26C9C8"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117DD7D" w14:textId="195882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39</w:t>
            </w:r>
          </w:p>
        </w:tc>
        <w:tc>
          <w:tcPr>
            <w:tcW w:w="890" w:type="dxa"/>
            <w:tcBorders>
              <w:top w:val="nil"/>
              <w:left w:val="nil"/>
              <w:bottom w:val="dotted" w:sz="4" w:space="0" w:color="auto"/>
              <w:right w:val="dotted" w:sz="4" w:space="0" w:color="auto"/>
            </w:tcBorders>
            <w:shd w:val="clear" w:color="000000" w:fill="F2F2F2"/>
            <w:noWrap/>
            <w:vAlign w:val="center"/>
          </w:tcPr>
          <w:p w14:paraId="4B98EA76" w14:textId="740ED22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000000" w:fill="F2F2F2"/>
            <w:noWrap/>
            <w:vAlign w:val="center"/>
          </w:tcPr>
          <w:p w14:paraId="446799D7" w14:textId="6ED7FC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78</w:t>
            </w:r>
          </w:p>
        </w:tc>
        <w:tc>
          <w:tcPr>
            <w:tcW w:w="766" w:type="dxa"/>
            <w:tcBorders>
              <w:top w:val="nil"/>
              <w:left w:val="nil"/>
              <w:bottom w:val="dotted" w:sz="4" w:space="0" w:color="auto"/>
              <w:right w:val="single" w:sz="8" w:space="0" w:color="auto"/>
            </w:tcBorders>
            <w:shd w:val="clear" w:color="000000" w:fill="F2F2F2"/>
            <w:noWrap/>
            <w:vAlign w:val="center"/>
          </w:tcPr>
          <w:p w14:paraId="5585B94D" w14:textId="08BD01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auto" w:fill="auto"/>
            <w:noWrap/>
            <w:vAlign w:val="center"/>
          </w:tcPr>
          <w:p w14:paraId="0622A3E8" w14:textId="1C8957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79F6A217" w14:textId="5D93FF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93</w:t>
            </w:r>
          </w:p>
        </w:tc>
        <w:tc>
          <w:tcPr>
            <w:tcW w:w="1017" w:type="dxa"/>
            <w:tcBorders>
              <w:top w:val="nil"/>
              <w:left w:val="nil"/>
              <w:bottom w:val="dotted" w:sz="4" w:space="0" w:color="auto"/>
              <w:right w:val="dotted" w:sz="4" w:space="0" w:color="auto"/>
            </w:tcBorders>
            <w:shd w:val="clear" w:color="auto" w:fill="auto"/>
            <w:noWrap/>
            <w:vAlign w:val="center"/>
          </w:tcPr>
          <w:p w14:paraId="05B55002" w14:textId="6BC1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7CB15C0" w14:textId="6464D23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1BAC649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28CC87D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A61459C" w14:textId="66716F6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30B85B9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1CFE00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9277C39" w14:textId="6842F1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AD568C0" w14:textId="275A509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82089FC" w14:textId="62ED999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35A4251" w14:textId="515C35F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8AEF8FD" w14:textId="73A014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92DA66" w14:textId="7EB4785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2BD168C0" w14:textId="7731A02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4E0A1B69"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60116EF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F9BE2B3" w14:textId="4983CB0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A54D1C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0301B171" w14:textId="299EBA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57</w:t>
            </w:r>
          </w:p>
        </w:tc>
        <w:tc>
          <w:tcPr>
            <w:tcW w:w="890" w:type="dxa"/>
            <w:tcBorders>
              <w:top w:val="nil"/>
              <w:left w:val="nil"/>
              <w:bottom w:val="dotted" w:sz="4" w:space="0" w:color="auto"/>
              <w:right w:val="dotted" w:sz="4" w:space="0" w:color="auto"/>
            </w:tcBorders>
            <w:shd w:val="clear" w:color="000000" w:fill="F2F2F2"/>
            <w:noWrap/>
            <w:vAlign w:val="center"/>
          </w:tcPr>
          <w:p w14:paraId="7300FB36" w14:textId="15375AF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54</w:t>
            </w:r>
          </w:p>
        </w:tc>
        <w:tc>
          <w:tcPr>
            <w:tcW w:w="890" w:type="dxa"/>
            <w:tcBorders>
              <w:top w:val="nil"/>
              <w:left w:val="nil"/>
              <w:bottom w:val="dotted" w:sz="4" w:space="0" w:color="auto"/>
              <w:right w:val="dotted" w:sz="4" w:space="0" w:color="auto"/>
            </w:tcBorders>
            <w:shd w:val="clear" w:color="000000" w:fill="F2F2F2"/>
            <w:noWrap/>
            <w:vAlign w:val="center"/>
          </w:tcPr>
          <w:p w14:paraId="07B24B8C" w14:textId="1D943D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11</w:t>
            </w:r>
          </w:p>
        </w:tc>
        <w:tc>
          <w:tcPr>
            <w:tcW w:w="766" w:type="dxa"/>
            <w:tcBorders>
              <w:top w:val="nil"/>
              <w:left w:val="nil"/>
              <w:bottom w:val="dotted" w:sz="4" w:space="0" w:color="auto"/>
              <w:right w:val="single" w:sz="8" w:space="0" w:color="auto"/>
            </w:tcBorders>
            <w:shd w:val="clear" w:color="000000" w:fill="F2F2F2"/>
            <w:noWrap/>
            <w:vAlign w:val="center"/>
          </w:tcPr>
          <w:p w14:paraId="5E08E6E4" w14:textId="681D017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76</w:t>
            </w:r>
          </w:p>
        </w:tc>
        <w:tc>
          <w:tcPr>
            <w:tcW w:w="890" w:type="dxa"/>
            <w:tcBorders>
              <w:top w:val="nil"/>
              <w:left w:val="nil"/>
              <w:bottom w:val="dotted" w:sz="4" w:space="0" w:color="auto"/>
              <w:right w:val="dotted" w:sz="4" w:space="0" w:color="auto"/>
            </w:tcBorders>
            <w:shd w:val="clear" w:color="000000" w:fill="F2F2F2"/>
            <w:noWrap/>
            <w:vAlign w:val="center"/>
          </w:tcPr>
          <w:p w14:paraId="168E990A" w14:textId="5A195F5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90</w:t>
            </w:r>
          </w:p>
        </w:tc>
        <w:tc>
          <w:tcPr>
            <w:tcW w:w="1017" w:type="dxa"/>
            <w:tcBorders>
              <w:top w:val="nil"/>
              <w:left w:val="nil"/>
              <w:bottom w:val="dotted" w:sz="4" w:space="0" w:color="auto"/>
              <w:right w:val="dotted" w:sz="4" w:space="0" w:color="auto"/>
            </w:tcBorders>
            <w:shd w:val="clear" w:color="000000" w:fill="F2F2F2"/>
            <w:noWrap/>
            <w:vAlign w:val="center"/>
          </w:tcPr>
          <w:p w14:paraId="7791D0CC" w14:textId="3AE07C4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60</w:t>
            </w:r>
          </w:p>
        </w:tc>
        <w:tc>
          <w:tcPr>
            <w:tcW w:w="1017" w:type="dxa"/>
            <w:tcBorders>
              <w:top w:val="nil"/>
              <w:left w:val="nil"/>
              <w:bottom w:val="dotted" w:sz="4" w:space="0" w:color="auto"/>
              <w:right w:val="dotted" w:sz="4" w:space="0" w:color="auto"/>
            </w:tcBorders>
            <w:shd w:val="clear" w:color="000000" w:fill="F2F2F2"/>
            <w:noWrap/>
            <w:vAlign w:val="center"/>
          </w:tcPr>
          <w:p w14:paraId="30041CD8" w14:textId="53D011F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31</w:t>
            </w:r>
          </w:p>
        </w:tc>
        <w:tc>
          <w:tcPr>
            <w:tcW w:w="1151" w:type="dxa"/>
            <w:tcBorders>
              <w:top w:val="nil"/>
              <w:left w:val="nil"/>
              <w:bottom w:val="dotted" w:sz="4" w:space="0" w:color="auto"/>
              <w:right w:val="single" w:sz="8" w:space="0" w:color="auto"/>
            </w:tcBorders>
            <w:shd w:val="clear" w:color="000000" w:fill="F2F2F2"/>
            <w:noWrap/>
            <w:vAlign w:val="center"/>
          </w:tcPr>
          <w:p w14:paraId="28D35254" w14:textId="66105C8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14</w:t>
            </w:r>
          </w:p>
        </w:tc>
      </w:tr>
      <w:tr w:rsidR="00E568BD" w:rsidRPr="002B4F0C" w14:paraId="6976E378"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1B026EB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4CA5C24" w14:textId="17D9D6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123DB87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4486B2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38D1C98" w14:textId="0DEB15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8EDEE5" w14:textId="124AECD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09AB57" w14:textId="51F63C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0FF12A2" w14:textId="3F7DB87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47A8527" w14:textId="0546DC3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B52FAC5" w14:textId="399F879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96B03A1" w14:textId="6B31EF2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9971B4A" w14:textId="77777777" w:rsidTr="004A5692">
        <w:trPr>
          <w:trHeight w:val="283"/>
        </w:trPr>
        <w:tc>
          <w:tcPr>
            <w:tcW w:w="543" w:type="dxa"/>
            <w:tcBorders>
              <w:top w:val="nil"/>
              <w:left w:val="single" w:sz="4" w:space="0" w:color="auto"/>
              <w:bottom w:val="nil"/>
              <w:right w:val="single" w:sz="4" w:space="0" w:color="auto"/>
            </w:tcBorders>
            <w:shd w:val="clear" w:color="000000" w:fill="FFFFFF"/>
          </w:tcPr>
          <w:p w14:paraId="73CCD04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1016457" w14:textId="475DC7F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D7306B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0D67626" w14:textId="463222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7E7F6272" w14:textId="7E4E6D6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28</w:t>
            </w:r>
          </w:p>
        </w:tc>
        <w:tc>
          <w:tcPr>
            <w:tcW w:w="890" w:type="dxa"/>
            <w:tcBorders>
              <w:top w:val="nil"/>
              <w:left w:val="nil"/>
              <w:bottom w:val="dotted" w:sz="4" w:space="0" w:color="auto"/>
              <w:right w:val="dotted" w:sz="4" w:space="0" w:color="auto"/>
            </w:tcBorders>
            <w:shd w:val="clear" w:color="000000" w:fill="F2F2F2"/>
            <w:noWrap/>
            <w:vAlign w:val="center"/>
          </w:tcPr>
          <w:p w14:paraId="77F0BD07" w14:textId="3C7CA42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63</w:t>
            </w:r>
          </w:p>
        </w:tc>
        <w:tc>
          <w:tcPr>
            <w:tcW w:w="766" w:type="dxa"/>
            <w:tcBorders>
              <w:top w:val="nil"/>
              <w:left w:val="nil"/>
              <w:bottom w:val="dotted" w:sz="4" w:space="0" w:color="auto"/>
              <w:right w:val="single" w:sz="8" w:space="0" w:color="auto"/>
            </w:tcBorders>
            <w:shd w:val="clear" w:color="000000" w:fill="F2F2F2"/>
            <w:noWrap/>
            <w:vAlign w:val="center"/>
          </w:tcPr>
          <w:p w14:paraId="69909B12" w14:textId="032687D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09</w:t>
            </w:r>
          </w:p>
        </w:tc>
        <w:tc>
          <w:tcPr>
            <w:tcW w:w="890" w:type="dxa"/>
            <w:tcBorders>
              <w:top w:val="nil"/>
              <w:left w:val="nil"/>
              <w:bottom w:val="dotted" w:sz="4" w:space="0" w:color="auto"/>
              <w:right w:val="dotted" w:sz="4" w:space="0" w:color="auto"/>
            </w:tcBorders>
            <w:shd w:val="clear" w:color="auto" w:fill="auto"/>
            <w:noWrap/>
            <w:vAlign w:val="center"/>
          </w:tcPr>
          <w:p w14:paraId="6B99E02C" w14:textId="4A3055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0939E1A3" w14:textId="7320818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37</w:t>
            </w:r>
          </w:p>
        </w:tc>
        <w:tc>
          <w:tcPr>
            <w:tcW w:w="1017" w:type="dxa"/>
            <w:tcBorders>
              <w:top w:val="nil"/>
              <w:left w:val="nil"/>
              <w:bottom w:val="dotted" w:sz="4" w:space="0" w:color="auto"/>
              <w:right w:val="dotted" w:sz="4" w:space="0" w:color="auto"/>
            </w:tcBorders>
            <w:shd w:val="clear" w:color="auto" w:fill="auto"/>
            <w:noWrap/>
            <w:vAlign w:val="center"/>
          </w:tcPr>
          <w:p w14:paraId="0C91E231" w14:textId="5635C8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39F1936" w14:textId="5ACB1F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6B57EF89" w14:textId="77777777" w:rsidTr="00266EF9">
        <w:trPr>
          <w:trHeight w:val="283"/>
        </w:trPr>
        <w:tc>
          <w:tcPr>
            <w:tcW w:w="543" w:type="dxa"/>
            <w:tcBorders>
              <w:top w:val="nil"/>
              <w:left w:val="single" w:sz="4" w:space="0" w:color="auto"/>
              <w:bottom w:val="nil"/>
              <w:right w:val="single" w:sz="4" w:space="0" w:color="auto"/>
            </w:tcBorders>
            <w:shd w:val="clear" w:color="000000" w:fill="FFFFFF"/>
          </w:tcPr>
          <w:p w14:paraId="67C7EE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4FEA439" w14:textId="1360130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7EEFD5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2776C48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C0387CB" w14:textId="653C11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E7D8350" w14:textId="384359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023649D" w14:textId="32AD9BF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D798A1" w14:textId="11D6A7D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0717CD" w14:textId="62CA64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28FFF7" w14:textId="2D68D40A"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0F0A788" w14:textId="43F6EF5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3D03409" w14:textId="77777777" w:rsidTr="004A5692">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414623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278D4086" w14:textId="7C0E079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70F121EE"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6DAF8BB6" w14:textId="1EBD310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17</w:t>
            </w:r>
          </w:p>
        </w:tc>
        <w:tc>
          <w:tcPr>
            <w:tcW w:w="890" w:type="dxa"/>
            <w:tcBorders>
              <w:top w:val="nil"/>
              <w:left w:val="nil"/>
              <w:bottom w:val="single" w:sz="8" w:space="0" w:color="auto"/>
              <w:right w:val="dotted" w:sz="4" w:space="0" w:color="auto"/>
            </w:tcBorders>
            <w:shd w:val="clear" w:color="000000" w:fill="F2F2F2"/>
            <w:noWrap/>
            <w:vAlign w:val="center"/>
          </w:tcPr>
          <w:p w14:paraId="028FC6D2" w14:textId="330BD7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63</w:t>
            </w:r>
          </w:p>
        </w:tc>
        <w:tc>
          <w:tcPr>
            <w:tcW w:w="890" w:type="dxa"/>
            <w:tcBorders>
              <w:top w:val="nil"/>
              <w:left w:val="nil"/>
              <w:bottom w:val="single" w:sz="8" w:space="0" w:color="auto"/>
              <w:right w:val="dotted" w:sz="4" w:space="0" w:color="auto"/>
            </w:tcBorders>
            <w:shd w:val="clear" w:color="000000" w:fill="F2F2F2"/>
            <w:noWrap/>
            <w:vAlign w:val="center"/>
          </w:tcPr>
          <w:p w14:paraId="60CB29F3" w14:textId="3D8E548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06</w:t>
            </w:r>
          </w:p>
        </w:tc>
        <w:tc>
          <w:tcPr>
            <w:tcW w:w="766" w:type="dxa"/>
            <w:tcBorders>
              <w:top w:val="nil"/>
              <w:left w:val="nil"/>
              <w:bottom w:val="single" w:sz="8" w:space="0" w:color="auto"/>
              <w:right w:val="single" w:sz="8" w:space="0" w:color="auto"/>
            </w:tcBorders>
            <w:shd w:val="clear" w:color="000000" w:fill="F2F2F2"/>
            <w:noWrap/>
            <w:vAlign w:val="center"/>
          </w:tcPr>
          <w:p w14:paraId="6D1529F1" w14:textId="7395CB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87</w:t>
            </w:r>
          </w:p>
        </w:tc>
        <w:tc>
          <w:tcPr>
            <w:tcW w:w="890" w:type="dxa"/>
            <w:tcBorders>
              <w:top w:val="nil"/>
              <w:left w:val="nil"/>
              <w:bottom w:val="single" w:sz="8" w:space="0" w:color="auto"/>
              <w:right w:val="dotted" w:sz="4" w:space="0" w:color="auto"/>
            </w:tcBorders>
            <w:shd w:val="clear" w:color="auto" w:fill="auto"/>
            <w:noWrap/>
            <w:vAlign w:val="center"/>
          </w:tcPr>
          <w:p w14:paraId="5FF6EB26" w14:textId="6306657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1EA80086" w14:textId="232A11E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89</w:t>
            </w:r>
          </w:p>
        </w:tc>
        <w:tc>
          <w:tcPr>
            <w:tcW w:w="1017" w:type="dxa"/>
            <w:tcBorders>
              <w:top w:val="nil"/>
              <w:left w:val="nil"/>
              <w:bottom w:val="single" w:sz="8" w:space="0" w:color="auto"/>
              <w:right w:val="dotted" w:sz="4" w:space="0" w:color="auto"/>
            </w:tcBorders>
            <w:shd w:val="clear" w:color="auto" w:fill="auto"/>
            <w:noWrap/>
            <w:vAlign w:val="center"/>
          </w:tcPr>
          <w:p w14:paraId="2E28E7DA" w14:textId="5F4E32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7253617F" w14:textId="0993AB5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B23A092" w:rsidR="00EC41A4" w:rsidRDefault="00EC41A4" w:rsidP="00010068">
      <w:pPr>
        <w:pStyle w:val="Titre2"/>
      </w:pPr>
      <w:r w:rsidRPr="002B4F0C">
        <w:lastRenderedPageBreak/>
        <w:t>Table A5.3</w:t>
      </w:r>
    </w:p>
    <w:tbl>
      <w:tblPr>
        <w:tblW w:w="9379" w:type="dxa"/>
        <w:tblCellMar>
          <w:left w:w="70" w:type="dxa"/>
          <w:right w:w="70" w:type="dxa"/>
        </w:tblCellMar>
        <w:tblLook w:val="04A0" w:firstRow="1" w:lastRow="0" w:firstColumn="1" w:lastColumn="0" w:noHBand="0" w:noVBand="1"/>
      </w:tblPr>
      <w:tblGrid>
        <w:gridCol w:w="543"/>
        <w:gridCol w:w="748"/>
        <w:gridCol w:w="755"/>
        <w:gridCol w:w="712"/>
        <w:gridCol w:w="890"/>
        <w:gridCol w:w="890"/>
        <w:gridCol w:w="766"/>
        <w:gridCol w:w="890"/>
        <w:gridCol w:w="1017"/>
        <w:gridCol w:w="1017"/>
        <w:gridCol w:w="1151"/>
      </w:tblGrid>
      <w:tr w:rsidR="00E568BD" w:rsidRPr="002B4F0C" w14:paraId="32F08485" w14:textId="77777777" w:rsidTr="00B76B27">
        <w:trPr>
          <w:trHeight w:val="283"/>
        </w:trPr>
        <w:tc>
          <w:tcPr>
            <w:tcW w:w="543" w:type="dxa"/>
            <w:tcBorders>
              <w:top w:val="nil"/>
              <w:left w:val="nil"/>
              <w:bottom w:val="nil"/>
              <w:right w:val="nil"/>
            </w:tcBorders>
            <w:shd w:val="clear" w:color="000000" w:fill="FFFFFF"/>
          </w:tcPr>
          <w:p w14:paraId="7E725FA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nil"/>
              <w:right w:val="nil"/>
            </w:tcBorders>
            <w:shd w:val="clear" w:color="000000" w:fill="FFFFFF"/>
            <w:vAlign w:val="center"/>
            <w:hideMark/>
          </w:tcPr>
          <w:p w14:paraId="04CBF13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single" w:sz="8" w:space="0" w:color="auto"/>
              <w:left w:val="single" w:sz="8" w:space="0" w:color="auto"/>
              <w:bottom w:val="nil"/>
              <w:right w:val="nil"/>
            </w:tcBorders>
            <w:shd w:val="clear" w:color="000000" w:fill="FFFFFF"/>
            <w:vAlign w:val="center"/>
            <w:hideMark/>
          </w:tcPr>
          <w:p w14:paraId="1EF2A94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58" w:type="dxa"/>
            <w:gridSpan w:val="4"/>
            <w:tcBorders>
              <w:top w:val="single" w:sz="8" w:space="0" w:color="auto"/>
              <w:left w:val="single" w:sz="8" w:space="0" w:color="auto"/>
              <w:bottom w:val="nil"/>
              <w:right w:val="single" w:sz="8" w:space="0" w:color="000000"/>
            </w:tcBorders>
            <w:shd w:val="clear" w:color="000000" w:fill="FFFFFF"/>
            <w:vAlign w:val="center"/>
            <w:hideMark/>
          </w:tcPr>
          <w:p w14:paraId="5E549C6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5" w:type="dxa"/>
            <w:gridSpan w:val="4"/>
            <w:tcBorders>
              <w:top w:val="single" w:sz="8" w:space="0" w:color="auto"/>
              <w:left w:val="nil"/>
              <w:bottom w:val="nil"/>
              <w:right w:val="single" w:sz="8" w:space="0" w:color="000000"/>
            </w:tcBorders>
            <w:shd w:val="clear" w:color="000000" w:fill="FFFFFF"/>
            <w:vAlign w:val="center"/>
            <w:hideMark/>
          </w:tcPr>
          <w:p w14:paraId="6F01CBB3"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568BD" w:rsidRPr="002B4F0C" w14:paraId="7846CB86" w14:textId="77777777" w:rsidTr="00B76B27">
        <w:trPr>
          <w:trHeight w:val="298"/>
        </w:trPr>
        <w:tc>
          <w:tcPr>
            <w:tcW w:w="543" w:type="dxa"/>
            <w:tcBorders>
              <w:top w:val="nil"/>
              <w:left w:val="nil"/>
              <w:bottom w:val="single" w:sz="4" w:space="0" w:color="auto"/>
              <w:right w:val="nil"/>
            </w:tcBorders>
            <w:shd w:val="clear" w:color="000000" w:fill="FFFFFF"/>
          </w:tcPr>
          <w:p w14:paraId="5018AAC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nil"/>
              <w:bottom w:val="single" w:sz="4" w:space="0" w:color="auto"/>
              <w:right w:val="nil"/>
            </w:tcBorders>
            <w:shd w:val="clear" w:color="000000" w:fill="FFFFFF"/>
            <w:vAlign w:val="center"/>
            <w:hideMark/>
          </w:tcPr>
          <w:p w14:paraId="5D5C3A35"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8" w:space="0" w:color="auto"/>
              <w:bottom w:val="nil"/>
              <w:right w:val="nil"/>
            </w:tcBorders>
            <w:shd w:val="clear" w:color="000000" w:fill="DBDBDB"/>
            <w:vAlign w:val="center"/>
            <w:hideMark/>
          </w:tcPr>
          <w:p w14:paraId="3631D9A6"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2" w:type="dxa"/>
            <w:tcBorders>
              <w:top w:val="nil"/>
              <w:left w:val="single" w:sz="8" w:space="0" w:color="auto"/>
              <w:bottom w:val="nil"/>
              <w:right w:val="nil"/>
            </w:tcBorders>
            <w:shd w:val="clear" w:color="000000" w:fill="DBDBDB"/>
            <w:vAlign w:val="center"/>
            <w:hideMark/>
          </w:tcPr>
          <w:p w14:paraId="31777957"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90" w:type="dxa"/>
            <w:tcBorders>
              <w:top w:val="nil"/>
              <w:left w:val="nil"/>
              <w:bottom w:val="nil"/>
              <w:right w:val="nil"/>
            </w:tcBorders>
            <w:shd w:val="clear" w:color="000000" w:fill="DBDBDB"/>
            <w:vAlign w:val="center"/>
            <w:hideMark/>
          </w:tcPr>
          <w:p w14:paraId="4F76D5BF"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90" w:type="dxa"/>
            <w:tcBorders>
              <w:top w:val="nil"/>
              <w:left w:val="nil"/>
              <w:bottom w:val="nil"/>
              <w:right w:val="nil"/>
            </w:tcBorders>
            <w:shd w:val="clear" w:color="000000" w:fill="DBDBDB"/>
            <w:vAlign w:val="center"/>
            <w:hideMark/>
          </w:tcPr>
          <w:p w14:paraId="1CF2E3BE"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D17C452"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90" w:type="dxa"/>
            <w:tcBorders>
              <w:top w:val="nil"/>
              <w:left w:val="nil"/>
              <w:bottom w:val="nil"/>
              <w:right w:val="nil"/>
            </w:tcBorders>
            <w:shd w:val="clear" w:color="000000" w:fill="DBDBDB"/>
            <w:vAlign w:val="center"/>
            <w:hideMark/>
          </w:tcPr>
          <w:p w14:paraId="03D33E88"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7" w:type="dxa"/>
            <w:tcBorders>
              <w:top w:val="nil"/>
              <w:left w:val="nil"/>
              <w:bottom w:val="nil"/>
              <w:right w:val="nil"/>
            </w:tcBorders>
            <w:shd w:val="clear" w:color="000000" w:fill="DBDBDB"/>
            <w:vAlign w:val="center"/>
            <w:hideMark/>
          </w:tcPr>
          <w:p w14:paraId="5A12987C"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7" w:type="dxa"/>
            <w:tcBorders>
              <w:top w:val="nil"/>
              <w:left w:val="nil"/>
              <w:bottom w:val="nil"/>
              <w:right w:val="nil"/>
            </w:tcBorders>
            <w:shd w:val="clear" w:color="000000" w:fill="DBDBDB"/>
            <w:vAlign w:val="center"/>
            <w:hideMark/>
          </w:tcPr>
          <w:p w14:paraId="1670A5EA"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7A99C5D1" w14:textId="77777777" w:rsidR="00E568BD" w:rsidRPr="002B4F0C" w:rsidRDefault="00E568BD"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568BD" w:rsidRPr="002B4F0C" w14:paraId="74AE733A" w14:textId="77777777" w:rsidTr="00B76B27">
        <w:trPr>
          <w:trHeight w:val="298"/>
        </w:trPr>
        <w:tc>
          <w:tcPr>
            <w:tcW w:w="543" w:type="dxa"/>
            <w:tcBorders>
              <w:top w:val="single" w:sz="4" w:space="0" w:color="auto"/>
              <w:left w:val="single" w:sz="4" w:space="0" w:color="auto"/>
              <w:bottom w:val="single" w:sz="8" w:space="0" w:color="auto"/>
              <w:right w:val="single" w:sz="4" w:space="0" w:color="auto"/>
            </w:tcBorders>
            <w:shd w:val="clear" w:color="000000" w:fill="FFFFFF"/>
          </w:tcPr>
          <w:p w14:paraId="4EFAC36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4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0526F34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5" w:type="dxa"/>
            <w:tcBorders>
              <w:top w:val="single" w:sz="8" w:space="0" w:color="auto"/>
              <w:left w:val="single" w:sz="4" w:space="0" w:color="auto"/>
              <w:bottom w:val="single" w:sz="8" w:space="0" w:color="auto"/>
              <w:right w:val="nil"/>
            </w:tcBorders>
            <w:shd w:val="clear" w:color="000000" w:fill="FFFFFF"/>
            <w:vAlign w:val="center"/>
            <w:hideMark/>
          </w:tcPr>
          <w:p w14:paraId="4250A33E" w14:textId="77777777" w:rsidR="00E568BD" w:rsidRPr="002B4F0C" w:rsidRDefault="00E568BD" w:rsidP="00E568BD">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33"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A936C4C" w14:textId="2005EF2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 one double exponential distribution </w:t>
            </w:r>
          </w:p>
        </w:tc>
      </w:tr>
      <w:tr w:rsidR="00E568BD" w:rsidRPr="002B4F0C" w14:paraId="743F5D84"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3876D2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48" w:type="dxa"/>
            <w:tcBorders>
              <w:top w:val="nil"/>
              <w:left w:val="single" w:sz="4" w:space="0" w:color="auto"/>
              <w:bottom w:val="nil"/>
              <w:right w:val="single" w:sz="4" w:space="0" w:color="auto"/>
            </w:tcBorders>
            <w:shd w:val="clear" w:color="000000" w:fill="FFFFFF"/>
            <w:vAlign w:val="center"/>
            <w:hideMark/>
          </w:tcPr>
          <w:p w14:paraId="5D747A5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588551E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nil"/>
              <w:right w:val="dotted" w:sz="4" w:space="0" w:color="auto"/>
            </w:tcBorders>
            <w:shd w:val="clear" w:color="000000" w:fill="F2F2F2"/>
            <w:noWrap/>
            <w:vAlign w:val="center"/>
          </w:tcPr>
          <w:p w14:paraId="0DA350DA" w14:textId="1CE08CB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90" w:type="dxa"/>
            <w:tcBorders>
              <w:top w:val="nil"/>
              <w:left w:val="nil"/>
              <w:bottom w:val="nil"/>
              <w:right w:val="dotted" w:sz="4" w:space="0" w:color="auto"/>
            </w:tcBorders>
            <w:shd w:val="clear" w:color="000000" w:fill="F2F2F2"/>
            <w:noWrap/>
            <w:vAlign w:val="center"/>
          </w:tcPr>
          <w:p w14:paraId="4D617770" w14:textId="077612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90" w:type="dxa"/>
            <w:tcBorders>
              <w:top w:val="nil"/>
              <w:left w:val="nil"/>
              <w:bottom w:val="nil"/>
              <w:right w:val="dotted" w:sz="4" w:space="0" w:color="auto"/>
            </w:tcBorders>
            <w:shd w:val="clear" w:color="000000" w:fill="F2F2F2"/>
            <w:noWrap/>
            <w:vAlign w:val="center"/>
          </w:tcPr>
          <w:p w14:paraId="2F2FDF07" w14:textId="51486DE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6" w:type="dxa"/>
            <w:tcBorders>
              <w:top w:val="nil"/>
              <w:left w:val="nil"/>
              <w:bottom w:val="nil"/>
              <w:right w:val="single" w:sz="8" w:space="0" w:color="auto"/>
            </w:tcBorders>
            <w:shd w:val="clear" w:color="000000" w:fill="F2F2F2"/>
            <w:noWrap/>
            <w:vAlign w:val="center"/>
          </w:tcPr>
          <w:p w14:paraId="5A8BD321" w14:textId="03712FD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90" w:type="dxa"/>
            <w:tcBorders>
              <w:top w:val="nil"/>
              <w:left w:val="nil"/>
              <w:bottom w:val="dotted" w:sz="4" w:space="0" w:color="auto"/>
              <w:right w:val="dotted" w:sz="4" w:space="0" w:color="auto"/>
            </w:tcBorders>
            <w:shd w:val="clear" w:color="000000" w:fill="FFFFFF"/>
            <w:noWrap/>
            <w:vAlign w:val="center"/>
          </w:tcPr>
          <w:p w14:paraId="412F6CAF" w14:textId="0D544C1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3694B4B" w14:textId="20EF9B4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7" w:type="dxa"/>
            <w:tcBorders>
              <w:top w:val="nil"/>
              <w:left w:val="nil"/>
              <w:bottom w:val="dotted" w:sz="4" w:space="0" w:color="auto"/>
              <w:right w:val="dotted" w:sz="4" w:space="0" w:color="auto"/>
            </w:tcBorders>
            <w:shd w:val="clear" w:color="000000" w:fill="FFFFFF"/>
            <w:noWrap/>
            <w:vAlign w:val="center"/>
          </w:tcPr>
          <w:p w14:paraId="097A4E4C" w14:textId="718CF4D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341A691D" w14:textId="6030401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385025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DF384F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23FF24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dotted" w:sz="4" w:space="0" w:color="auto"/>
              <w:right w:val="nil"/>
            </w:tcBorders>
            <w:shd w:val="clear" w:color="000000" w:fill="FFFFFF"/>
            <w:vAlign w:val="center"/>
            <w:hideMark/>
          </w:tcPr>
          <w:p w14:paraId="2A3E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FB74055" w14:textId="3D3F2FE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33</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742BC734" w14:textId="63D7341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05</w:t>
            </w:r>
          </w:p>
        </w:tc>
        <w:tc>
          <w:tcPr>
            <w:tcW w:w="890" w:type="dxa"/>
            <w:tcBorders>
              <w:top w:val="dotted" w:sz="4" w:space="0" w:color="auto"/>
              <w:left w:val="nil"/>
              <w:bottom w:val="dotted" w:sz="4" w:space="0" w:color="auto"/>
              <w:right w:val="dotted" w:sz="4" w:space="0" w:color="auto"/>
            </w:tcBorders>
            <w:shd w:val="clear" w:color="000000" w:fill="F2F2F2"/>
            <w:noWrap/>
            <w:vAlign w:val="center"/>
          </w:tcPr>
          <w:p w14:paraId="4E861D49" w14:textId="4A89E8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91</w:t>
            </w:r>
          </w:p>
        </w:tc>
        <w:tc>
          <w:tcPr>
            <w:tcW w:w="766" w:type="dxa"/>
            <w:tcBorders>
              <w:top w:val="dotted" w:sz="4" w:space="0" w:color="auto"/>
              <w:left w:val="nil"/>
              <w:bottom w:val="dotted" w:sz="4" w:space="0" w:color="auto"/>
              <w:right w:val="single" w:sz="8" w:space="0" w:color="auto"/>
            </w:tcBorders>
            <w:shd w:val="clear" w:color="000000" w:fill="F2F2F2"/>
            <w:noWrap/>
            <w:vAlign w:val="center"/>
          </w:tcPr>
          <w:p w14:paraId="0A1E5C0E" w14:textId="3685C4C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81</w:t>
            </w:r>
          </w:p>
        </w:tc>
        <w:tc>
          <w:tcPr>
            <w:tcW w:w="890" w:type="dxa"/>
            <w:tcBorders>
              <w:top w:val="nil"/>
              <w:left w:val="nil"/>
              <w:bottom w:val="dotted" w:sz="4" w:space="0" w:color="auto"/>
              <w:right w:val="dotted" w:sz="4" w:space="0" w:color="auto"/>
            </w:tcBorders>
            <w:shd w:val="clear" w:color="auto" w:fill="auto"/>
            <w:noWrap/>
            <w:vAlign w:val="center"/>
          </w:tcPr>
          <w:p w14:paraId="49BE3317" w14:textId="4DE3F39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0BAE76D" w14:textId="187F907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46</w:t>
            </w:r>
          </w:p>
        </w:tc>
        <w:tc>
          <w:tcPr>
            <w:tcW w:w="1017" w:type="dxa"/>
            <w:tcBorders>
              <w:top w:val="nil"/>
              <w:left w:val="nil"/>
              <w:bottom w:val="dotted" w:sz="4" w:space="0" w:color="auto"/>
              <w:right w:val="dotted" w:sz="4" w:space="0" w:color="auto"/>
            </w:tcBorders>
            <w:shd w:val="clear" w:color="auto" w:fill="auto"/>
            <w:noWrap/>
            <w:vAlign w:val="center"/>
          </w:tcPr>
          <w:p w14:paraId="3D4D13EB" w14:textId="366CC72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101F79C" w14:textId="6193466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9DC2F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0B6FE2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740C3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0A86F1D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5F84FD1" w14:textId="16217CA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90" w:type="dxa"/>
            <w:tcBorders>
              <w:top w:val="nil"/>
              <w:left w:val="nil"/>
              <w:bottom w:val="dotted" w:sz="4" w:space="0" w:color="auto"/>
              <w:right w:val="dotted" w:sz="4" w:space="0" w:color="auto"/>
            </w:tcBorders>
            <w:shd w:val="clear" w:color="000000" w:fill="F2F2F2"/>
            <w:noWrap/>
            <w:vAlign w:val="center"/>
          </w:tcPr>
          <w:p w14:paraId="521B0427" w14:textId="27FB130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90" w:type="dxa"/>
            <w:tcBorders>
              <w:top w:val="nil"/>
              <w:left w:val="nil"/>
              <w:bottom w:val="dotted" w:sz="4" w:space="0" w:color="auto"/>
              <w:right w:val="dotted" w:sz="4" w:space="0" w:color="auto"/>
            </w:tcBorders>
            <w:shd w:val="clear" w:color="000000" w:fill="F2F2F2"/>
            <w:noWrap/>
            <w:vAlign w:val="center"/>
          </w:tcPr>
          <w:p w14:paraId="717B367D" w14:textId="6051D19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6" w:type="dxa"/>
            <w:tcBorders>
              <w:top w:val="nil"/>
              <w:left w:val="nil"/>
              <w:bottom w:val="dotted" w:sz="4" w:space="0" w:color="auto"/>
              <w:right w:val="single" w:sz="8" w:space="0" w:color="auto"/>
            </w:tcBorders>
            <w:shd w:val="clear" w:color="000000" w:fill="F2F2F2"/>
            <w:noWrap/>
            <w:vAlign w:val="center"/>
          </w:tcPr>
          <w:p w14:paraId="1EE64FF3" w14:textId="2A0E41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90" w:type="dxa"/>
            <w:tcBorders>
              <w:top w:val="nil"/>
              <w:left w:val="nil"/>
              <w:bottom w:val="dotted" w:sz="4" w:space="0" w:color="auto"/>
              <w:right w:val="dotted" w:sz="4" w:space="0" w:color="auto"/>
            </w:tcBorders>
            <w:shd w:val="clear" w:color="000000" w:fill="F2F2F2"/>
            <w:noWrap/>
            <w:vAlign w:val="center"/>
          </w:tcPr>
          <w:p w14:paraId="0495DE8B" w14:textId="799D483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7" w:type="dxa"/>
            <w:tcBorders>
              <w:top w:val="nil"/>
              <w:left w:val="nil"/>
              <w:bottom w:val="dotted" w:sz="4" w:space="0" w:color="auto"/>
              <w:right w:val="dotted" w:sz="4" w:space="0" w:color="auto"/>
            </w:tcBorders>
            <w:shd w:val="clear" w:color="000000" w:fill="F2F2F2"/>
            <w:noWrap/>
            <w:vAlign w:val="center"/>
          </w:tcPr>
          <w:p w14:paraId="048735FE" w14:textId="4976F47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7" w:type="dxa"/>
            <w:tcBorders>
              <w:top w:val="nil"/>
              <w:left w:val="nil"/>
              <w:bottom w:val="dotted" w:sz="4" w:space="0" w:color="auto"/>
              <w:right w:val="dotted" w:sz="4" w:space="0" w:color="auto"/>
            </w:tcBorders>
            <w:shd w:val="clear" w:color="000000" w:fill="F2F2F2"/>
            <w:noWrap/>
            <w:vAlign w:val="center"/>
          </w:tcPr>
          <w:p w14:paraId="522F0D4A" w14:textId="3325B33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721DBCAD" w14:textId="762F3A8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E568BD" w:rsidRPr="002B4F0C" w14:paraId="60006E5B"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F0A0A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F43377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0B36FDA"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ED6CAB3" w14:textId="2E0B200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26</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312AF9F6" w14:textId="5311AD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96</w:t>
            </w:r>
          </w:p>
        </w:tc>
        <w:tc>
          <w:tcPr>
            <w:tcW w:w="890" w:type="dxa"/>
            <w:tcBorders>
              <w:top w:val="nil"/>
              <w:left w:val="nil"/>
              <w:bottom w:val="dotted" w:sz="4" w:space="0" w:color="auto"/>
              <w:right w:val="dotted" w:sz="4" w:space="0" w:color="auto"/>
            </w:tcBorders>
            <w:shd w:val="clear" w:color="000000" w:fill="F2F2F2"/>
            <w:noWrap/>
            <w:vAlign w:val="center"/>
          </w:tcPr>
          <w:p w14:paraId="58C43067" w14:textId="7C317FF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86</w:t>
            </w:r>
          </w:p>
        </w:tc>
        <w:tc>
          <w:tcPr>
            <w:tcW w:w="766" w:type="dxa"/>
            <w:tcBorders>
              <w:top w:val="nil"/>
              <w:left w:val="nil"/>
              <w:bottom w:val="dotted" w:sz="4" w:space="0" w:color="auto"/>
              <w:right w:val="single" w:sz="8" w:space="0" w:color="auto"/>
            </w:tcBorders>
            <w:shd w:val="clear" w:color="000000" w:fill="F2F2F2"/>
            <w:noWrap/>
            <w:vAlign w:val="center"/>
          </w:tcPr>
          <w:p w14:paraId="7981B7AE" w14:textId="44069F7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77</w:t>
            </w:r>
          </w:p>
        </w:tc>
        <w:tc>
          <w:tcPr>
            <w:tcW w:w="890" w:type="dxa"/>
            <w:tcBorders>
              <w:top w:val="nil"/>
              <w:left w:val="nil"/>
              <w:bottom w:val="dotted" w:sz="4" w:space="0" w:color="auto"/>
              <w:right w:val="dotted" w:sz="4" w:space="0" w:color="auto"/>
            </w:tcBorders>
            <w:shd w:val="clear" w:color="000000" w:fill="F2F2F2"/>
            <w:noWrap/>
            <w:vAlign w:val="center"/>
          </w:tcPr>
          <w:p w14:paraId="00708D5E" w14:textId="54ED80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7" w:type="dxa"/>
            <w:tcBorders>
              <w:top w:val="nil"/>
              <w:left w:val="nil"/>
              <w:bottom w:val="dotted" w:sz="4" w:space="0" w:color="auto"/>
              <w:right w:val="dotted" w:sz="4" w:space="0" w:color="auto"/>
            </w:tcBorders>
            <w:shd w:val="clear" w:color="000000" w:fill="F2F2F2"/>
            <w:noWrap/>
            <w:vAlign w:val="center"/>
          </w:tcPr>
          <w:p w14:paraId="78EC0C10" w14:textId="7476A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48</w:t>
            </w:r>
          </w:p>
        </w:tc>
        <w:tc>
          <w:tcPr>
            <w:tcW w:w="1017" w:type="dxa"/>
            <w:tcBorders>
              <w:top w:val="nil"/>
              <w:left w:val="nil"/>
              <w:bottom w:val="dotted" w:sz="4" w:space="0" w:color="auto"/>
              <w:right w:val="dotted" w:sz="4" w:space="0" w:color="auto"/>
            </w:tcBorders>
            <w:shd w:val="clear" w:color="000000" w:fill="F2F2F2"/>
            <w:noWrap/>
            <w:vAlign w:val="center"/>
          </w:tcPr>
          <w:p w14:paraId="1297B582" w14:textId="2AC5D0C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51" w:type="dxa"/>
            <w:tcBorders>
              <w:top w:val="nil"/>
              <w:left w:val="nil"/>
              <w:bottom w:val="dotted" w:sz="4" w:space="0" w:color="auto"/>
              <w:right w:val="single" w:sz="8" w:space="0" w:color="auto"/>
            </w:tcBorders>
            <w:shd w:val="clear" w:color="000000" w:fill="F2F2F2"/>
            <w:noWrap/>
            <w:vAlign w:val="center"/>
          </w:tcPr>
          <w:p w14:paraId="611AE642" w14:textId="051EBFD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E568BD" w:rsidRPr="002B4F0C" w14:paraId="403EC76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B9686F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8C5109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2B196C2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9572070" w14:textId="032C8C4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E841D5C" w14:textId="5267E22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6746DC" w14:textId="33F187F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E164A40" w14:textId="60298D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82B5B69" w14:textId="5C711B6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25E7CAC" w14:textId="5A7BC38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E1AECD" w14:textId="3CA5FDFF"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5FB998F" w14:textId="7A8AF8A2"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9E5E199"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375C7E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88326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A6E11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AC1172" w14:textId="4AD698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30</w:t>
            </w:r>
          </w:p>
        </w:tc>
        <w:tc>
          <w:tcPr>
            <w:tcW w:w="890" w:type="dxa"/>
            <w:tcBorders>
              <w:top w:val="nil"/>
              <w:left w:val="nil"/>
              <w:bottom w:val="dotted" w:sz="4" w:space="0" w:color="auto"/>
              <w:right w:val="dotted" w:sz="4" w:space="0" w:color="auto"/>
            </w:tcBorders>
            <w:shd w:val="clear" w:color="000000" w:fill="F2F2F2"/>
            <w:noWrap/>
            <w:vAlign w:val="center"/>
          </w:tcPr>
          <w:p w14:paraId="432637D4" w14:textId="1A5F97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67</w:t>
            </w:r>
          </w:p>
        </w:tc>
        <w:tc>
          <w:tcPr>
            <w:tcW w:w="890" w:type="dxa"/>
            <w:tcBorders>
              <w:top w:val="nil"/>
              <w:left w:val="nil"/>
              <w:bottom w:val="dotted" w:sz="4" w:space="0" w:color="auto"/>
              <w:right w:val="dotted" w:sz="4" w:space="0" w:color="auto"/>
            </w:tcBorders>
            <w:shd w:val="clear" w:color="000000" w:fill="F2F2F2"/>
            <w:noWrap/>
            <w:vAlign w:val="center"/>
          </w:tcPr>
          <w:p w14:paraId="2C388BC5" w14:textId="20340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52</w:t>
            </w:r>
          </w:p>
        </w:tc>
        <w:tc>
          <w:tcPr>
            <w:tcW w:w="766" w:type="dxa"/>
            <w:tcBorders>
              <w:top w:val="nil"/>
              <w:left w:val="nil"/>
              <w:bottom w:val="dotted" w:sz="4" w:space="0" w:color="auto"/>
              <w:right w:val="single" w:sz="8" w:space="0" w:color="auto"/>
            </w:tcBorders>
            <w:shd w:val="clear" w:color="000000" w:fill="F2F2F2"/>
            <w:noWrap/>
            <w:vAlign w:val="center"/>
          </w:tcPr>
          <w:p w14:paraId="1056D08C" w14:textId="1C9A003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94</w:t>
            </w:r>
          </w:p>
        </w:tc>
        <w:tc>
          <w:tcPr>
            <w:tcW w:w="890" w:type="dxa"/>
            <w:tcBorders>
              <w:top w:val="nil"/>
              <w:left w:val="nil"/>
              <w:bottom w:val="dotted" w:sz="4" w:space="0" w:color="auto"/>
              <w:right w:val="dotted" w:sz="4" w:space="0" w:color="auto"/>
            </w:tcBorders>
            <w:shd w:val="clear" w:color="auto" w:fill="auto"/>
            <w:noWrap/>
            <w:vAlign w:val="center"/>
          </w:tcPr>
          <w:p w14:paraId="6D8B4560" w14:textId="4E38BDD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12F16EC3" w14:textId="0C7F12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91</w:t>
            </w:r>
          </w:p>
        </w:tc>
        <w:tc>
          <w:tcPr>
            <w:tcW w:w="1017" w:type="dxa"/>
            <w:tcBorders>
              <w:top w:val="nil"/>
              <w:left w:val="nil"/>
              <w:bottom w:val="dotted" w:sz="4" w:space="0" w:color="auto"/>
              <w:right w:val="dotted" w:sz="4" w:space="0" w:color="auto"/>
            </w:tcBorders>
            <w:shd w:val="clear" w:color="auto" w:fill="auto"/>
            <w:noWrap/>
            <w:vAlign w:val="center"/>
          </w:tcPr>
          <w:p w14:paraId="5332DE1E" w14:textId="36F484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1801657" w14:textId="299E0D8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4742DD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30C63D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D5E8D2A"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4F5A53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37E981" w14:textId="7BE8527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705E95C" w14:textId="2E10DCB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8D62CB0" w14:textId="245FA26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B7D339B" w14:textId="343E8EF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7D3188B6" w14:textId="01CEEC9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056B24A" w14:textId="1AB5BB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4902AA9B" w14:textId="435A1C7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657E18A" w14:textId="26D2E8E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A7D9CB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80E9E1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3D3B9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C762DAD"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5CC341DA" w14:textId="3CA49A0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49C239B6" w14:textId="2A8E64E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33</w:t>
            </w:r>
          </w:p>
        </w:tc>
        <w:tc>
          <w:tcPr>
            <w:tcW w:w="890" w:type="dxa"/>
            <w:tcBorders>
              <w:top w:val="nil"/>
              <w:left w:val="nil"/>
              <w:bottom w:val="dotted" w:sz="4" w:space="0" w:color="auto"/>
              <w:right w:val="dotted" w:sz="4" w:space="0" w:color="auto"/>
            </w:tcBorders>
            <w:shd w:val="clear" w:color="000000" w:fill="F2F2F2"/>
            <w:noWrap/>
            <w:vAlign w:val="center"/>
          </w:tcPr>
          <w:p w14:paraId="3B2CDC13" w14:textId="5147BDC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48</w:t>
            </w:r>
          </w:p>
        </w:tc>
        <w:tc>
          <w:tcPr>
            <w:tcW w:w="766" w:type="dxa"/>
            <w:tcBorders>
              <w:top w:val="nil"/>
              <w:left w:val="nil"/>
              <w:bottom w:val="dotted" w:sz="4" w:space="0" w:color="auto"/>
              <w:right w:val="single" w:sz="8" w:space="0" w:color="auto"/>
            </w:tcBorders>
            <w:shd w:val="clear" w:color="000000" w:fill="F2F2F2"/>
            <w:noWrap/>
            <w:vAlign w:val="center"/>
          </w:tcPr>
          <w:p w14:paraId="4303A064" w14:textId="42407B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73</w:t>
            </w:r>
          </w:p>
        </w:tc>
        <w:tc>
          <w:tcPr>
            <w:tcW w:w="890" w:type="dxa"/>
            <w:tcBorders>
              <w:top w:val="nil"/>
              <w:left w:val="nil"/>
              <w:bottom w:val="dotted" w:sz="4" w:space="0" w:color="auto"/>
              <w:right w:val="dotted" w:sz="4" w:space="0" w:color="auto"/>
            </w:tcBorders>
            <w:shd w:val="clear" w:color="auto" w:fill="auto"/>
            <w:noWrap/>
            <w:vAlign w:val="center"/>
          </w:tcPr>
          <w:p w14:paraId="7D2CEDD9" w14:textId="61485BB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3FAD8FA6" w14:textId="3EB38C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04</w:t>
            </w:r>
          </w:p>
        </w:tc>
        <w:tc>
          <w:tcPr>
            <w:tcW w:w="1017" w:type="dxa"/>
            <w:tcBorders>
              <w:top w:val="nil"/>
              <w:left w:val="nil"/>
              <w:bottom w:val="dotted" w:sz="4" w:space="0" w:color="auto"/>
              <w:right w:val="dotted" w:sz="4" w:space="0" w:color="auto"/>
            </w:tcBorders>
            <w:shd w:val="clear" w:color="auto" w:fill="auto"/>
            <w:noWrap/>
            <w:vAlign w:val="center"/>
          </w:tcPr>
          <w:p w14:paraId="006CA9DA" w14:textId="61F6AAC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3BCBBCD" w14:textId="3845AA6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76F9996A"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FF2C7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48" w:type="dxa"/>
            <w:tcBorders>
              <w:top w:val="nil"/>
              <w:left w:val="single" w:sz="4" w:space="0" w:color="auto"/>
              <w:bottom w:val="nil"/>
              <w:right w:val="single" w:sz="4" w:space="0" w:color="auto"/>
            </w:tcBorders>
            <w:shd w:val="clear" w:color="000000" w:fill="FFFFFF"/>
            <w:vAlign w:val="center"/>
            <w:hideMark/>
          </w:tcPr>
          <w:p w14:paraId="3FEA54E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1BC735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461E916" w14:textId="0D306CD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B37CB47" w14:textId="7EC5453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67E5E47" w14:textId="55F83C6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8F38A74" w14:textId="079B2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12137AFB" w14:textId="57B2E74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061A5CF" w14:textId="4383DE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0D22B9A3" w14:textId="3F99625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3867FA" w14:textId="18B1310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3875292"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07F6F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3D8A19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8BCA11B"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77D74ED" w14:textId="1F3579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79</w:t>
            </w:r>
          </w:p>
        </w:tc>
        <w:tc>
          <w:tcPr>
            <w:tcW w:w="890" w:type="dxa"/>
            <w:tcBorders>
              <w:top w:val="nil"/>
              <w:left w:val="nil"/>
              <w:bottom w:val="dotted" w:sz="4" w:space="0" w:color="auto"/>
              <w:right w:val="dotted" w:sz="4" w:space="0" w:color="auto"/>
            </w:tcBorders>
            <w:shd w:val="clear" w:color="000000" w:fill="F2F2F2"/>
            <w:noWrap/>
            <w:vAlign w:val="center"/>
          </w:tcPr>
          <w:p w14:paraId="22FBAC80" w14:textId="24D8474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36</w:t>
            </w:r>
          </w:p>
        </w:tc>
        <w:tc>
          <w:tcPr>
            <w:tcW w:w="890" w:type="dxa"/>
            <w:tcBorders>
              <w:top w:val="nil"/>
              <w:left w:val="nil"/>
              <w:bottom w:val="dotted" w:sz="4" w:space="0" w:color="auto"/>
              <w:right w:val="dotted" w:sz="4" w:space="0" w:color="auto"/>
            </w:tcBorders>
            <w:shd w:val="clear" w:color="000000" w:fill="F2F2F2"/>
            <w:noWrap/>
            <w:vAlign w:val="center"/>
          </w:tcPr>
          <w:p w14:paraId="2C155C7B" w14:textId="148FF00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6" w:type="dxa"/>
            <w:tcBorders>
              <w:top w:val="nil"/>
              <w:left w:val="nil"/>
              <w:bottom w:val="dotted" w:sz="4" w:space="0" w:color="auto"/>
              <w:right w:val="single" w:sz="8" w:space="0" w:color="auto"/>
            </w:tcBorders>
            <w:shd w:val="clear" w:color="000000" w:fill="F2F2F2"/>
            <w:noWrap/>
            <w:vAlign w:val="center"/>
          </w:tcPr>
          <w:p w14:paraId="4A899414" w14:textId="19FB3D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auto" w:fill="auto"/>
            <w:noWrap/>
            <w:vAlign w:val="center"/>
          </w:tcPr>
          <w:p w14:paraId="1B02A25A" w14:textId="359589D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F1B1D6D" w14:textId="5236782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5E44CA6B" w14:textId="2518A87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0165353" w14:textId="0D28AB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CEE968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977867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396DDAB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466BAE3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83041" w14:textId="326F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12FFC23" w14:textId="31257C4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8E8B257" w14:textId="5561768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20E9576" w14:textId="54532EA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88B240" w14:textId="7AC8DC4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2B07AE" w14:textId="2CD0984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1CD29486" w14:textId="2F706A6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598AB40" w14:textId="02413DE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E568BD" w:rsidRPr="002B4F0C" w14:paraId="5F54316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811C8E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D553C8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79FFF57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6B798C5B" w14:textId="134400B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88</w:t>
            </w:r>
          </w:p>
        </w:tc>
        <w:tc>
          <w:tcPr>
            <w:tcW w:w="890" w:type="dxa"/>
            <w:tcBorders>
              <w:top w:val="nil"/>
              <w:left w:val="nil"/>
              <w:bottom w:val="dotted" w:sz="4" w:space="0" w:color="auto"/>
              <w:right w:val="dotted" w:sz="4" w:space="0" w:color="auto"/>
            </w:tcBorders>
            <w:shd w:val="clear" w:color="000000" w:fill="F2F2F2"/>
            <w:noWrap/>
            <w:vAlign w:val="center"/>
          </w:tcPr>
          <w:p w14:paraId="310A7812" w14:textId="68CA8A2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79AD0B80" w14:textId="689144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85</w:t>
            </w:r>
          </w:p>
        </w:tc>
        <w:tc>
          <w:tcPr>
            <w:tcW w:w="766" w:type="dxa"/>
            <w:tcBorders>
              <w:top w:val="nil"/>
              <w:left w:val="nil"/>
              <w:bottom w:val="dotted" w:sz="4" w:space="0" w:color="auto"/>
              <w:right w:val="single" w:sz="8" w:space="0" w:color="auto"/>
            </w:tcBorders>
            <w:shd w:val="clear" w:color="000000" w:fill="F2F2F2"/>
            <w:noWrap/>
            <w:vAlign w:val="center"/>
          </w:tcPr>
          <w:p w14:paraId="7E9F19D8" w14:textId="14A7E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32</w:t>
            </w:r>
          </w:p>
        </w:tc>
        <w:tc>
          <w:tcPr>
            <w:tcW w:w="890" w:type="dxa"/>
            <w:tcBorders>
              <w:top w:val="nil"/>
              <w:left w:val="nil"/>
              <w:bottom w:val="dotted" w:sz="4" w:space="0" w:color="auto"/>
              <w:right w:val="dotted" w:sz="4" w:space="0" w:color="auto"/>
            </w:tcBorders>
            <w:shd w:val="clear" w:color="000000" w:fill="F2F2F2"/>
            <w:noWrap/>
            <w:vAlign w:val="center"/>
          </w:tcPr>
          <w:p w14:paraId="38AF667C" w14:textId="5C33603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89</w:t>
            </w:r>
          </w:p>
        </w:tc>
        <w:tc>
          <w:tcPr>
            <w:tcW w:w="1017" w:type="dxa"/>
            <w:tcBorders>
              <w:top w:val="nil"/>
              <w:left w:val="nil"/>
              <w:bottom w:val="dotted" w:sz="4" w:space="0" w:color="auto"/>
              <w:right w:val="dotted" w:sz="4" w:space="0" w:color="auto"/>
            </w:tcBorders>
            <w:shd w:val="clear" w:color="000000" w:fill="F2F2F2"/>
            <w:noWrap/>
            <w:vAlign w:val="center"/>
          </w:tcPr>
          <w:p w14:paraId="3BFB75FE" w14:textId="7F4ECBD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38EA6E09" w14:textId="347E73A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16</w:t>
            </w:r>
          </w:p>
        </w:tc>
        <w:tc>
          <w:tcPr>
            <w:tcW w:w="1151" w:type="dxa"/>
            <w:tcBorders>
              <w:top w:val="nil"/>
              <w:left w:val="nil"/>
              <w:bottom w:val="dotted" w:sz="4" w:space="0" w:color="auto"/>
              <w:right w:val="single" w:sz="8" w:space="0" w:color="auto"/>
            </w:tcBorders>
            <w:shd w:val="clear" w:color="000000" w:fill="F2F2F2"/>
            <w:noWrap/>
            <w:vAlign w:val="center"/>
          </w:tcPr>
          <w:p w14:paraId="148C242B" w14:textId="0280CB9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84</w:t>
            </w:r>
          </w:p>
        </w:tc>
      </w:tr>
      <w:tr w:rsidR="00E568BD" w:rsidRPr="002B4F0C" w14:paraId="0FB92B1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BF7331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56F3BC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7549C3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3F9541A" w14:textId="0EF85FD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F1C41C8" w14:textId="0684407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7A149BC6" w14:textId="1CBFBD4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3A90088" w14:textId="17F5F0F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5860FCA" w14:textId="6F4D57B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87C92" w14:textId="5594E0A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5D6FABC1" w14:textId="7CEC432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01CE63B" w14:textId="27077E0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7C8906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7F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53AA44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5BBE16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3C3D297" w14:textId="2E69DD0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2A72A2FA" w14:textId="6799DA5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0AE32C89" w14:textId="653C5FC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18</w:t>
            </w:r>
          </w:p>
        </w:tc>
        <w:tc>
          <w:tcPr>
            <w:tcW w:w="766" w:type="dxa"/>
            <w:tcBorders>
              <w:top w:val="nil"/>
              <w:left w:val="nil"/>
              <w:bottom w:val="dotted" w:sz="4" w:space="0" w:color="auto"/>
              <w:right w:val="single" w:sz="8" w:space="0" w:color="auto"/>
            </w:tcBorders>
            <w:shd w:val="clear" w:color="000000" w:fill="F2F2F2"/>
            <w:noWrap/>
            <w:vAlign w:val="center"/>
          </w:tcPr>
          <w:p w14:paraId="483043D5" w14:textId="5549D82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68</w:t>
            </w:r>
          </w:p>
        </w:tc>
        <w:tc>
          <w:tcPr>
            <w:tcW w:w="890" w:type="dxa"/>
            <w:tcBorders>
              <w:top w:val="nil"/>
              <w:left w:val="nil"/>
              <w:bottom w:val="dotted" w:sz="4" w:space="0" w:color="auto"/>
              <w:right w:val="dotted" w:sz="4" w:space="0" w:color="auto"/>
            </w:tcBorders>
            <w:shd w:val="clear" w:color="auto" w:fill="auto"/>
            <w:noWrap/>
            <w:vAlign w:val="center"/>
          </w:tcPr>
          <w:p w14:paraId="7EA727D4" w14:textId="4DBA5A0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DAFEDF8" w14:textId="7949A03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41</w:t>
            </w:r>
          </w:p>
        </w:tc>
        <w:tc>
          <w:tcPr>
            <w:tcW w:w="1017" w:type="dxa"/>
            <w:tcBorders>
              <w:top w:val="nil"/>
              <w:left w:val="nil"/>
              <w:bottom w:val="dotted" w:sz="4" w:space="0" w:color="auto"/>
              <w:right w:val="dotted" w:sz="4" w:space="0" w:color="auto"/>
            </w:tcBorders>
            <w:shd w:val="clear" w:color="auto" w:fill="auto"/>
            <w:noWrap/>
            <w:vAlign w:val="center"/>
          </w:tcPr>
          <w:p w14:paraId="114929F9" w14:textId="28879EA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EDBF812" w14:textId="6F402CF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D016F0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457717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9A7C93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24DF935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24E95E" w14:textId="1296441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31996CA" w14:textId="7DA8353C"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BA7C7A" w14:textId="15B1FA3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63DE5" w14:textId="6D17BFC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9C15169" w14:textId="068D6EC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85CED1A" w14:textId="7618A1E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000F4FC" w14:textId="4292EDD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FC328CF" w14:textId="24444DC5"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AD16BC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B0E4E7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EE5180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5D7947F"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A687858" w14:textId="342CB5C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52</w:t>
            </w:r>
            <w:r w:rsidR="0097196F">
              <w:rPr>
                <w:color w:val="000000"/>
              </w:rPr>
              <w:t>.</w:t>
            </w:r>
            <w:r>
              <w:rPr>
                <w:color w:val="000000"/>
              </w:rPr>
              <w:t>64</w:t>
            </w:r>
          </w:p>
        </w:tc>
        <w:tc>
          <w:tcPr>
            <w:tcW w:w="890" w:type="dxa"/>
            <w:tcBorders>
              <w:top w:val="nil"/>
              <w:left w:val="nil"/>
              <w:bottom w:val="dotted" w:sz="4" w:space="0" w:color="auto"/>
              <w:right w:val="dotted" w:sz="4" w:space="0" w:color="auto"/>
            </w:tcBorders>
            <w:shd w:val="clear" w:color="000000" w:fill="F2F2F2"/>
            <w:noWrap/>
            <w:vAlign w:val="center"/>
          </w:tcPr>
          <w:p w14:paraId="54DDA840" w14:textId="4B2FFB1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99</w:t>
            </w:r>
          </w:p>
        </w:tc>
        <w:tc>
          <w:tcPr>
            <w:tcW w:w="890" w:type="dxa"/>
            <w:tcBorders>
              <w:top w:val="nil"/>
              <w:left w:val="nil"/>
              <w:bottom w:val="dotted" w:sz="4" w:space="0" w:color="auto"/>
              <w:right w:val="dotted" w:sz="4" w:space="0" w:color="auto"/>
            </w:tcBorders>
            <w:shd w:val="clear" w:color="000000" w:fill="F2F2F2"/>
            <w:noWrap/>
            <w:vAlign w:val="center"/>
          </w:tcPr>
          <w:p w14:paraId="568C88BF" w14:textId="1BD4932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93</w:t>
            </w:r>
          </w:p>
        </w:tc>
        <w:tc>
          <w:tcPr>
            <w:tcW w:w="766" w:type="dxa"/>
            <w:tcBorders>
              <w:top w:val="nil"/>
              <w:left w:val="nil"/>
              <w:bottom w:val="dotted" w:sz="4" w:space="0" w:color="auto"/>
              <w:right w:val="single" w:sz="8" w:space="0" w:color="auto"/>
            </w:tcBorders>
            <w:shd w:val="clear" w:color="000000" w:fill="F2F2F2"/>
            <w:noWrap/>
            <w:vAlign w:val="center"/>
          </w:tcPr>
          <w:p w14:paraId="6866FDFF" w14:textId="57C7FA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17</w:t>
            </w:r>
          </w:p>
        </w:tc>
        <w:tc>
          <w:tcPr>
            <w:tcW w:w="890" w:type="dxa"/>
            <w:tcBorders>
              <w:top w:val="nil"/>
              <w:left w:val="nil"/>
              <w:bottom w:val="dotted" w:sz="4" w:space="0" w:color="auto"/>
              <w:right w:val="dotted" w:sz="4" w:space="0" w:color="auto"/>
            </w:tcBorders>
            <w:shd w:val="clear" w:color="auto" w:fill="auto"/>
            <w:noWrap/>
            <w:vAlign w:val="center"/>
          </w:tcPr>
          <w:p w14:paraId="522B0E15" w14:textId="394D61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8C80B6D" w14:textId="0BB19E9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11</w:t>
            </w:r>
          </w:p>
        </w:tc>
        <w:tc>
          <w:tcPr>
            <w:tcW w:w="1017" w:type="dxa"/>
            <w:tcBorders>
              <w:top w:val="nil"/>
              <w:left w:val="nil"/>
              <w:bottom w:val="dotted" w:sz="4" w:space="0" w:color="auto"/>
              <w:right w:val="dotted" w:sz="4" w:space="0" w:color="auto"/>
            </w:tcBorders>
            <w:shd w:val="clear" w:color="auto" w:fill="auto"/>
            <w:noWrap/>
            <w:vAlign w:val="center"/>
          </w:tcPr>
          <w:p w14:paraId="0D6B3F99" w14:textId="337EC2A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67392BE" w14:textId="021B4F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2A8D8F8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F20623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48" w:type="dxa"/>
            <w:tcBorders>
              <w:top w:val="nil"/>
              <w:left w:val="single" w:sz="4" w:space="0" w:color="auto"/>
              <w:bottom w:val="nil"/>
              <w:right w:val="single" w:sz="4" w:space="0" w:color="auto"/>
            </w:tcBorders>
            <w:shd w:val="clear" w:color="000000" w:fill="FFFFFF"/>
            <w:vAlign w:val="center"/>
            <w:hideMark/>
          </w:tcPr>
          <w:p w14:paraId="2864EFB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434CEC2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0BDE71" w14:textId="4D8B26B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618C30" w14:textId="68F7B0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44BE015" w14:textId="009FF6D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DE06CE0" w14:textId="4E8E0E9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25BDD91E" w14:textId="2D545C03"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7F3F2498" w14:textId="6ADFDA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346BCD1C" w14:textId="19167DC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6A8889C" w14:textId="626CC41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1469A6B7"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3C90DF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232A366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5757CDC"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2743D84B" w14:textId="4390DE8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34</w:t>
            </w:r>
          </w:p>
        </w:tc>
        <w:tc>
          <w:tcPr>
            <w:tcW w:w="890" w:type="dxa"/>
            <w:tcBorders>
              <w:top w:val="nil"/>
              <w:left w:val="nil"/>
              <w:bottom w:val="dotted" w:sz="4" w:space="0" w:color="auto"/>
              <w:right w:val="dotted" w:sz="4" w:space="0" w:color="auto"/>
            </w:tcBorders>
            <w:shd w:val="clear" w:color="000000" w:fill="F2F2F2"/>
            <w:noWrap/>
            <w:vAlign w:val="center"/>
          </w:tcPr>
          <w:p w14:paraId="70CD7CF3" w14:textId="7B2C6E3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41</w:t>
            </w:r>
          </w:p>
        </w:tc>
        <w:tc>
          <w:tcPr>
            <w:tcW w:w="890" w:type="dxa"/>
            <w:tcBorders>
              <w:top w:val="nil"/>
              <w:left w:val="nil"/>
              <w:bottom w:val="dotted" w:sz="4" w:space="0" w:color="auto"/>
              <w:right w:val="dotted" w:sz="4" w:space="0" w:color="auto"/>
            </w:tcBorders>
            <w:shd w:val="clear" w:color="000000" w:fill="F2F2F2"/>
            <w:noWrap/>
            <w:vAlign w:val="center"/>
          </w:tcPr>
          <w:p w14:paraId="163F6FF7" w14:textId="19D34A5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12</w:t>
            </w:r>
          </w:p>
        </w:tc>
        <w:tc>
          <w:tcPr>
            <w:tcW w:w="766" w:type="dxa"/>
            <w:tcBorders>
              <w:top w:val="nil"/>
              <w:left w:val="nil"/>
              <w:bottom w:val="dotted" w:sz="4" w:space="0" w:color="auto"/>
              <w:right w:val="single" w:sz="8" w:space="0" w:color="auto"/>
            </w:tcBorders>
            <w:shd w:val="clear" w:color="000000" w:fill="F2F2F2"/>
            <w:noWrap/>
            <w:vAlign w:val="center"/>
          </w:tcPr>
          <w:p w14:paraId="1AB7099C" w14:textId="35EF2E2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45</w:t>
            </w:r>
          </w:p>
        </w:tc>
        <w:tc>
          <w:tcPr>
            <w:tcW w:w="890" w:type="dxa"/>
            <w:tcBorders>
              <w:top w:val="nil"/>
              <w:left w:val="nil"/>
              <w:bottom w:val="dotted" w:sz="4" w:space="0" w:color="auto"/>
              <w:right w:val="dotted" w:sz="4" w:space="0" w:color="auto"/>
            </w:tcBorders>
            <w:shd w:val="clear" w:color="auto" w:fill="auto"/>
            <w:noWrap/>
            <w:vAlign w:val="center"/>
          </w:tcPr>
          <w:p w14:paraId="7AF865F5" w14:textId="4901FD1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66C625D" w14:textId="1AE2095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70</w:t>
            </w:r>
          </w:p>
        </w:tc>
        <w:tc>
          <w:tcPr>
            <w:tcW w:w="1017" w:type="dxa"/>
            <w:tcBorders>
              <w:top w:val="nil"/>
              <w:left w:val="nil"/>
              <w:bottom w:val="dotted" w:sz="4" w:space="0" w:color="auto"/>
              <w:right w:val="dotted" w:sz="4" w:space="0" w:color="auto"/>
            </w:tcBorders>
            <w:shd w:val="clear" w:color="auto" w:fill="auto"/>
            <w:noWrap/>
            <w:vAlign w:val="center"/>
          </w:tcPr>
          <w:p w14:paraId="27065517" w14:textId="50545E3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8FB1BE3" w14:textId="7A8B34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49191EC"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342D666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4CBDCEB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28B0FC4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CB24E8" w14:textId="75C40D45"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53AE74" w14:textId="4E14BAA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9584745" w14:textId="69BA63A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AB30591" w14:textId="37F5793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0E99445" w14:textId="2E21445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BE9FA00" w14:textId="5F7E3EC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3A28B129" w14:textId="65FB530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46213F98" w14:textId="6885864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E568BD" w:rsidRPr="002B4F0C" w14:paraId="6A497A9B" w14:textId="77777777" w:rsidTr="00B76B27">
        <w:trPr>
          <w:trHeight w:val="283"/>
        </w:trPr>
        <w:tc>
          <w:tcPr>
            <w:tcW w:w="543" w:type="dxa"/>
            <w:tcBorders>
              <w:top w:val="nil"/>
              <w:left w:val="single" w:sz="4" w:space="0" w:color="auto"/>
              <w:bottom w:val="single" w:sz="4" w:space="0" w:color="auto"/>
              <w:right w:val="single" w:sz="4" w:space="0" w:color="auto"/>
            </w:tcBorders>
            <w:shd w:val="clear" w:color="000000" w:fill="FFFFFF"/>
          </w:tcPr>
          <w:p w14:paraId="5F97CD3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5DA7D56C"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AB37D6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4" w:space="0" w:color="auto"/>
              <w:right w:val="dotted" w:sz="4" w:space="0" w:color="auto"/>
            </w:tcBorders>
            <w:shd w:val="clear" w:color="000000" w:fill="F2F2F2"/>
            <w:noWrap/>
            <w:vAlign w:val="center"/>
          </w:tcPr>
          <w:p w14:paraId="22DECB36" w14:textId="72297B4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83</w:t>
            </w:r>
          </w:p>
        </w:tc>
        <w:tc>
          <w:tcPr>
            <w:tcW w:w="890" w:type="dxa"/>
            <w:tcBorders>
              <w:top w:val="nil"/>
              <w:left w:val="nil"/>
              <w:bottom w:val="single" w:sz="4" w:space="0" w:color="auto"/>
              <w:right w:val="dotted" w:sz="4" w:space="0" w:color="auto"/>
            </w:tcBorders>
            <w:shd w:val="clear" w:color="000000" w:fill="F2F2F2"/>
            <w:noWrap/>
            <w:vAlign w:val="center"/>
          </w:tcPr>
          <w:p w14:paraId="58269495" w14:textId="736039D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38</w:t>
            </w:r>
          </w:p>
        </w:tc>
        <w:tc>
          <w:tcPr>
            <w:tcW w:w="890" w:type="dxa"/>
            <w:tcBorders>
              <w:top w:val="nil"/>
              <w:left w:val="nil"/>
              <w:bottom w:val="single" w:sz="4" w:space="0" w:color="auto"/>
              <w:right w:val="dotted" w:sz="4" w:space="0" w:color="auto"/>
            </w:tcBorders>
            <w:shd w:val="clear" w:color="000000" w:fill="F2F2F2"/>
            <w:noWrap/>
            <w:vAlign w:val="center"/>
          </w:tcPr>
          <w:p w14:paraId="5B1EFA49" w14:textId="5915DA6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19</w:t>
            </w:r>
          </w:p>
        </w:tc>
        <w:tc>
          <w:tcPr>
            <w:tcW w:w="766" w:type="dxa"/>
            <w:tcBorders>
              <w:top w:val="nil"/>
              <w:left w:val="nil"/>
              <w:bottom w:val="single" w:sz="4" w:space="0" w:color="auto"/>
              <w:right w:val="single" w:sz="8" w:space="0" w:color="auto"/>
            </w:tcBorders>
            <w:shd w:val="clear" w:color="000000" w:fill="F2F2F2"/>
            <w:noWrap/>
            <w:vAlign w:val="center"/>
          </w:tcPr>
          <w:p w14:paraId="4E749A69" w14:textId="6999A51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63</w:t>
            </w:r>
          </w:p>
        </w:tc>
        <w:tc>
          <w:tcPr>
            <w:tcW w:w="890" w:type="dxa"/>
            <w:tcBorders>
              <w:top w:val="nil"/>
              <w:left w:val="nil"/>
              <w:bottom w:val="single" w:sz="4" w:space="0" w:color="auto"/>
              <w:right w:val="dotted" w:sz="4" w:space="0" w:color="auto"/>
            </w:tcBorders>
            <w:shd w:val="clear" w:color="000000" w:fill="F2F2F2"/>
            <w:noWrap/>
            <w:vAlign w:val="center"/>
          </w:tcPr>
          <w:p w14:paraId="6A548A74" w14:textId="3B34B9B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42</w:t>
            </w:r>
          </w:p>
        </w:tc>
        <w:tc>
          <w:tcPr>
            <w:tcW w:w="1017" w:type="dxa"/>
            <w:tcBorders>
              <w:top w:val="nil"/>
              <w:left w:val="nil"/>
              <w:bottom w:val="single" w:sz="4" w:space="0" w:color="auto"/>
              <w:right w:val="dotted" w:sz="4" w:space="0" w:color="auto"/>
            </w:tcBorders>
            <w:shd w:val="clear" w:color="000000" w:fill="F2F2F2"/>
            <w:noWrap/>
            <w:vAlign w:val="center"/>
          </w:tcPr>
          <w:p w14:paraId="48507BF3" w14:textId="7EA9ACF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47</w:t>
            </w:r>
          </w:p>
        </w:tc>
        <w:tc>
          <w:tcPr>
            <w:tcW w:w="1017" w:type="dxa"/>
            <w:tcBorders>
              <w:top w:val="nil"/>
              <w:left w:val="nil"/>
              <w:bottom w:val="single" w:sz="4" w:space="0" w:color="auto"/>
              <w:right w:val="dotted" w:sz="4" w:space="0" w:color="auto"/>
            </w:tcBorders>
            <w:shd w:val="clear" w:color="000000" w:fill="F2F2F2"/>
            <w:noWrap/>
            <w:vAlign w:val="center"/>
          </w:tcPr>
          <w:p w14:paraId="52B00420" w14:textId="6FCEB5F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42</w:t>
            </w:r>
          </w:p>
        </w:tc>
        <w:tc>
          <w:tcPr>
            <w:tcW w:w="1151" w:type="dxa"/>
            <w:tcBorders>
              <w:top w:val="nil"/>
              <w:left w:val="nil"/>
              <w:bottom w:val="single" w:sz="4" w:space="0" w:color="auto"/>
              <w:right w:val="single" w:sz="8" w:space="0" w:color="auto"/>
            </w:tcBorders>
            <w:shd w:val="clear" w:color="000000" w:fill="F2F2F2"/>
            <w:noWrap/>
            <w:vAlign w:val="center"/>
          </w:tcPr>
          <w:p w14:paraId="459B1A37" w14:textId="2CB9B15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05</w:t>
            </w:r>
          </w:p>
        </w:tc>
      </w:tr>
      <w:tr w:rsidR="00E568BD" w:rsidRPr="002B4F0C" w14:paraId="610AB153" w14:textId="77777777" w:rsidTr="00B76B27">
        <w:trPr>
          <w:trHeight w:val="283"/>
        </w:trPr>
        <w:tc>
          <w:tcPr>
            <w:tcW w:w="543" w:type="dxa"/>
            <w:tcBorders>
              <w:top w:val="single" w:sz="4" w:space="0" w:color="auto"/>
              <w:left w:val="single" w:sz="4" w:space="0" w:color="auto"/>
              <w:bottom w:val="nil"/>
              <w:right w:val="single" w:sz="4" w:space="0" w:color="auto"/>
            </w:tcBorders>
            <w:shd w:val="clear" w:color="000000" w:fill="FFFFFF"/>
          </w:tcPr>
          <w:p w14:paraId="1FF1893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single" w:sz="4" w:space="0" w:color="auto"/>
              <w:left w:val="single" w:sz="4" w:space="0" w:color="auto"/>
              <w:bottom w:val="nil"/>
              <w:right w:val="single" w:sz="4" w:space="0" w:color="auto"/>
            </w:tcBorders>
            <w:shd w:val="clear" w:color="000000" w:fill="FFFFFF"/>
            <w:vAlign w:val="center"/>
            <w:hideMark/>
          </w:tcPr>
          <w:p w14:paraId="1029D4F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single" w:sz="4" w:space="0" w:color="auto"/>
              <w:left w:val="single" w:sz="4" w:space="0" w:color="auto"/>
              <w:bottom w:val="dotted" w:sz="4" w:space="0" w:color="auto"/>
              <w:right w:val="nil"/>
            </w:tcBorders>
            <w:shd w:val="clear" w:color="000000" w:fill="FFFFFF"/>
            <w:vAlign w:val="center"/>
            <w:hideMark/>
          </w:tcPr>
          <w:p w14:paraId="2FDB638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E86893E" w14:textId="5C52256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A4BB669" w14:textId="56713BB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25A1BE67" w14:textId="510C421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9122A3E" w14:textId="5E4FE35D"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8EB6889" w14:textId="39D2486B"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A162BB5" w14:textId="5330FE5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F9793BA" w14:textId="199A6F21"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0AF94D" w14:textId="54A613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545C5230"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241996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59A65BC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E1CDCF4"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45564CB" w14:textId="788C01A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61</w:t>
            </w:r>
          </w:p>
        </w:tc>
        <w:tc>
          <w:tcPr>
            <w:tcW w:w="890" w:type="dxa"/>
            <w:tcBorders>
              <w:top w:val="nil"/>
              <w:left w:val="nil"/>
              <w:bottom w:val="dotted" w:sz="4" w:space="0" w:color="auto"/>
              <w:right w:val="dotted" w:sz="4" w:space="0" w:color="auto"/>
            </w:tcBorders>
            <w:shd w:val="clear" w:color="000000" w:fill="F2F2F2"/>
            <w:noWrap/>
            <w:vAlign w:val="center"/>
          </w:tcPr>
          <w:p w14:paraId="2B0885A8" w14:textId="32C76BD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37</w:t>
            </w:r>
          </w:p>
        </w:tc>
        <w:tc>
          <w:tcPr>
            <w:tcW w:w="890" w:type="dxa"/>
            <w:tcBorders>
              <w:top w:val="nil"/>
              <w:left w:val="nil"/>
              <w:bottom w:val="dotted" w:sz="4" w:space="0" w:color="auto"/>
              <w:right w:val="dotted" w:sz="4" w:space="0" w:color="auto"/>
            </w:tcBorders>
            <w:shd w:val="clear" w:color="000000" w:fill="F2F2F2"/>
            <w:noWrap/>
            <w:vAlign w:val="center"/>
          </w:tcPr>
          <w:p w14:paraId="00FC4392" w14:textId="46139A7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75</w:t>
            </w:r>
          </w:p>
        </w:tc>
        <w:tc>
          <w:tcPr>
            <w:tcW w:w="766" w:type="dxa"/>
            <w:tcBorders>
              <w:top w:val="nil"/>
              <w:left w:val="nil"/>
              <w:bottom w:val="dotted" w:sz="4" w:space="0" w:color="auto"/>
              <w:right w:val="single" w:sz="8" w:space="0" w:color="auto"/>
            </w:tcBorders>
            <w:shd w:val="clear" w:color="000000" w:fill="F2F2F2"/>
            <w:noWrap/>
            <w:vAlign w:val="center"/>
          </w:tcPr>
          <w:p w14:paraId="68B8DABB" w14:textId="6434448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auto" w:fill="auto"/>
            <w:noWrap/>
            <w:vAlign w:val="center"/>
          </w:tcPr>
          <w:p w14:paraId="16AC1599" w14:textId="729C3C5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62C54F78" w14:textId="4EFAC9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80</w:t>
            </w:r>
          </w:p>
        </w:tc>
        <w:tc>
          <w:tcPr>
            <w:tcW w:w="1017" w:type="dxa"/>
            <w:tcBorders>
              <w:top w:val="nil"/>
              <w:left w:val="nil"/>
              <w:bottom w:val="dotted" w:sz="4" w:space="0" w:color="auto"/>
              <w:right w:val="dotted" w:sz="4" w:space="0" w:color="auto"/>
            </w:tcBorders>
            <w:shd w:val="clear" w:color="auto" w:fill="auto"/>
            <w:noWrap/>
            <w:vAlign w:val="center"/>
          </w:tcPr>
          <w:p w14:paraId="468693F9" w14:textId="4798036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3E78815" w14:textId="2DC839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3E8B09E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4C9DCF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2FE92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6C10076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FA02D1" w14:textId="755A5E5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3B4AEF82" w14:textId="26E2396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4D31110" w14:textId="4FC0D9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426D8C" w14:textId="3460BB4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3F7192CA" w14:textId="7DFD667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03191DD6" w14:textId="7D519F20"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759A5509" w14:textId="3F528709"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CBD2040" w14:textId="5C133A36"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0CBB51B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77077D71"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5643D6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219575A9"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7DCF9FFE" w14:textId="26DA416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98</w:t>
            </w:r>
          </w:p>
        </w:tc>
        <w:tc>
          <w:tcPr>
            <w:tcW w:w="890" w:type="dxa"/>
            <w:tcBorders>
              <w:top w:val="nil"/>
              <w:left w:val="nil"/>
              <w:bottom w:val="dotted" w:sz="4" w:space="0" w:color="auto"/>
              <w:right w:val="dotted" w:sz="4" w:space="0" w:color="auto"/>
            </w:tcBorders>
            <w:shd w:val="clear" w:color="000000" w:fill="F2F2F2"/>
            <w:noWrap/>
            <w:vAlign w:val="center"/>
          </w:tcPr>
          <w:p w14:paraId="2139DE0B" w14:textId="596DCCC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53</w:t>
            </w:r>
          </w:p>
        </w:tc>
        <w:tc>
          <w:tcPr>
            <w:tcW w:w="890" w:type="dxa"/>
            <w:tcBorders>
              <w:top w:val="nil"/>
              <w:left w:val="nil"/>
              <w:bottom w:val="dotted" w:sz="4" w:space="0" w:color="auto"/>
              <w:right w:val="dotted" w:sz="4" w:space="0" w:color="auto"/>
            </w:tcBorders>
            <w:shd w:val="clear" w:color="000000" w:fill="F2F2F2"/>
            <w:noWrap/>
            <w:vAlign w:val="center"/>
          </w:tcPr>
          <w:p w14:paraId="44080EC2" w14:textId="5035499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46</w:t>
            </w:r>
            <w:r w:rsidR="0097196F">
              <w:rPr>
                <w:color w:val="000000"/>
              </w:rPr>
              <w:t>.</w:t>
            </w:r>
            <w:r>
              <w:rPr>
                <w:color w:val="000000"/>
              </w:rPr>
              <w:t>25</w:t>
            </w:r>
          </w:p>
        </w:tc>
        <w:tc>
          <w:tcPr>
            <w:tcW w:w="766" w:type="dxa"/>
            <w:tcBorders>
              <w:top w:val="nil"/>
              <w:left w:val="nil"/>
              <w:bottom w:val="dotted" w:sz="4" w:space="0" w:color="auto"/>
              <w:right w:val="single" w:sz="8" w:space="0" w:color="auto"/>
            </w:tcBorders>
            <w:shd w:val="clear" w:color="000000" w:fill="F2F2F2"/>
            <w:noWrap/>
            <w:vAlign w:val="center"/>
          </w:tcPr>
          <w:p w14:paraId="042AFC40" w14:textId="132A25D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auto" w:fill="auto"/>
            <w:noWrap/>
            <w:vAlign w:val="center"/>
          </w:tcPr>
          <w:p w14:paraId="001BD994" w14:textId="5B0B6DCB"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4776AA54" w14:textId="488D901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23</w:t>
            </w:r>
          </w:p>
        </w:tc>
        <w:tc>
          <w:tcPr>
            <w:tcW w:w="1017" w:type="dxa"/>
            <w:tcBorders>
              <w:top w:val="nil"/>
              <w:left w:val="nil"/>
              <w:bottom w:val="dotted" w:sz="4" w:space="0" w:color="auto"/>
              <w:right w:val="dotted" w:sz="4" w:space="0" w:color="auto"/>
            </w:tcBorders>
            <w:shd w:val="clear" w:color="auto" w:fill="auto"/>
            <w:noWrap/>
            <w:vAlign w:val="center"/>
          </w:tcPr>
          <w:p w14:paraId="2E712EC3" w14:textId="243905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71BB353" w14:textId="3AA3B4B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5A54E9E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93BB0A8"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48" w:type="dxa"/>
            <w:tcBorders>
              <w:top w:val="nil"/>
              <w:left w:val="single" w:sz="4" w:space="0" w:color="auto"/>
              <w:bottom w:val="nil"/>
              <w:right w:val="single" w:sz="4" w:space="0" w:color="auto"/>
            </w:tcBorders>
            <w:shd w:val="clear" w:color="000000" w:fill="FFFFFF"/>
            <w:vAlign w:val="center"/>
            <w:hideMark/>
          </w:tcPr>
          <w:p w14:paraId="51F4CD3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55" w:type="dxa"/>
            <w:tcBorders>
              <w:top w:val="nil"/>
              <w:left w:val="single" w:sz="4" w:space="0" w:color="auto"/>
              <w:bottom w:val="dotted" w:sz="4" w:space="0" w:color="auto"/>
              <w:right w:val="nil"/>
            </w:tcBorders>
            <w:shd w:val="clear" w:color="000000" w:fill="FFFFFF"/>
            <w:vAlign w:val="center"/>
            <w:hideMark/>
          </w:tcPr>
          <w:p w14:paraId="3771629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E009C2" w14:textId="35580BB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4E31538" w14:textId="0DC58F3F"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B1D298" w14:textId="6F1526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4EE8F579" w14:textId="197B61F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A1DFE25" w14:textId="2D69598E"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BABAD74" w14:textId="3D9D71D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142A1715" w14:textId="5C25AD2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DC42F3C" w14:textId="2C70C62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4C9732CE"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069D822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397FAF2"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588306C1"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35A70915" w14:textId="43065B2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04</w:t>
            </w:r>
          </w:p>
        </w:tc>
        <w:tc>
          <w:tcPr>
            <w:tcW w:w="890" w:type="dxa"/>
            <w:tcBorders>
              <w:top w:val="nil"/>
              <w:left w:val="nil"/>
              <w:bottom w:val="dotted" w:sz="4" w:space="0" w:color="auto"/>
              <w:right w:val="dotted" w:sz="4" w:space="0" w:color="auto"/>
            </w:tcBorders>
            <w:shd w:val="clear" w:color="000000" w:fill="F2F2F2"/>
            <w:noWrap/>
            <w:vAlign w:val="center"/>
          </w:tcPr>
          <w:p w14:paraId="641444D7" w14:textId="509A878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65</w:t>
            </w:r>
          </w:p>
        </w:tc>
        <w:tc>
          <w:tcPr>
            <w:tcW w:w="890" w:type="dxa"/>
            <w:tcBorders>
              <w:top w:val="nil"/>
              <w:left w:val="nil"/>
              <w:bottom w:val="dotted" w:sz="4" w:space="0" w:color="auto"/>
              <w:right w:val="dotted" w:sz="4" w:space="0" w:color="auto"/>
            </w:tcBorders>
            <w:shd w:val="clear" w:color="000000" w:fill="F2F2F2"/>
            <w:noWrap/>
            <w:vAlign w:val="center"/>
          </w:tcPr>
          <w:p w14:paraId="78A1E09E" w14:textId="598B07EF"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68</w:t>
            </w:r>
          </w:p>
        </w:tc>
        <w:tc>
          <w:tcPr>
            <w:tcW w:w="766" w:type="dxa"/>
            <w:tcBorders>
              <w:top w:val="nil"/>
              <w:left w:val="nil"/>
              <w:bottom w:val="dotted" w:sz="4" w:space="0" w:color="auto"/>
              <w:right w:val="single" w:sz="8" w:space="0" w:color="auto"/>
            </w:tcBorders>
            <w:shd w:val="clear" w:color="000000" w:fill="F2F2F2"/>
            <w:noWrap/>
            <w:vAlign w:val="center"/>
          </w:tcPr>
          <w:p w14:paraId="7532F88B" w14:textId="627FF41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auto" w:fill="auto"/>
            <w:noWrap/>
            <w:vAlign w:val="center"/>
          </w:tcPr>
          <w:p w14:paraId="3F75E31C" w14:textId="24BA06C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28967154" w14:textId="5BEFFE0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15</w:t>
            </w:r>
          </w:p>
        </w:tc>
        <w:tc>
          <w:tcPr>
            <w:tcW w:w="1017" w:type="dxa"/>
            <w:tcBorders>
              <w:top w:val="nil"/>
              <w:left w:val="nil"/>
              <w:bottom w:val="dotted" w:sz="4" w:space="0" w:color="auto"/>
              <w:right w:val="dotted" w:sz="4" w:space="0" w:color="auto"/>
            </w:tcBorders>
            <w:shd w:val="clear" w:color="auto" w:fill="auto"/>
            <w:noWrap/>
            <w:vAlign w:val="center"/>
          </w:tcPr>
          <w:p w14:paraId="2E867A49" w14:textId="63358FBA"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80E0308" w14:textId="18D7CC8E"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A2FE595"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5F84EE1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09ADC4DE"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5" w:type="dxa"/>
            <w:tcBorders>
              <w:top w:val="nil"/>
              <w:left w:val="single" w:sz="4" w:space="0" w:color="auto"/>
              <w:bottom w:val="dotted" w:sz="4" w:space="0" w:color="auto"/>
              <w:right w:val="nil"/>
            </w:tcBorders>
            <w:shd w:val="clear" w:color="000000" w:fill="FFFFFF"/>
            <w:vAlign w:val="center"/>
            <w:hideMark/>
          </w:tcPr>
          <w:p w14:paraId="6A661F1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AC36FCC" w14:textId="29CF325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66A4D905" w14:textId="0CCAE36A"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D2694F1" w14:textId="5E8308A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C2CD29E" w14:textId="63EF38B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E98D4E9" w14:textId="6B5FCD1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582CBC7E" w14:textId="554B30C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47482369" w14:textId="409A812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58353BA" w14:textId="025AA179"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E568BD" w:rsidRPr="002B4F0C" w14:paraId="1D07C228"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6A8744E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626ACEC5"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368B43A5"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17AECFE2" w14:textId="72A79DC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38</w:t>
            </w:r>
          </w:p>
        </w:tc>
        <w:tc>
          <w:tcPr>
            <w:tcW w:w="890" w:type="dxa"/>
            <w:tcBorders>
              <w:top w:val="nil"/>
              <w:left w:val="nil"/>
              <w:bottom w:val="dotted" w:sz="4" w:space="0" w:color="auto"/>
              <w:right w:val="dotted" w:sz="4" w:space="0" w:color="auto"/>
            </w:tcBorders>
            <w:shd w:val="clear" w:color="000000" w:fill="F2F2F2"/>
            <w:noWrap/>
            <w:vAlign w:val="center"/>
          </w:tcPr>
          <w:p w14:paraId="2869DAC2" w14:textId="557307F8"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21</w:t>
            </w:r>
          </w:p>
        </w:tc>
        <w:tc>
          <w:tcPr>
            <w:tcW w:w="890" w:type="dxa"/>
            <w:tcBorders>
              <w:top w:val="nil"/>
              <w:left w:val="nil"/>
              <w:bottom w:val="dotted" w:sz="4" w:space="0" w:color="auto"/>
              <w:right w:val="dotted" w:sz="4" w:space="0" w:color="auto"/>
            </w:tcBorders>
            <w:shd w:val="clear" w:color="000000" w:fill="F2F2F2"/>
            <w:noWrap/>
            <w:vAlign w:val="center"/>
          </w:tcPr>
          <w:p w14:paraId="7FFA0D27" w14:textId="26600BF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80</w:t>
            </w:r>
          </w:p>
        </w:tc>
        <w:tc>
          <w:tcPr>
            <w:tcW w:w="766" w:type="dxa"/>
            <w:tcBorders>
              <w:top w:val="nil"/>
              <w:left w:val="nil"/>
              <w:bottom w:val="dotted" w:sz="4" w:space="0" w:color="auto"/>
              <w:right w:val="single" w:sz="8" w:space="0" w:color="auto"/>
            </w:tcBorders>
            <w:shd w:val="clear" w:color="000000" w:fill="F2F2F2"/>
            <w:noWrap/>
            <w:vAlign w:val="center"/>
          </w:tcPr>
          <w:p w14:paraId="36D798B7" w14:textId="0DDB21F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59</w:t>
            </w:r>
          </w:p>
        </w:tc>
        <w:tc>
          <w:tcPr>
            <w:tcW w:w="890" w:type="dxa"/>
            <w:tcBorders>
              <w:top w:val="nil"/>
              <w:left w:val="nil"/>
              <w:bottom w:val="dotted" w:sz="4" w:space="0" w:color="auto"/>
              <w:right w:val="dotted" w:sz="4" w:space="0" w:color="auto"/>
            </w:tcBorders>
            <w:shd w:val="clear" w:color="000000" w:fill="F2F2F2"/>
            <w:noWrap/>
            <w:vAlign w:val="center"/>
          </w:tcPr>
          <w:p w14:paraId="080A6E97" w14:textId="00AA263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71</w:t>
            </w:r>
          </w:p>
        </w:tc>
        <w:tc>
          <w:tcPr>
            <w:tcW w:w="1017" w:type="dxa"/>
            <w:tcBorders>
              <w:top w:val="nil"/>
              <w:left w:val="nil"/>
              <w:bottom w:val="dotted" w:sz="4" w:space="0" w:color="auto"/>
              <w:right w:val="dotted" w:sz="4" w:space="0" w:color="auto"/>
            </w:tcBorders>
            <w:shd w:val="clear" w:color="000000" w:fill="F2F2F2"/>
            <w:noWrap/>
            <w:vAlign w:val="center"/>
          </w:tcPr>
          <w:p w14:paraId="13413C9F" w14:textId="6DF12D8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26</w:t>
            </w:r>
          </w:p>
        </w:tc>
        <w:tc>
          <w:tcPr>
            <w:tcW w:w="1017" w:type="dxa"/>
            <w:tcBorders>
              <w:top w:val="nil"/>
              <w:left w:val="nil"/>
              <w:bottom w:val="dotted" w:sz="4" w:space="0" w:color="auto"/>
              <w:right w:val="dotted" w:sz="4" w:space="0" w:color="auto"/>
            </w:tcBorders>
            <w:shd w:val="clear" w:color="000000" w:fill="F2F2F2"/>
            <w:noWrap/>
            <w:vAlign w:val="center"/>
          </w:tcPr>
          <w:p w14:paraId="48BF6838" w14:textId="7939BDA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98</w:t>
            </w:r>
          </w:p>
        </w:tc>
        <w:tc>
          <w:tcPr>
            <w:tcW w:w="1151" w:type="dxa"/>
            <w:tcBorders>
              <w:top w:val="nil"/>
              <w:left w:val="nil"/>
              <w:bottom w:val="dotted" w:sz="4" w:space="0" w:color="auto"/>
              <w:right w:val="single" w:sz="8" w:space="0" w:color="auto"/>
            </w:tcBorders>
            <w:shd w:val="clear" w:color="000000" w:fill="F2F2F2"/>
            <w:noWrap/>
            <w:vAlign w:val="center"/>
          </w:tcPr>
          <w:p w14:paraId="720DF89E" w14:textId="0B7CA4E4"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95</w:t>
            </w:r>
          </w:p>
        </w:tc>
      </w:tr>
      <w:tr w:rsidR="00E568BD" w:rsidRPr="002B4F0C" w14:paraId="505A1FDF"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4DB03CA4"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D133DAF"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single" w:sz="4" w:space="0" w:color="auto"/>
              <w:bottom w:val="dotted" w:sz="4" w:space="0" w:color="auto"/>
              <w:right w:val="nil"/>
            </w:tcBorders>
            <w:shd w:val="clear" w:color="000000" w:fill="FFFFFF"/>
            <w:vAlign w:val="center"/>
            <w:hideMark/>
          </w:tcPr>
          <w:p w14:paraId="6632682B"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D334BB" w14:textId="0308A323"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F9AAE1E" w14:textId="7D672032"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4C1699FA" w14:textId="784B1DFE"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A1DE6F0" w14:textId="74CA858B"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083133DF" w14:textId="18721178"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629FABB4" w14:textId="6B14F8B1"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228B135A" w14:textId="1E957ED0"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C7219F1" w14:textId="682EA33D"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6DDB4D01"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2C858860"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19CDA6F7"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4" w:space="0" w:color="auto"/>
              <w:right w:val="nil"/>
            </w:tcBorders>
            <w:shd w:val="clear" w:color="000000" w:fill="FFFFFF"/>
            <w:vAlign w:val="center"/>
            <w:hideMark/>
          </w:tcPr>
          <w:p w14:paraId="018B0E4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dotted" w:sz="4" w:space="0" w:color="auto"/>
              <w:right w:val="dotted" w:sz="4" w:space="0" w:color="auto"/>
            </w:tcBorders>
            <w:shd w:val="clear" w:color="000000" w:fill="F2F2F2"/>
            <w:noWrap/>
            <w:vAlign w:val="center"/>
          </w:tcPr>
          <w:p w14:paraId="4EAF6447" w14:textId="58A76D9D"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97</w:t>
            </w:r>
          </w:p>
        </w:tc>
        <w:tc>
          <w:tcPr>
            <w:tcW w:w="890" w:type="dxa"/>
            <w:tcBorders>
              <w:top w:val="nil"/>
              <w:left w:val="nil"/>
              <w:bottom w:val="dotted" w:sz="4" w:space="0" w:color="auto"/>
              <w:right w:val="dotted" w:sz="4" w:space="0" w:color="auto"/>
            </w:tcBorders>
            <w:shd w:val="clear" w:color="000000" w:fill="F2F2F2"/>
            <w:noWrap/>
            <w:vAlign w:val="center"/>
          </w:tcPr>
          <w:p w14:paraId="39A6D142" w14:textId="6BDA06C5"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83</w:t>
            </w:r>
          </w:p>
        </w:tc>
        <w:tc>
          <w:tcPr>
            <w:tcW w:w="890" w:type="dxa"/>
            <w:tcBorders>
              <w:top w:val="nil"/>
              <w:left w:val="nil"/>
              <w:bottom w:val="dotted" w:sz="4" w:space="0" w:color="auto"/>
              <w:right w:val="dotted" w:sz="4" w:space="0" w:color="auto"/>
            </w:tcBorders>
            <w:shd w:val="clear" w:color="000000" w:fill="F2F2F2"/>
            <w:noWrap/>
            <w:vAlign w:val="center"/>
          </w:tcPr>
          <w:p w14:paraId="4FB6B1A2" w14:textId="68507A6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31</w:t>
            </w:r>
          </w:p>
        </w:tc>
        <w:tc>
          <w:tcPr>
            <w:tcW w:w="766" w:type="dxa"/>
            <w:tcBorders>
              <w:top w:val="nil"/>
              <w:left w:val="nil"/>
              <w:bottom w:val="dotted" w:sz="4" w:space="0" w:color="auto"/>
              <w:right w:val="single" w:sz="8" w:space="0" w:color="auto"/>
            </w:tcBorders>
            <w:shd w:val="clear" w:color="000000" w:fill="F2F2F2"/>
            <w:noWrap/>
            <w:vAlign w:val="center"/>
          </w:tcPr>
          <w:p w14:paraId="2EC979D5" w14:textId="5C163083"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38</w:t>
            </w:r>
            <w:r w:rsidR="0097196F">
              <w:rPr>
                <w:color w:val="000000"/>
              </w:rPr>
              <w:t>.</w:t>
            </w:r>
            <w:r>
              <w:rPr>
                <w:color w:val="000000"/>
              </w:rPr>
              <w:t>03</w:t>
            </w:r>
          </w:p>
        </w:tc>
        <w:tc>
          <w:tcPr>
            <w:tcW w:w="890" w:type="dxa"/>
            <w:tcBorders>
              <w:top w:val="nil"/>
              <w:left w:val="nil"/>
              <w:bottom w:val="dotted" w:sz="4" w:space="0" w:color="auto"/>
              <w:right w:val="dotted" w:sz="4" w:space="0" w:color="auto"/>
            </w:tcBorders>
            <w:shd w:val="clear" w:color="auto" w:fill="auto"/>
            <w:noWrap/>
            <w:vAlign w:val="center"/>
          </w:tcPr>
          <w:p w14:paraId="02539C07" w14:textId="7EF3D18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dotted" w:sz="4" w:space="0" w:color="auto"/>
              <w:right w:val="dotted" w:sz="4" w:space="0" w:color="auto"/>
            </w:tcBorders>
            <w:shd w:val="clear" w:color="000000" w:fill="F2F2F2"/>
            <w:noWrap/>
            <w:vAlign w:val="center"/>
          </w:tcPr>
          <w:p w14:paraId="5C955C22" w14:textId="4BADB71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68</w:t>
            </w:r>
            <w:r w:rsidR="0097196F">
              <w:rPr>
                <w:color w:val="000000"/>
              </w:rPr>
              <w:t>.</w:t>
            </w:r>
            <w:r>
              <w:rPr>
                <w:color w:val="000000"/>
              </w:rPr>
              <w:t>10</w:t>
            </w:r>
          </w:p>
        </w:tc>
        <w:tc>
          <w:tcPr>
            <w:tcW w:w="1017" w:type="dxa"/>
            <w:tcBorders>
              <w:top w:val="nil"/>
              <w:left w:val="nil"/>
              <w:bottom w:val="dotted" w:sz="4" w:space="0" w:color="auto"/>
              <w:right w:val="dotted" w:sz="4" w:space="0" w:color="auto"/>
            </w:tcBorders>
            <w:shd w:val="clear" w:color="auto" w:fill="auto"/>
            <w:noWrap/>
            <w:vAlign w:val="center"/>
          </w:tcPr>
          <w:p w14:paraId="68FC68E8" w14:textId="62617E50"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65173FC" w14:textId="5137BF7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E568BD" w:rsidRPr="002B4F0C" w14:paraId="0B5F11A3" w14:textId="77777777" w:rsidTr="00B76B27">
        <w:trPr>
          <w:trHeight w:val="283"/>
        </w:trPr>
        <w:tc>
          <w:tcPr>
            <w:tcW w:w="543" w:type="dxa"/>
            <w:tcBorders>
              <w:top w:val="nil"/>
              <w:left w:val="single" w:sz="4" w:space="0" w:color="auto"/>
              <w:bottom w:val="nil"/>
              <w:right w:val="single" w:sz="4" w:space="0" w:color="auto"/>
            </w:tcBorders>
            <w:shd w:val="clear" w:color="000000" w:fill="FFFFFF"/>
          </w:tcPr>
          <w:p w14:paraId="112623F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nil"/>
              <w:right w:val="single" w:sz="4" w:space="0" w:color="auto"/>
            </w:tcBorders>
            <w:shd w:val="clear" w:color="000000" w:fill="FFFFFF"/>
            <w:vAlign w:val="center"/>
            <w:hideMark/>
          </w:tcPr>
          <w:p w14:paraId="7F3F67DD"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5" w:type="dxa"/>
            <w:tcBorders>
              <w:top w:val="nil"/>
              <w:left w:val="single" w:sz="4" w:space="0" w:color="auto"/>
              <w:bottom w:val="dotted" w:sz="4" w:space="0" w:color="auto"/>
              <w:right w:val="nil"/>
            </w:tcBorders>
            <w:shd w:val="clear" w:color="000000" w:fill="FFFFFF"/>
            <w:vAlign w:val="center"/>
            <w:hideMark/>
          </w:tcPr>
          <w:p w14:paraId="3E808A03"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3B7153" w14:textId="62B83FF8"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57776DFE" w14:textId="517AF8D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90" w:type="dxa"/>
            <w:tcBorders>
              <w:top w:val="single" w:sz="4" w:space="0" w:color="auto"/>
              <w:left w:val="nil"/>
              <w:bottom w:val="dotted" w:sz="4" w:space="0" w:color="auto"/>
              <w:right w:val="dotted" w:sz="4" w:space="0" w:color="auto"/>
            </w:tcBorders>
            <w:shd w:val="clear" w:color="000000" w:fill="F2F2F2"/>
            <w:noWrap/>
            <w:vAlign w:val="center"/>
          </w:tcPr>
          <w:p w14:paraId="1BC3983F" w14:textId="75A9319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39B45CBD" w14:textId="76E02D64"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90" w:type="dxa"/>
            <w:tcBorders>
              <w:top w:val="single" w:sz="4" w:space="0" w:color="auto"/>
              <w:left w:val="nil"/>
              <w:bottom w:val="dotted" w:sz="4" w:space="0" w:color="auto"/>
              <w:right w:val="dotted" w:sz="4" w:space="0" w:color="auto"/>
            </w:tcBorders>
            <w:shd w:val="clear" w:color="000000" w:fill="FFFFFF"/>
            <w:noWrap/>
            <w:vAlign w:val="center"/>
          </w:tcPr>
          <w:p w14:paraId="57568CCF" w14:textId="113A56BC"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7" w:type="dxa"/>
            <w:tcBorders>
              <w:top w:val="single" w:sz="4" w:space="0" w:color="auto"/>
              <w:left w:val="nil"/>
              <w:bottom w:val="dotted" w:sz="4" w:space="0" w:color="auto"/>
              <w:right w:val="dotted" w:sz="4" w:space="0" w:color="auto"/>
            </w:tcBorders>
            <w:shd w:val="clear" w:color="000000" w:fill="F2F2F2"/>
            <w:noWrap/>
            <w:vAlign w:val="center"/>
          </w:tcPr>
          <w:p w14:paraId="2E64CC59" w14:textId="061E1216"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7" w:type="dxa"/>
            <w:tcBorders>
              <w:top w:val="single" w:sz="4" w:space="0" w:color="auto"/>
              <w:left w:val="nil"/>
              <w:bottom w:val="dotted" w:sz="4" w:space="0" w:color="auto"/>
              <w:right w:val="dotted" w:sz="4" w:space="0" w:color="auto"/>
            </w:tcBorders>
            <w:shd w:val="clear" w:color="000000" w:fill="FFFFFF"/>
            <w:noWrap/>
            <w:vAlign w:val="center"/>
          </w:tcPr>
          <w:p w14:paraId="6C00426E" w14:textId="4AA89AC7"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1015678" w14:textId="41469464" w:rsidR="00E568BD" w:rsidRPr="002B4F0C" w:rsidRDefault="00E568BD" w:rsidP="00E568BD">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E568BD" w:rsidRPr="002B4F0C" w14:paraId="7D93515B" w14:textId="77777777" w:rsidTr="00B76B27">
        <w:trPr>
          <w:trHeight w:val="298"/>
        </w:trPr>
        <w:tc>
          <w:tcPr>
            <w:tcW w:w="543" w:type="dxa"/>
            <w:tcBorders>
              <w:top w:val="nil"/>
              <w:left w:val="single" w:sz="4" w:space="0" w:color="auto"/>
              <w:bottom w:val="single" w:sz="4" w:space="0" w:color="auto"/>
              <w:right w:val="single" w:sz="4" w:space="0" w:color="auto"/>
            </w:tcBorders>
            <w:shd w:val="clear" w:color="000000" w:fill="FFFFFF"/>
          </w:tcPr>
          <w:p w14:paraId="59345E19"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val="en-US" w:eastAsia="fr-BE"/>
              </w:rPr>
            </w:pPr>
          </w:p>
        </w:tc>
        <w:tc>
          <w:tcPr>
            <w:tcW w:w="748" w:type="dxa"/>
            <w:tcBorders>
              <w:top w:val="nil"/>
              <w:left w:val="single" w:sz="4" w:space="0" w:color="auto"/>
              <w:bottom w:val="single" w:sz="4" w:space="0" w:color="auto"/>
              <w:right w:val="single" w:sz="4" w:space="0" w:color="auto"/>
            </w:tcBorders>
            <w:shd w:val="clear" w:color="000000" w:fill="FFFFFF"/>
            <w:vAlign w:val="center"/>
            <w:hideMark/>
          </w:tcPr>
          <w:p w14:paraId="490AD4A6" w14:textId="77777777" w:rsidR="00E568BD" w:rsidRPr="002B4F0C" w:rsidRDefault="00E568BD" w:rsidP="00E568BD">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5" w:type="dxa"/>
            <w:tcBorders>
              <w:top w:val="nil"/>
              <w:left w:val="single" w:sz="4" w:space="0" w:color="auto"/>
              <w:bottom w:val="single" w:sz="8" w:space="0" w:color="auto"/>
              <w:right w:val="nil"/>
            </w:tcBorders>
            <w:shd w:val="clear" w:color="000000" w:fill="FFFFFF"/>
            <w:vAlign w:val="center"/>
            <w:hideMark/>
          </w:tcPr>
          <w:p w14:paraId="3F8CCFE7" w14:textId="7777777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2" w:type="dxa"/>
            <w:tcBorders>
              <w:top w:val="nil"/>
              <w:left w:val="single" w:sz="8" w:space="0" w:color="auto"/>
              <w:bottom w:val="single" w:sz="8" w:space="0" w:color="auto"/>
              <w:right w:val="dotted" w:sz="4" w:space="0" w:color="auto"/>
            </w:tcBorders>
            <w:shd w:val="clear" w:color="000000" w:fill="F2F2F2"/>
            <w:noWrap/>
            <w:vAlign w:val="center"/>
          </w:tcPr>
          <w:p w14:paraId="1810A477" w14:textId="12BE78B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21</w:t>
            </w:r>
          </w:p>
        </w:tc>
        <w:tc>
          <w:tcPr>
            <w:tcW w:w="890" w:type="dxa"/>
            <w:tcBorders>
              <w:top w:val="nil"/>
              <w:left w:val="nil"/>
              <w:bottom w:val="single" w:sz="8" w:space="0" w:color="auto"/>
              <w:right w:val="dotted" w:sz="4" w:space="0" w:color="auto"/>
            </w:tcBorders>
            <w:shd w:val="clear" w:color="000000" w:fill="F2F2F2"/>
            <w:noWrap/>
            <w:vAlign w:val="center"/>
          </w:tcPr>
          <w:p w14:paraId="51823103" w14:textId="3261E51C"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34</w:t>
            </w:r>
          </w:p>
        </w:tc>
        <w:tc>
          <w:tcPr>
            <w:tcW w:w="890" w:type="dxa"/>
            <w:tcBorders>
              <w:top w:val="nil"/>
              <w:left w:val="nil"/>
              <w:bottom w:val="single" w:sz="8" w:space="0" w:color="auto"/>
              <w:right w:val="dotted" w:sz="4" w:space="0" w:color="auto"/>
            </w:tcBorders>
            <w:shd w:val="clear" w:color="000000" w:fill="F2F2F2"/>
            <w:noWrap/>
            <w:vAlign w:val="center"/>
          </w:tcPr>
          <w:p w14:paraId="0A9F1A62" w14:textId="247F1599"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76</w:t>
            </w:r>
          </w:p>
        </w:tc>
        <w:tc>
          <w:tcPr>
            <w:tcW w:w="766" w:type="dxa"/>
            <w:tcBorders>
              <w:top w:val="nil"/>
              <w:left w:val="nil"/>
              <w:bottom w:val="single" w:sz="8" w:space="0" w:color="auto"/>
              <w:right w:val="single" w:sz="8" w:space="0" w:color="auto"/>
            </w:tcBorders>
            <w:shd w:val="clear" w:color="000000" w:fill="F2F2F2"/>
            <w:noWrap/>
            <w:vAlign w:val="center"/>
          </w:tcPr>
          <w:p w14:paraId="14C3D05C" w14:textId="66A205F2"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55</w:t>
            </w:r>
          </w:p>
        </w:tc>
        <w:tc>
          <w:tcPr>
            <w:tcW w:w="890" w:type="dxa"/>
            <w:tcBorders>
              <w:top w:val="nil"/>
              <w:left w:val="nil"/>
              <w:bottom w:val="single" w:sz="8" w:space="0" w:color="auto"/>
              <w:right w:val="dotted" w:sz="4" w:space="0" w:color="auto"/>
            </w:tcBorders>
            <w:shd w:val="clear" w:color="auto" w:fill="auto"/>
            <w:noWrap/>
            <w:vAlign w:val="center"/>
          </w:tcPr>
          <w:p w14:paraId="371D1A16" w14:textId="010B58A6"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7" w:type="dxa"/>
            <w:tcBorders>
              <w:top w:val="nil"/>
              <w:left w:val="nil"/>
              <w:bottom w:val="single" w:sz="8" w:space="0" w:color="auto"/>
              <w:right w:val="dotted" w:sz="4" w:space="0" w:color="auto"/>
            </w:tcBorders>
            <w:shd w:val="clear" w:color="000000" w:fill="F2F2F2"/>
            <w:noWrap/>
            <w:vAlign w:val="center"/>
          </w:tcPr>
          <w:p w14:paraId="727E8E76" w14:textId="382FC60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74</w:t>
            </w:r>
          </w:p>
        </w:tc>
        <w:tc>
          <w:tcPr>
            <w:tcW w:w="1017" w:type="dxa"/>
            <w:tcBorders>
              <w:top w:val="nil"/>
              <w:left w:val="nil"/>
              <w:bottom w:val="single" w:sz="8" w:space="0" w:color="auto"/>
              <w:right w:val="dotted" w:sz="4" w:space="0" w:color="auto"/>
            </w:tcBorders>
            <w:shd w:val="clear" w:color="auto" w:fill="auto"/>
            <w:noWrap/>
            <w:vAlign w:val="center"/>
          </w:tcPr>
          <w:p w14:paraId="7C2C4837" w14:textId="6491D431"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49DB4FDB" w14:textId="49864197" w:rsidR="00E568BD" w:rsidRPr="002B4F0C" w:rsidRDefault="00E568BD" w:rsidP="00E568BD">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20D3F914" w14:textId="7F072770" w:rsidR="00E568BD" w:rsidRDefault="00E568BD" w:rsidP="00E568BD">
      <w:pPr>
        <w:rPr>
          <w:lang w:val="en-US"/>
        </w:rPr>
      </w:pPr>
    </w:p>
    <w:p w14:paraId="5080F636" w14:textId="77777777" w:rsidR="00E568BD" w:rsidRPr="00E568BD" w:rsidRDefault="00E568BD" w:rsidP="00E568BD">
      <w:pPr>
        <w:rPr>
          <w:lang w:val="en-US"/>
        </w:rPr>
      </w:pPr>
    </w:p>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010068">
      <w:pPr>
        <w:pStyle w:val="Titre2"/>
      </w:pPr>
      <w:r w:rsidRPr="002B4F0C">
        <w:lastRenderedPageBreak/>
        <w:t>Table A5.4</w:t>
      </w:r>
    </w:p>
    <w:tbl>
      <w:tblPr>
        <w:tblW w:w="9363" w:type="dxa"/>
        <w:tblCellMar>
          <w:left w:w="70" w:type="dxa"/>
          <w:right w:w="70" w:type="dxa"/>
        </w:tblCellMar>
        <w:tblLook w:val="04A0" w:firstRow="1" w:lastRow="0" w:firstColumn="1" w:lastColumn="0" w:noHBand="0" w:noVBand="1"/>
      </w:tblPr>
      <w:tblGrid>
        <w:gridCol w:w="599"/>
        <w:gridCol w:w="721"/>
        <w:gridCol w:w="728"/>
        <w:gridCol w:w="698"/>
        <w:gridCol w:w="889"/>
        <w:gridCol w:w="889"/>
        <w:gridCol w:w="767"/>
        <w:gridCol w:w="889"/>
        <w:gridCol w:w="1016"/>
        <w:gridCol w:w="1016"/>
        <w:gridCol w:w="1151"/>
      </w:tblGrid>
      <w:tr w:rsidR="009B1071" w:rsidRPr="002B4F0C" w14:paraId="45DB5FDD" w14:textId="77777777" w:rsidTr="00D77262">
        <w:trPr>
          <w:trHeight w:val="283"/>
        </w:trPr>
        <w:tc>
          <w:tcPr>
            <w:tcW w:w="599" w:type="dxa"/>
            <w:tcBorders>
              <w:top w:val="nil"/>
              <w:left w:val="nil"/>
              <w:bottom w:val="nil"/>
              <w:right w:val="nil"/>
            </w:tcBorders>
            <w:shd w:val="clear" w:color="000000" w:fill="FFFFFF"/>
          </w:tcPr>
          <w:p w14:paraId="39AE53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nil"/>
              <w:right w:val="nil"/>
            </w:tcBorders>
            <w:shd w:val="clear" w:color="000000" w:fill="FFFFFF"/>
            <w:vAlign w:val="center"/>
            <w:hideMark/>
          </w:tcPr>
          <w:p w14:paraId="6FF7CCA5" w14:textId="3B43F8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single" w:sz="8" w:space="0" w:color="auto"/>
              <w:left w:val="single" w:sz="8" w:space="0" w:color="auto"/>
              <w:bottom w:val="nil"/>
              <w:right w:val="nil"/>
            </w:tcBorders>
            <w:shd w:val="clear" w:color="000000" w:fill="FFFFFF"/>
            <w:vAlign w:val="center"/>
            <w:hideMark/>
          </w:tcPr>
          <w:p w14:paraId="1072D7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CD56DEE" w14:textId="77777777" w:rsidTr="00D77262">
        <w:trPr>
          <w:trHeight w:val="299"/>
        </w:trPr>
        <w:tc>
          <w:tcPr>
            <w:tcW w:w="599" w:type="dxa"/>
            <w:tcBorders>
              <w:top w:val="nil"/>
              <w:left w:val="nil"/>
              <w:bottom w:val="single" w:sz="4" w:space="0" w:color="auto"/>
              <w:right w:val="nil"/>
            </w:tcBorders>
            <w:shd w:val="clear" w:color="000000" w:fill="FFFFFF"/>
          </w:tcPr>
          <w:p w14:paraId="27588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nil"/>
              <w:bottom w:val="single" w:sz="4" w:space="0" w:color="auto"/>
              <w:right w:val="nil"/>
            </w:tcBorders>
            <w:shd w:val="clear" w:color="000000" w:fill="FFFFFF"/>
            <w:vAlign w:val="center"/>
            <w:hideMark/>
          </w:tcPr>
          <w:p w14:paraId="0BF97AC1" w14:textId="6FC303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8" w:space="0" w:color="auto"/>
              <w:bottom w:val="nil"/>
              <w:right w:val="nil"/>
            </w:tcBorders>
            <w:shd w:val="clear" w:color="000000" w:fill="DBDBDB"/>
            <w:vAlign w:val="center"/>
            <w:hideMark/>
          </w:tcPr>
          <w:p w14:paraId="7CE6ECF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8" w:type="dxa"/>
            <w:tcBorders>
              <w:top w:val="nil"/>
              <w:left w:val="single" w:sz="8" w:space="0" w:color="auto"/>
              <w:bottom w:val="nil"/>
              <w:right w:val="nil"/>
            </w:tcBorders>
            <w:shd w:val="clear" w:color="000000" w:fill="DBDBDB"/>
            <w:vAlign w:val="center"/>
            <w:hideMark/>
          </w:tcPr>
          <w:p w14:paraId="421CC78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652012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1A677EF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7" w:type="dxa"/>
            <w:tcBorders>
              <w:top w:val="nil"/>
              <w:left w:val="nil"/>
              <w:bottom w:val="nil"/>
              <w:right w:val="single" w:sz="8" w:space="0" w:color="auto"/>
            </w:tcBorders>
            <w:shd w:val="clear" w:color="000000" w:fill="DBDBDB"/>
            <w:vAlign w:val="center"/>
            <w:hideMark/>
          </w:tcPr>
          <w:p w14:paraId="0F7F2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1B724D9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6" w:type="dxa"/>
            <w:tcBorders>
              <w:top w:val="nil"/>
              <w:left w:val="nil"/>
              <w:bottom w:val="nil"/>
              <w:right w:val="nil"/>
            </w:tcBorders>
            <w:shd w:val="clear" w:color="000000" w:fill="DBDBDB"/>
            <w:vAlign w:val="center"/>
            <w:hideMark/>
          </w:tcPr>
          <w:p w14:paraId="0B17C66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6" w:type="dxa"/>
            <w:tcBorders>
              <w:top w:val="nil"/>
              <w:left w:val="nil"/>
              <w:bottom w:val="nil"/>
              <w:right w:val="nil"/>
            </w:tcBorders>
            <w:shd w:val="clear" w:color="000000" w:fill="DBDBDB"/>
            <w:vAlign w:val="center"/>
            <w:hideMark/>
          </w:tcPr>
          <w:p w14:paraId="2A23B69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1" w:type="dxa"/>
            <w:tcBorders>
              <w:top w:val="nil"/>
              <w:left w:val="nil"/>
              <w:bottom w:val="nil"/>
              <w:right w:val="single" w:sz="8" w:space="0" w:color="auto"/>
            </w:tcBorders>
            <w:shd w:val="clear" w:color="000000" w:fill="DBDBDB"/>
            <w:vAlign w:val="center"/>
            <w:hideMark/>
          </w:tcPr>
          <w:p w14:paraId="371F74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2B4F0C" w14:paraId="0E2A541E" w14:textId="77777777" w:rsidTr="009B1071">
        <w:trPr>
          <w:trHeight w:val="299"/>
        </w:trPr>
        <w:tc>
          <w:tcPr>
            <w:tcW w:w="599" w:type="dxa"/>
            <w:tcBorders>
              <w:top w:val="single" w:sz="4" w:space="0" w:color="auto"/>
              <w:left w:val="single" w:sz="4" w:space="0" w:color="auto"/>
              <w:bottom w:val="single" w:sz="8" w:space="0" w:color="auto"/>
              <w:right w:val="single" w:sz="4" w:space="0" w:color="auto"/>
            </w:tcBorders>
            <w:shd w:val="clear" w:color="000000" w:fill="FFFFFF"/>
          </w:tcPr>
          <w:p w14:paraId="480F99FB" w14:textId="323355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1"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0A71BA9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8"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D77262" w:rsidRPr="002B4F0C" w14:paraId="726C905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780A807" w14:textId="4CD8B2C6"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1" w:type="dxa"/>
            <w:tcBorders>
              <w:top w:val="nil"/>
              <w:left w:val="single" w:sz="4" w:space="0" w:color="auto"/>
              <w:bottom w:val="nil"/>
              <w:right w:val="single" w:sz="4" w:space="0" w:color="auto"/>
            </w:tcBorders>
            <w:shd w:val="clear" w:color="000000" w:fill="FFFFFF"/>
            <w:vAlign w:val="center"/>
            <w:hideMark/>
          </w:tcPr>
          <w:p w14:paraId="08E9B82D" w14:textId="199300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94B4F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nil"/>
              <w:right w:val="dotted" w:sz="4" w:space="0" w:color="auto"/>
            </w:tcBorders>
            <w:shd w:val="clear" w:color="000000" w:fill="F2F2F2"/>
            <w:noWrap/>
            <w:vAlign w:val="center"/>
          </w:tcPr>
          <w:p w14:paraId="29338BA0" w14:textId="2A0114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9" w:type="dxa"/>
            <w:tcBorders>
              <w:top w:val="nil"/>
              <w:left w:val="nil"/>
              <w:bottom w:val="nil"/>
              <w:right w:val="dotted" w:sz="4" w:space="0" w:color="auto"/>
            </w:tcBorders>
            <w:shd w:val="clear" w:color="000000" w:fill="F2F2F2"/>
            <w:noWrap/>
            <w:vAlign w:val="center"/>
          </w:tcPr>
          <w:p w14:paraId="39805058" w14:textId="40EC6B0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9" w:type="dxa"/>
            <w:tcBorders>
              <w:top w:val="nil"/>
              <w:left w:val="nil"/>
              <w:bottom w:val="nil"/>
              <w:right w:val="dotted" w:sz="4" w:space="0" w:color="auto"/>
            </w:tcBorders>
            <w:shd w:val="clear" w:color="000000" w:fill="F2F2F2"/>
            <w:noWrap/>
            <w:vAlign w:val="center"/>
          </w:tcPr>
          <w:p w14:paraId="0A9703EF" w14:textId="78BA83E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7" w:type="dxa"/>
            <w:tcBorders>
              <w:top w:val="nil"/>
              <w:left w:val="nil"/>
              <w:bottom w:val="nil"/>
              <w:right w:val="single" w:sz="8" w:space="0" w:color="auto"/>
            </w:tcBorders>
            <w:shd w:val="clear" w:color="000000" w:fill="F2F2F2"/>
            <w:noWrap/>
            <w:vAlign w:val="center"/>
          </w:tcPr>
          <w:p w14:paraId="5E7E91A2" w14:textId="33C9351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9" w:type="dxa"/>
            <w:tcBorders>
              <w:top w:val="nil"/>
              <w:left w:val="nil"/>
              <w:bottom w:val="dotted" w:sz="4" w:space="0" w:color="auto"/>
              <w:right w:val="dotted" w:sz="4" w:space="0" w:color="auto"/>
            </w:tcBorders>
            <w:shd w:val="clear" w:color="000000" w:fill="FFFFFF"/>
            <w:noWrap/>
            <w:vAlign w:val="center"/>
          </w:tcPr>
          <w:p w14:paraId="38A5DB54" w14:textId="2C43E67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DDBF96F" w14:textId="76DDEE5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6" w:type="dxa"/>
            <w:tcBorders>
              <w:top w:val="nil"/>
              <w:left w:val="nil"/>
              <w:bottom w:val="dotted" w:sz="4" w:space="0" w:color="auto"/>
              <w:right w:val="dotted" w:sz="4" w:space="0" w:color="auto"/>
            </w:tcBorders>
            <w:shd w:val="clear" w:color="000000" w:fill="FFFFFF"/>
            <w:noWrap/>
            <w:vAlign w:val="center"/>
          </w:tcPr>
          <w:p w14:paraId="0AFD01F3" w14:textId="027C34D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000000" w:fill="FFFFFF"/>
            <w:noWrap/>
            <w:vAlign w:val="center"/>
          </w:tcPr>
          <w:p w14:paraId="27408CF6" w14:textId="05A143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1615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5E24815"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49EAEED7" w14:textId="5DBAE4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dotted" w:sz="4" w:space="0" w:color="auto"/>
              <w:right w:val="nil"/>
            </w:tcBorders>
            <w:shd w:val="clear" w:color="000000" w:fill="FFFFFF"/>
            <w:vAlign w:val="center"/>
            <w:hideMark/>
          </w:tcPr>
          <w:p w14:paraId="54D98AA4"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38A89BEE" w14:textId="6AF69B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3772D7F2" w14:textId="5D5EAC1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12,11</w:t>
            </w:r>
          </w:p>
        </w:tc>
        <w:tc>
          <w:tcPr>
            <w:tcW w:w="889" w:type="dxa"/>
            <w:tcBorders>
              <w:top w:val="dotted" w:sz="4" w:space="0" w:color="auto"/>
              <w:left w:val="nil"/>
              <w:bottom w:val="dotted" w:sz="4" w:space="0" w:color="auto"/>
              <w:right w:val="dotted" w:sz="4" w:space="0" w:color="auto"/>
            </w:tcBorders>
            <w:shd w:val="clear" w:color="000000" w:fill="F2F2F2"/>
            <w:noWrap/>
            <w:vAlign w:val="center"/>
          </w:tcPr>
          <w:p w14:paraId="4BD33AA0" w14:textId="3EA501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9,56</w:t>
            </w:r>
          </w:p>
        </w:tc>
        <w:tc>
          <w:tcPr>
            <w:tcW w:w="767" w:type="dxa"/>
            <w:tcBorders>
              <w:top w:val="dotted" w:sz="4" w:space="0" w:color="auto"/>
              <w:left w:val="nil"/>
              <w:bottom w:val="dotted" w:sz="4" w:space="0" w:color="auto"/>
              <w:right w:val="single" w:sz="8" w:space="0" w:color="auto"/>
            </w:tcBorders>
            <w:shd w:val="clear" w:color="000000" w:fill="F2F2F2"/>
            <w:noWrap/>
            <w:vAlign w:val="center"/>
          </w:tcPr>
          <w:p w14:paraId="017CF28E" w14:textId="29AF294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8,58</w:t>
            </w:r>
          </w:p>
        </w:tc>
        <w:tc>
          <w:tcPr>
            <w:tcW w:w="889" w:type="dxa"/>
            <w:tcBorders>
              <w:top w:val="nil"/>
              <w:left w:val="nil"/>
              <w:bottom w:val="dotted" w:sz="4" w:space="0" w:color="auto"/>
              <w:right w:val="dotted" w:sz="4" w:space="0" w:color="auto"/>
            </w:tcBorders>
            <w:shd w:val="clear" w:color="auto" w:fill="auto"/>
            <w:noWrap/>
            <w:vAlign w:val="center"/>
          </w:tcPr>
          <w:p w14:paraId="3171F0AD" w14:textId="0AC3E63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7B2AF470" w14:textId="27F00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12,73</w:t>
            </w:r>
          </w:p>
        </w:tc>
        <w:tc>
          <w:tcPr>
            <w:tcW w:w="1016" w:type="dxa"/>
            <w:tcBorders>
              <w:top w:val="nil"/>
              <w:left w:val="nil"/>
              <w:bottom w:val="dotted" w:sz="4" w:space="0" w:color="auto"/>
              <w:right w:val="dotted" w:sz="4" w:space="0" w:color="auto"/>
            </w:tcBorders>
            <w:shd w:val="clear" w:color="auto" w:fill="auto"/>
            <w:noWrap/>
            <w:vAlign w:val="center"/>
          </w:tcPr>
          <w:p w14:paraId="39F05EFE" w14:textId="6E7224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5790087" w14:textId="23C53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5F3822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B15B92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0349362" w14:textId="34F44C0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0C0709F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1724A0" w14:textId="7D72B9F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9" w:type="dxa"/>
            <w:tcBorders>
              <w:top w:val="nil"/>
              <w:left w:val="nil"/>
              <w:bottom w:val="dotted" w:sz="4" w:space="0" w:color="auto"/>
              <w:right w:val="dotted" w:sz="4" w:space="0" w:color="auto"/>
            </w:tcBorders>
            <w:shd w:val="clear" w:color="000000" w:fill="F2F2F2"/>
            <w:noWrap/>
            <w:vAlign w:val="center"/>
          </w:tcPr>
          <w:p w14:paraId="63E4CF50" w14:textId="2087653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9" w:type="dxa"/>
            <w:tcBorders>
              <w:top w:val="nil"/>
              <w:left w:val="nil"/>
              <w:bottom w:val="dotted" w:sz="4" w:space="0" w:color="auto"/>
              <w:right w:val="dotted" w:sz="4" w:space="0" w:color="auto"/>
            </w:tcBorders>
            <w:shd w:val="clear" w:color="000000" w:fill="F2F2F2"/>
            <w:noWrap/>
            <w:vAlign w:val="center"/>
          </w:tcPr>
          <w:p w14:paraId="5BF20AF3" w14:textId="04910F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7" w:type="dxa"/>
            <w:tcBorders>
              <w:top w:val="nil"/>
              <w:left w:val="nil"/>
              <w:bottom w:val="dotted" w:sz="4" w:space="0" w:color="auto"/>
              <w:right w:val="single" w:sz="8" w:space="0" w:color="auto"/>
            </w:tcBorders>
            <w:shd w:val="clear" w:color="000000" w:fill="F2F2F2"/>
            <w:noWrap/>
            <w:vAlign w:val="center"/>
          </w:tcPr>
          <w:p w14:paraId="6F9AF2C7" w14:textId="3B5B7D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9" w:type="dxa"/>
            <w:tcBorders>
              <w:top w:val="nil"/>
              <w:left w:val="nil"/>
              <w:bottom w:val="dotted" w:sz="4" w:space="0" w:color="auto"/>
              <w:right w:val="dotted" w:sz="4" w:space="0" w:color="auto"/>
            </w:tcBorders>
            <w:shd w:val="clear" w:color="000000" w:fill="F2F2F2"/>
            <w:noWrap/>
            <w:vAlign w:val="center"/>
          </w:tcPr>
          <w:p w14:paraId="2660A8B7" w14:textId="6EEA896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6" w:type="dxa"/>
            <w:tcBorders>
              <w:top w:val="nil"/>
              <w:left w:val="nil"/>
              <w:bottom w:val="dotted" w:sz="4" w:space="0" w:color="auto"/>
              <w:right w:val="dotted" w:sz="4" w:space="0" w:color="auto"/>
            </w:tcBorders>
            <w:shd w:val="clear" w:color="000000" w:fill="F2F2F2"/>
            <w:noWrap/>
            <w:vAlign w:val="center"/>
          </w:tcPr>
          <w:p w14:paraId="65354806" w14:textId="0ECABD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6" w:type="dxa"/>
            <w:tcBorders>
              <w:top w:val="nil"/>
              <w:left w:val="nil"/>
              <w:bottom w:val="dotted" w:sz="4" w:space="0" w:color="auto"/>
              <w:right w:val="dotted" w:sz="4" w:space="0" w:color="auto"/>
            </w:tcBorders>
            <w:shd w:val="clear" w:color="000000" w:fill="F2F2F2"/>
            <w:noWrap/>
            <w:vAlign w:val="center"/>
          </w:tcPr>
          <w:p w14:paraId="4818FC53" w14:textId="68CEBD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51" w:type="dxa"/>
            <w:tcBorders>
              <w:top w:val="nil"/>
              <w:left w:val="nil"/>
              <w:bottom w:val="dotted" w:sz="4" w:space="0" w:color="auto"/>
              <w:right w:val="single" w:sz="8" w:space="0" w:color="auto"/>
            </w:tcBorders>
            <w:shd w:val="clear" w:color="000000" w:fill="F2F2F2"/>
            <w:noWrap/>
            <w:vAlign w:val="center"/>
          </w:tcPr>
          <w:p w14:paraId="0194D672" w14:textId="7EA208E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D77262" w:rsidRPr="002B4F0C" w14:paraId="12A7071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8A3E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D592A6" w14:textId="2B6CFC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167C63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52D0D7F" w14:textId="28B4BE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23,84</w:t>
            </w:r>
          </w:p>
        </w:tc>
        <w:tc>
          <w:tcPr>
            <w:tcW w:w="889" w:type="dxa"/>
            <w:tcBorders>
              <w:top w:val="nil"/>
              <w:left w:val="nil"/>
              <w:bottom w:val="dotted" w:sz="4" w:space="0" w:color="auto"/>
              <w:right w:val="dotted" w:sz="4" w:space="0" w:color="auto"/>
            </w:tcBorders>
            <w:shd w:val="clear" w:color="000000" w:fill="F2F2F2"/>
            <w:noWrap/>
            <w:vAlign w:val="center"/>
          </w:tcPr>
          <w:p w14:paraId="2C6B73DE" w14:textId="667CF0F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17,28</w:t>
            </w:r>
          </w:p>
        </w:tc>
        <w:tc>
          <w:tcPr>
            <w:tcW w:w="889" w:type="dxa"/>
            <w:tcBorders>
              <w:top w:val="nil"/>
              <w:left w:val="nil"/>
              <w:bottom w:val="dotted" w:sz="4" w:space="0" w:color="auto"/>
              <w:right w:val="dotted" w:sz="4" w:space="0" w:color="auto"/>
            </w:tcBorders>
            <w:shd w:val="clear" w:color="000000" w:fill="F2F2F2"/>
            <w:noWrap/>
            <w:vAlign w:val="center"/>
          </w:tcPr>
          <w:p w14:paraId="3148C980" w14:textId="53EA55C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12,31</w:t>
            </w:r>
          </w:p>
        </w:tc>
        <w:tc>
          <w:tcPr>
            <w:tcW w:w="767" w:type="dxa"/>
            <w:tcBorders>
              <w:top w:val="nil"/>
              <w:left w:val="nil"/>
              <w:bottom w:val="dotted" w:sz="4" w:space="0" w:color="auto"/>
              <w:right w:val="single" w:sz="8" w:space="0" w:color="auto"/>
            </w:tcBorders>
            <w:shd w:val="clear" w:color="000000" w:fill="F2F2F2"/>
            <w:noWrap/>
            <w:vAlign w:val="center"/>
          </w:tcPr>
          <w:p w14:paraId="5066F061" w14:textId="3B1272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9,73</w:t>
            </w:r>
          </w:p>
        </w:tc>
        <w:tc>
          <w:tcPr>
            <w:tcW w:w="889" w:type="dxa"/>
            <w:tcBorders>
              <w:top w:val="nil"/>
              <w:left w:val="nil"/>
              <w:bottom w:val="dotted" w:sz="4" w:space="0" w:color="auto"/>
              <w:right w:val="dotted" w:sz="4" w:space="0" w:color="auto"/>
            </w:tcBorders>
            <w:shd w:val="clear" w:color="000000" w:fill="F2F2F2"/>
            <w:noWrap/>
            <w:vAlign w:val="center"/>
          </w:tcPr>
          <w:p w14:paraId="18209644" w14:textId="1FF90D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25,43</w:t>
            </w:r>
          </w:p>
        </w:tc>
        <w:tc>
          <w:tcPr>
            <w:tcW w:w="1016" w:type="dxa"/>
            <w:tcBorders>
              <w:top w:val="nil"/>
              <w:left w:val="nil"/>
              <w:bottom w:val="dotted" w:sz="4" w:space="0" w:color="auto"/>
              <w:right w:val="dotted" w:sz="4" w:space="0" w:color="auto"/>
            </w:tcBorders>
            <w:shd w:val="clear" w:color="000000" w:fill="F2F2F2"/>
            <w:noWrap/>
            <w:vAlign w:val="center"/>
          </w:tcPr>
          <w:p w14:paraId="35316268" w14:textId="631EE2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17,47</w:t>
            </w:r>
          </w:p>
        </w:tc>
        <w:tc>
          <w:tcPr>
            <w:tcW w:w="1016" w:type="dxa"/>
            <w:tcBorders>
              <w:top w:val="nil"/>
              <w:left w:val="nil"/>
              <w:bottom w:val="dotted" w:sz="4" w:space="0" w:color="auto"/>
              <w:right w:val="dotted" w:sz="4" w:space="0" w:color="auto"/>
            </w:tcBorders>
            <w:shd w:val="clear" w:color="000000" w:fill="F2F2F2"/>
            <w:noWrap/>
            <w:vAlign w:val="center"/>
          </w:tcPr>
          <w:p w14:paraId="4298EFFF" w14:textId="0609860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12,77</w:t>
            </w:r>
          </w:p>
        </w:tc>
        <w:tc>
          <w:tcPr>
            <w:tcW w:w="1151" w:type="dxa"/>
            <w:tcBorders>
              <w:top w:val="nil"/>
              <w:left w:val="nil"/>
              <w:bottom w:val="dotted" w:sz="4" w:space="0" w:color="auto"/>
              <w:right w:val="single" w:sz="8" w:space="0" w:color="auto"/>
            </w:tcBorders>
            <w:shd w:val="clear" w:color="000000" w:fill="F2F2F2"/>
            <w:noWrap/>
            <w:vAlign w:val="center"/>
          </w:tcPr>
          <w:p w14:paraId="003BD6AB" w14:textId="46D287C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10,48</w:t>
            </w:r>
          </w:p>
        </w:tc>
      </w:tr>
      <w:tr w:rsidR="00D77262" w:rsidRPr="002B4F0C" w14:paraId="3BD6B50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E02970"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CC87E5D" w14:textId="25245BB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2A478A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076C34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3B6FC73" w14:textId="01A3411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DFFB219" w14:textId="277EF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55605F9E" w14:textId="020200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411806" w14:textId="104A635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438008" w14:textId="5090108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993BBCD" w14:textId="6AD2B26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3987BEA" w14:textId="4BC6DD1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4C25AE6"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40714C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6EC5CB6" w14:textId="78A2AE5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4AD734F"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2D2D523A" w14:textId="1FDC49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24,79</w:t>
            </w:r>
          </w:p>
        </w:tc>
        <w:tc>
          <w:tcPr>
            <w:tcW w:w="889" w:type="dxa"/>
            <w:tcBorders>
              <w:top w:val="nil"/>
              <w:left w:val="nil"/>
              <w:bottom w:val="dotted" w:sz="4" w:space="0" w:color="auto"/>
              <w:right w:val="dotted" w:sz="4" w:space="0" w:color="auto"/>
            </w:tcBorders>
            <w:shd w:val="clear" w:color="000000" w:fill="F2F2F2"/>
            <w:noWrap/>
            <w:vAlign w:val="center"/>
          </w:tcPr>
          <w:p w14:paraId="3EB83B36" w14:textId="12475DA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20,24</w:t>
            </w:r>
          </w:p>
        </w:tc>
        <w:tc>
          <w:tcPr>
            <w:tcW w:w="889" w:type="dxa"/>
            <w:tcBorders>
              <w:top w:val="nil"/>
              <w:left w:val="nil"/>
              <w:bottom w:val="dotted" w:sz="4" w:space="0" w:color="auto"/>
              <w:right w:val="dotted" w:sz="4" w:space="0" w:color="auto"/>
            </w:tcBorders>
            <w:shd w:val="clear" w:color="000000" w:fill="F2F2F2"/>
            <w:noWrap/>
            <w:vAlign w:val="center"/>
          </w:tcPr>
          <w:p w14:paraId="3CC44CAD" w14:textId="6923054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15,19</w:t>
            </w:r>
          </w:p>
        </w:tc>
        <w:tc>
          <w:tcPr>
            <w:tcW w:w="767" w:type="dxa"/>
            <w:tcBorders>
              <w:top w:val="nil"/>
              <w:left w:val="nil"/>
              <w:bottom w:val="dotted" w:sz="4" w:space="0" w:color="auto"/>
              <w:right w:val="single" w:sz="8" w:space="0" w:color="auto"/>
            </w:tcBorders>
            <w:shd w:val="clear" w:color="000000" w:fill="F2F2F2"/>
            <w:noWrap/>
            <w:vAlign w:val="center"/>
          </w:tcPr>
          <w:p w14:paraId="51BE5C51" w14:textId="3B8F692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11,86</w:t>
            </w:r>
          </w:p>
        </w:tc>
        <w:tc>
          <w:tcPr>
            <w:tcW w:w="889" w:type="dxa"/>
            <w:tcBorders>
              <w:top w:val="nil"/>
              <w:left w:val="nil"/>
              <w:bottom w:val="dotted" w:sz="4" w:space="0" w:color="auto"/>
              <w:right w:val="dotted" w:sz="4" w:space="0" w:color="auto"/>
            </w:tcBorders>
            <w:shd w:val="clear" w:color="auto" w:fill="auto"/>
            <w:noWrap/>
            <w:vAlign w:val="center"/>
          </w:tcPr>
          <w:p w14:paraId="0EE8769B" w14:textId="42AFFD9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71AD05C" w14:textId="706CE5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20,77</w:t>
            </w:r>
          </w:p>
        </w:tc>
        <w:tc>
          <w:tcPr>
            <w:tcW w:w="1016" w:type="dxa"/>
            <w:tcBorders>
              <w:top w:val="nil"/>
              <w:left w:val="nil"/>
              <w:bottom w:val="dotted" w:sz="4" w:space="0" w:color="auto"/>
              <w:right w:val="dotted" w:sz="4" w:space="0" w:color="auto"/>
            </w:tcBorders>
            <w:shd w:val="clear" w:color="auto" w:fill="auto"/>
            <w:noWrap/>
            <w:vAlign w:val="center"/>
          </w:tcPr>
          <w:p w14:paraId="2AB807CE" w14:textId="2F14F6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71102E05" w14:textId="4C5FA4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07A3A4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E33EC0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F25DE60" w14:textId="6EB5C42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6AD10B3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69501A5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8E707C" w14:textId="6330E5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67DFED2" w14:textId="5D1910D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AA5737D" w14:textId="5EC90C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284C5AE7" w14:textId="3AFD5F8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4481741" w14:textId="1DC2475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CB0C918" w14:textId="259B863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51F6534" w14:textId="5494C6E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79F496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4F51A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C1BA7F1" w14:textId="38F2C82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C0687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5191560A" w14:textId="081118F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25,21</w:t>
            </w:r>
          </w:p>
        </w:tc>
        <w:tc>
          <w:tcPr>
            <w:tcW w:w="889" w:type="dxa"/>
            <w:tcBorders>
              <w:top w:val="nil"/>
              <w:left w:val="nil"/>
              <w:bottom w:val="dotted" w:sz="4" w:space="0" w:color="auto"/>
              <w:right w:val="dotted" w:sz="4" w:space="0" w:color="auto"/>
            </w:tcBorders>
            <w:shd w:val="clear" w:color="000000" w:fill="F2F2F2"/>
            <w:noWrap/>
            <w:vAlign w:val="center"/>
          </w:tcPr>
          <w:p w14:paraId="4F9EA076" w14:textId="193B28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dotted" w:sz="4" w:space="0" w:color="auto"/>
              <w:right w:val="dotted" w:sz="4" w:space="0" w:color="auto"/>
            </w:tcBorders>
            <w:shd w:val="clear" w:color="000000" w:fill="F2F2F2"/>
            <w:noWrap/>
            <w:vAlign w:val="center"/>
          </w:tcPr>
          <w:p w14:paraId="137EBF1D" w14:textId="3253F9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17,30</w:t>
            </w:r>
          </w:p>
        </w:tc>
        <w:tc>
          <w:tcPr>
            <w:tcW w:w="767" w:type="dxa"/>
            <w:tcBorders>
              <w:top w:val="nil"/>
              <w:left w:val="nil"/>
              <w:bottom w:val="dotted" w:sz="4" w:space="0" w:color="auto"/>
              <w:right w:val="single" w:sz="8" w:space="0" w:color="auto"/>
            </w:tcBorders>
            <w:shd w:val="clear" w:color="000000" w:fill="F2F2F2"/>
            <w:noWrap/>
            <w:vAlign w:val="center"/>
          </w:tcPr>
          <w:p w14:paraId="007672C3" w14:textId="4B130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13,79</w:t>
            </w:r>
          </w:p>
        </w:tc>
        <w:tc>
          <w:tcPr>
            <w:tcW w:w="889" w:type="dxa"/>
            <w:tcBorders>
              <w:top w:val="nil"/>
              <w:left w:val="nil"/>
              <w:bottom w:val="dotted" w:sz="4" w:space="0" w:color="auto"/>
              <w:right w:val="dotted" w:sz="4" w:space="0" w:color="auto"/>
            </w:tcBorders>
            <w:shd w:val="clear" w:color="auto" w:fill="auto"/>
            <w:noWrap/>
            <w:vAlign w:val="center"/>
          </w:tcPr>
          <w:p w14:paraId="5B1D514B" w14:textId="2460B35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EC49BC4" w14:textId="78B3899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22,97</w:t>
            </w:r>
          </w:p>
        </w:tc>
        <w:tc>
          <w:tcPr>
            <w:tcW w:w="1016" w:type="dxa"/>
            <w:tcBorders>
              <w:top w:val="nil"/>
              <w:left w:val="nil"/>
              <w:bottom w:val="dotted" w:sz="4" w:space="0" w:color="auto"/>
              <w:right w:val="dotted" w:sz="4" w:space="0" w:color="auto"/>
            </w:tcBorders>
            <w:shd w:val="clear" w:color="auto" w:fill="auto"/>
            <w:noWrap/>
            <w:vAlign w:val="center"/>
          </w:tcPr>
          <w:p w14:paraId="27987443" w14:textId="5547F1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1EB101D0" w14:textId="22945F8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27C132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ECADDB5" w14:textId="68A36D5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1" w:type="dxa"/>
            <w:tcBorders>
              <w:top w:val="nil"/>
              <w:left w:val="single" w:sz="4" w:space="0" w:color="auto"/>
              <w:bottom w:val="nil"/>
              <w:right w:val="single" w:sz="4" w:space="0" w:color="auto"/>
            </w:tcBorders>
            <w:shd w:val="clear" w:color="000000" w:fill="FFFFFF"/>
            <w:vAlign w:val="center"/>
            <w:hideMark/>
          </w:tcPr>
          <w:p w14:paraId="04CEC64A" w14:textId="59F6DE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0B99B34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451D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92188A" w14:textId="007E7A9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C4679D" w14:textId="022815A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08C7A0B8" w14:textId="629A6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6D6C89" w14:textId="652F280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9E9BEBB" w14:textId="1074838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746C242" w14:textId="004AB9C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30972BE7" w14:textId="5AC85D0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882273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F2BFAA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CF7E85B" w14:textId="77A850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2D99CA7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FF833A7" w14:textId="2B7BFFF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40,74</w:t>
            </w:r>
          </w:p>
        </w:tc>
        <w:tc>
          <w:tcPr>
            <w:tcW w:w="889" w:type="dxa"/>
            <w:tcBorders>
              <w:top w:val="nil"/>
              <w:left w:val="nil"/>
              <w:bottom w:val="dotted" w:sz="4" w:space="0" w:color="auto"/>
              <w:right w:val="dotted" w:sz="4" w:space="0" w:color="auto"/>
            </w:tcBorders>
            <w:shd w:val="clear" w:color="000000" w:fill="F2F2F2"/>
            <w:noWrap/>
            <w:vAlign w:val="center"/>
          </w:tcPr>
          <w:p w14:paraId="6FE28F5E" w14:textId="655007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21,78</w:t>
            </w:r>
          </w:p>
        </w:tc>
        <w:tc>
          <w:tcPr>
            <w:tcW w:w="889" w:type="dxa"/>
            <w:tcBorders>
              <w:top w:val="nil"/>
              <w:left w:val="nil"/>
              <w:bottom w:val="dotted" w:sz="4" w:space="0" w:color="auto"/>
              <w:right w:val="dotted" w:sz="4" w:space="0" w:color="auto"/>
            </w:tcBorders>
            <w:shd w:val="clear" w:color="000000" w:fill="F2F2F2"/>
            <w:noWrap/>
            <w:vAlign w:val="center"/>
          </w:tcPr>
          <w:p w14:paraId="61A2F32C" w14:textId="4BBAFCF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13,51</w:t>
            </w:r>
          </w:p>
        </w:tc>
        <w:tc>
          <w:tcPr>
            <w:tcW w:w="767" w:type="dxa"/>
            <w:tcBorders>
              <w:top w:val="nil"/>
              <w:left w:val="nil"/>
              <w:bottom w:val="dotted" w:sz="4" w:space="0" w:color="auto"/>
              <w:right w:val="single" w:sz="8" w:space="0" w:color="auto"/>
            </w:tcBorders>
            <w:shd w:val="clear" w:color="000000" w:fill="F2F2F2"/>
            <w:noWrap/>
            <w:vAlign w:val="center"/>
          </w:tcPr>
          <w:p w14:paraId="4357B9B9" w14:textId="1951CA3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10,06</w:t>
            </w:r>
          </w:p>
        </w:tc>
        <w:tc>
          <w:tcPr>
            <w:tcW w:w="889" w:type="dxa"/>
            <w:tcBorders>
              <w:top w:val="nil"/>
              <w:left w:val="nil"/>
              <w:bottom w:val="dotted" w:sz="4" w:space="0" w:color="auto"/>
              <w:right w:val="dotted" w:sz="4" w:space="0" w:color="auto"/>
            </w:tcBorders>
            <w:shd w:val="clear" w:color="auto" w:fill="auto"/>
            <w:noWrap/>
            <w:vAlign w:val="center"/>
          </w:tcPr>
          <w:p w14:paraId="177CC6C6" w14:textId="63BCF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8E2683B" w14:textId="448F7AB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22,94</w:t>
            </w:r>
          </w:p>
        </w:tc>
        <w:tc>
          <w:tcPr>
            <w:tcW w:w="1016" w:type="dxa"/>
            <w:tcBorders>
              <w:top w:val="nil"/>
              <w:left w:val="nil"/>
              <w:bottom w:val="dotted" w:sz="4" w:space="0" w:color="auto"/>
              <w:right w:val="dotted" w:sz="4" w:space="0" w:color="auto"/>
            </w:tcBorders>
            <w:shd w:val="clear" w:color="auto" w:fill="auto"/>
            <w:noWrap/>
            <w:vAlign w:val="center"/>
          </w:tcPr>
          <w:p w14:paraId="10C57228" w14:textId="2CE5341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01B93064" w14:textId="157829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64872448"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E19787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42786B4" w14:textId="253BB1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2B67A5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1A0D56D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CC34DB7" w14:textId="40A8A80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B892699" w14:textId="37A4E41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79A6924" w14:textId="43D9230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9C04E56" w14:textId="0A0AC6A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18A254B" w14:textId="1151258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BC55EDF" w14:textId="1CB93E9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DD58CCB" w14:textId="65AAE6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D77262" w:rsidRPr="002B4F0C" w14:paraId="49E19F3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455F85C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F87C482" w14:textId="322EB84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68A8DB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0C6B5AD5" w14:textId="2AB345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47,51</w:t>
            </w:r>
          </w:p>
        </w:tc>
        <w:tc>
          <w:tcPr>
            <w:tcW w:w="889" w:type="dxa"/>
            <w:tcBorders>
              <w:top w:val="nil"/>
              <w:left w:val="nil"/>
              <w:bottom w:val="dotted" w:sz="4" w:space="0" w:color="auto"/>
              <w:right w:val="dotted" w:sz="4" w:space="0" w:color="auto"/>
            </w:tcBorders>
            <w:shd w:val="clear" w:color="000000" w:fill="F2F2F2"/>
            <w:noWrap/>
            <w:vAlign w:val="center"/>
          </w:tcPr>
          <w:p w14:paraId="0D885D72" w14:textId="292FE35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32,81</w:t>
            </w:r>
          </w:p>
        </w:tc>
        <w:tc>
          <w:tcPr>
            <w:tcW w:w="889" w:type="dxa"/>
            <w:tcBorders>
              <w:top w:val="nil"/>
              <w:left w:val="nil"/>
              <w:bottom w:val="dotted" w:sz="4" w:space="0" w:color="auto"/>
              <w:right w:val="dotted" w:sz="4" w:space="0" w:color="auto"/>
            </w:tcBorders>
            <w:shd w:val="clear" w:color="000000" w:fill="F2F2F2"/>
            <w:noWrap/>
            <w:vAlign w:val="center"/>
          </w:tcPr>
          <w:p w14:paraId="43759D81" w14:textId="4D07E79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21,82</w:t>
            </w:r>
          </w:p>
        </w:tc>
        <w:tc>
          <w:tcPr>
            <w:tcW w:w="767" w:type="dxa"/>
            <w:tcBorders>
              <w:top w:val="nil"/>
              <w:left w:val="nil"/>
              <w:bottom w:val="dotted" w:sz="4" w:space="0" w:color="auto"/>
              <w:right w:val="single" w:sz="8" w:space="0" w:color="auto"/>
            </w:tcBorders>
            <w:shd w:val="clear" w:color="000000" w:fill="F2F2F2"/>
            <w:noWrap/>
            <w:vAlign w:val="center"/>
          </w:tcPr>
          <w:p w14:paraId="12283575" w14:textId="7841D0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15,56</w:t>
            </w:r>
          </w:p>
        </w:tc>
        <w:tc>
          <w:tcPr>
            <w:tcW w:w="889" w:type="dxa"/>
            <w:tcBorders>
              <w:top w:val="nil"/>
              <w:left w:val="nil"/>
              <w:bottom w:val="dotted" w:sz="4" w:space="0" w:color="auto"/>
              <w:right w:val="dotted" w:sz="4" w:space="0" w:color="auto"/>
            </w:tcBorders>
            <w:shd w:val="clear" w:color="000000" w:fill="F2F2F2"/>
            <w:noWrap/>
            <w:vAlign w:val="center"/>
          </w:tcPr>
          <w:p w14:paraId="2B9789F2" w14:textId="35C065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48,49</w:t>
            </w:r>
          </w:p>
        </w:tc>
        <w:tc>
          <w:tcPr>
            <w:tcW w:w="1016" w:type="dxa"/>
            <w:tcBorders>
              <w:top w:val="nil"/>
              <w:left w:val="nil"/>
              <w:bottom w:val="dotted" w:sz="4" w:space="0" w:color="auto"/>
              <w:right w:val="dotted" w:sz="4" w:space="0" w:color="auto"/>
            </w:tcBorders>
            <w:shd w:val="clear" w:color="000000" w:fill="F2F2F2"/>
            <w:noWrap/>
            <w:vAlign w:val="center"/>
          </w:tcPr>
          <w:p w14:paraId="6F93C47B" w14:textId="15B1CF6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32,86</w:t>
            </w:r>
          </w:p>
        </w:tc>
        <w:tc>
          <w:tcPr>
            <w:tcW w:w="1016" w:type="dxa"/>
            <w:tcBorders>
              <w:top w:val="nil"/>
              <w:left w:val="nil"/>
              <w:bottom w:val="dotted" w:sz="4" w:space="0" w:color="auto"/>
              <w:right w:val="dotted" w:sz="4" w:space="0" w:color="auto"/>
            </w:tcBorders>
            <w:shd w:val="clear" w:color="000000" w:fill="F2F2F2"/>
            <w:noWrap/>
            <w:vAlign w:val="center"/>
          </w:tcPr>
          <w:p w14:paraId="12E58C09" w14:textId="51C7D1C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22,12</w:t>
            </w:r>
          </w:p>
        </w:tc>
        <w:tc>
          <w:tcPr>
            <w:tcW w:w="1151" w:type="dxa"/>
            <w:tcBorders>
              <w:top w:val="nil"/>
              <w:left w:val="nil"/>
              <w:bottom w:val="dotted" w:sz="4" w:space="0" w:color="auto"/>
              <w:right w:val="single" w:sz="8" w:space="0" w:color="auto"/>
            </w:tcBorders>
            <w:shd w:val="clear" w:color="000000" w:fill="F2F2F2"/>
            <w:noWrap/>
            <w:vAlign w:val="center"/>
          </w:tcPr>
          <w:p w14:paraId="0B39F7BC" w14:textId="243D705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16,10</w:t>
            </w:r>
          </w:p>
        </w:tc>
      </w:tr>
      <w:tr w:rsidR="00D77262" w:rsidRPr="002B4F0C" w14:paraId="172FD579"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C8EF6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FA507F8" w14:textId="7C9C204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292FA7E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3CF900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99AF71F" w14:textId="29EFAE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90711CB" w14:textId="402E34F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3F424EB2" w14:textId="39A5DD6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D1D41C" w14:textId="2AC006B3"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5C32106" w14:textId="285B6A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9D6978E" w14:textId="42773C6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880FB27" w14:textId="27199D3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61434DA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8D38C3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11D2F51" w14:textId="638E65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77ACFE47"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A3F16A" w14:textId="65390FA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49,87</w:t>
            </w:r>
          </w:p>
        </w:tc>
        <w:tc>
          <w:tcPr>
            <w:tcW w:w="889" w:type="dxa"/>
            <w:tcBorders>
              <w:top w:val="nil"/>
              <w:left w:val="nil"/>
              <w:bottom w:val="dotted" w:sz="4" w:space="0" w:color="auto"/>
              <w:right w:val="dotted" w:sz="4" w:space="0" w:color="auto"/>
            </w:tcBorders>
            <w:shd w:val="clear" w:color="000000" w:fill="F2F2F2"/>
            <w:noWrap/>
            <w:vAlign w:val="center"/>
          </w:tcPr>
          <w:p w14:paraId="267140A8" w14:textId="6B8DC5F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38,48</w:t>
            </w:r>
          </w:p>
        </w:tc>
        <w:tc>
          <w:tcPr>
            <w:tcW w:w="889" w:type="dxa"/>
            <w:tcBorders>
              <w:top w:val="nil"/>
              <w:left w:val="nil"/>
              <w:bottom w:val="dotted" w:sz="4" w:space="0" w:color="auto"/>
              <w:right w:val="dotted" w:sz="4" w:space="0" w:color="auto"/>
            </w:tcBorders>
            <w:shd w:val="clear" w:color="000000" w:fill="F2F2F2"/>
            <w:noWrap/>
            <w:vAlign w:val="center"/>
          </w:tcPr>
          <w:p w14:paraId="61CA3C01" w14:textId="0476B99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27,57</w:t>
            </w:r>
          </w:p>
        </w:tc>
        <w:tc>
          <w:tcPr>
            <w:tcW w:w="767" w:type="dxa"/>
            <w:tcBorders>
              <w:top w:val="nil"/>
              <w:left w:val="nil"/>
              <w:bottom w:val="dotted" w:sz="4" w:space="0" w:color="auto"/>
              <w:right w:val="single" w:sz="8" w:space="0" w:color="auto"/>
            </w:tcBorders>
            <w:shd w:val="clear" w:color="000000" w:fill="F2F2F2"/>
            <w:noWrap/>
            <w:vAlign w:val="center"/>
          </w:tcPr>
          <w:p w14:paraId="266CDD70" w14:textId="463B4CB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20,17</w:t>
            </w:r>
          </w:p>
        </w:tc>
        <w:tc>
          <w:tcPr>
            <w:tcW w:w="889" w:type="dxa"/>
            <w:tcBorders>
              <w:top w:val="nil"/>
              <w:left w:val="nil"/>
              <w:bottom w:val="dotted" w:sz="4" w:space="0" w:color="auto"/>
              <w:right w:val="dotted" w:sz="4" w:space="0" w:color="auto"/>
            </w:tcBorders>
            <w:shd w:val="clear" w:color="auto" w:fill="auto"/>
            <w:noWrap/>
            <w:vAlign w:val="center"/>
          </w:tcPr>
          <w:p w14:paraId="3977DAD1" w14:textId="1C8B251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612688E" w14:textId="0688D7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38,88</w:t>
            </w:r>
          </w:p>
        </w:tc>
        <w:tc>
          <w:tcPr>
            <w:tcW w:w="1016" w:type="dxa"/>
            <w:tcBorders>
              <w:top w:val="nil"/>
              <w:left w:val="nil"/>
              <w:bottom w:val="dotted" w:sz="4" w:space="0" w:color="auto"/>
              <w:right w:val="dotted" w:sz="4" w:space="0" w:color="auto"/>
            </w:tcBorders>
            <w:shd w:val="clear" w:color="auto" w:fill="auto"/>
            <w:noWrap/>
            <w:vAlign w:val="center"/>
          </w:tcPr>
          <w:p w14:paraId="4B41E740" w14:textId="7EFD20D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517005" w14:textId="00F84D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22D348B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D6B28C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E05DCD9" w14:textId="16B79F6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71F655F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0978B6A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3385F3A" w14:textId="7CBB37F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4AA133A" w14:textId="145C17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B08C22" w14:textId="36258F2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EFCDC0D" w14:textId="35CA3D51"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7592C78B" w14:textId="36F06BD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1AFE2432" w14:textId="2EA91207"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22BF6004" w14:textId="5EFF77A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1E4634C4"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04F77F0A"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E99E828" w14:textId="3309406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16BFF2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7294779" w14:textId="3EF1F14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51,08</w:t>
            </w:r>
          </w:p>
        </w:tc>
        <w:tc>
          <w:tcPr>
            <w:tcW w:w="889" w:type="dxa"/>
            <w:tcBorders>
              <w:top w:val="nil"/>
              <w:left w:val="nil"/>
              <w:bottom w:val="dotted" w:sz="4" w:space="0" w:color="auto"/>
              <w:right w:val="dotted" w:sz="4" w:space="0" w:color="auto"/>
            </w:tcBorders>
            <w:shd w:val="clear" w:color="000000" w:fill="F2F2F2"/>
            <w:noWrap/>
            <w:vAlign w:val="center"/>
          </w:tcPr>
          <w:p w14:paraId="05A7DCE7" w14:textId="5F8558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41,90</w:t>
            </w:r>
          </w:p>
        </w:tc>
        <w:tc>
          <w:tcPr>
            <w:tcW w:w="889" w:type="dxa"/>
            <w:tcBorders>
              <w:top w:val="nil"/>
              <w:left w:val="nil"/>
              <w:bottom w:val="dotted" w:sz="4" w:space="0" w:color="auto"/>
              <w:right w:val="dotted" w:sz="4" w:space="0" w:color="auto"/>
            </w:tcBorders>
            <w:shd w:val="clear" w:color="000000" w:fill="F2F2F2"/>
            <w:noWrap/>
            <w:vAlign w:val="center"/>
          </w:tcPr>
          <w:p w14:paraId="13D24BC8" w14:textId="6B81054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31,83</w:t>
            </w:r>
          </w:p>
        </w:tc>
        <w:tc>
          <w:tcPr>
            <w:tcW w:w="767" w:type="dxa"/>
            <w:tcBorders>
              <w:top w:val="nil"/>
              <w:left w:val="nil"/>
              <w:bottom w:val="dotted" w:sz="4" w:space="0" w:color="auto"/>
              <w:right w:val="single" w:sz="8" w:space="0" w:color="auto"/>
            </w:tcBorders>
            <w:shd w:val="clear" w:color="000000" w:fill="F2F2F2"/>
            <w:noWrap/>
            <w:vAlign w:val="center"/>
          </w:tcPr>
          <w:p w14:paraId="05B20489" w14:textId="5BD62B7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24,15</w:t>
            </w:r>
          </w:p>
        </w:tc>
        <w:tc>
          <w:tcPr>
            <w:tcW w:w="889" w:type="dxa"/>
            <w:tcBorders>
              <w:top w:val="nil"/>
              <w:left w:val="nil"/>
              <w:bottom w:val="dotted" w:sz="4" w:space="0" w:color="auto"/>
              <w:right w:val="dotted" w:sz="4" w:space="0" w:color="auto"/>
            </w:tcBorders>
            <w:shd w:val="clear" w:color="auto" w:fill="auto"/>
            <w:noWrap/>
            <w:vAlign w:val="center"/>
          </w:tcPr>
          <w:p w14:paraId="1964BD2F" w14:textId="67D8741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48BA7D81" w14:textId="1CC7DC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42,85</w:t>
            </w:r>
          </w:p>
        </w:tc>
        <w:tc>
          <w:tcPr>
            <w:tcW w:w="1016" w:type="dxa"/>
            <w:tcBorders>
              <w:top w:val="nil"/>
              <w:left w:val="nil"/>
              <w:bottom w:val="dotted" w:sz="4" w:space="0" w:color="auto"/>
              <w:right w:val="dotted" w:sz="4" w:space="0" w:color="auto"/>
            </w:tcBorders>
            <w:shd w:val="clear" w:color="auto" w:fill="auto"/>
            <w:noWrap/>
            <w:vAlign w:val="center"/>
          </w:tcPr>
          <w:p w14:paraId="356D9801" w14:textId="252216E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486D258C" w14:textId="37DEA63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5E855E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D48662A" w14:textId="71428D9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1" w:type="dxa"/>
            <w:tcBorders>
              <w:top w:val="nil"/>
              <w:left w:val="single" w:sz="4" w:space="0" w:color="auto"/>
              <w:bottom w:val="nil"/>
              <w:right w:val="single" w:sz="4" w:space="0" w:color="auto"/>
            </w:tcBorders>
            <w:shd w:val="clear" w:color="000000" w:fill="FFFFFF"/>
            <w:vAlign w:val="center"/>
            <w:hideMark/>
          </w:tcPr>
          <w:p w14:paraId="066312EE" w14:textId="25D1662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21D9F2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2CBD6E0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BA01972" w14:textId="0DAD5CB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7FCDEDD" w14:textId="584BF33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AFEA3D1" w14:textId="3EA008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45DF7978" w14:textId="0DC17B6B"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943C3D7" w14:textId="2389B73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27BCE161" w14:textId="400E151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141F0AA7" w14:textId="225C5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54C69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968D59E"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D3533D9" w14:textId="0D8459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3D12E200"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874EF7F" w14:textId="54783B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58,26</w:t>
            </w:r>
          </w:p>
        </w:tc>
        <w:tc>
          <w:tcPr>
            <w:tcW w:w="889" w:type="dxa"/>
            <w:tcBorders>
              <w:top w:val="nil"/>
              <w:left w:val="nil"/>
              <w:bottom w:val="dotted" w:sz="4" w:space="0" w:color="auto"/>
              <w:right w:val="dotted" w:sz="4" w:space="0" w:color="auto"/>
            </w:tcBorders>
            <w:shd w:val="clear" w:color="000000" w:fill="F2F2F2"/>
            <w:noWrap/>
            <w:vAlign w:val="center"/>
          </w:tcPr>
          <w:p w14:paraId="59149847" w14:textId="28CF2F5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32,09</w:t>
            </w:r>
          </w:p>
        </w:tc>
        <w:tc>
          <w:tcPr>
            <w:tcW w:w="889" w:type="dxa"/>
            <w:tcBorders>
              <w:top w:val="nil"/>
              <w:left w:val="nil"/>
              <w:bottom w:val="dotted" w:sz="4" w:space="0" w:color="auto"/>
              <w:right w:val="dotted" w:sz="4" w:space="0" w:color="auto"/>
            </w:tcBorders>
            <w:shd w:val="clear" w:color="000000" w:fill="F2F2F2"/>
            <w:noWrap/>
            <w:vAlign w:val="center"/>
          </w:tcPr>
          <w:p w14:paraId="0622BE07" w14:textId="6D79829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18,98</w:t>
            </w:r>
          </w:p>
        </w:tc>
        <w:tc>
          <w:tcPr>
            <w:tcW w:w="767" w:type="dxa"/>
            <w:tcBorders>
              <w:top w:val="nil"/>
              <w:left w:val="nil"/>
              <w:bottom w:val="dotted" w:sz="4" w:space="0" w:color="auto"/>
              <w:right w:val="single" w:sz="8" w:space="0" w:color="auto"/>
            </w:tcBorders>
            <w:shd w:val="clear" w:color="000000" w:fill="F2F2F2"/>
            <w:noWrap/>
            <w:vAlign w:val="center"/>
          </w:tcPr>
          <w:p w14:paraId="7DE0CB09" w14:textId="53BB4CD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13,22</w:t>
            </w:r>
          </w:p>
        </w:tc>
        <w:tc>
          <w:tcPr>
            <w:tcW w:w="889" w:type="dxa"/>
            <w:tcBorders>
              <w:top w:val="nil"/>
              <w:left w:val="nil"/>
              <w:bottom w:val="dotted" w:sz="4" w:space="0" w:color="auto"/>
              <w:right w:val="dotted" w:sz="4" w:space="0" w:color="auto"/>
            </w:tcBorders>
            <w:shd w:val="clear" w:color="auto" w:fill="auto"/>
            <w:noWrap/>
            <w:vAlign w:val="center"/>
          </w:tcPr>
          <w:p w14:paraId="33DA16D3" w14:textId="055251B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50AA6E8C" w14:textId="5EED56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33,19</w:t>
            </w:r>
          </w:p>
        </w:tc>
        <w:tc>
          <w:tcPr>
            <w:tcW w:w="1016" w:type="dxa"/>
            <w:tcBorders>
              <w:top w:val="nil"/>
              <w:left w:val="nil"/>
              <w:bottom w:val="dotted" w:sz="4" w:space="0" w:color="auto"/>
              <w:right w:val="dotted" w:sz="4" w:space="0" w:color="auto"/>
            </w:tcBorders>
            <w:shd w:val="clear" w:color="auto" w:fill="auto"/>
            <w:noWrap/>
            <w:vAlign w:val="center"/>
          </w:tcPr>
          <w:p w14:paraId="355FDF28" w14:textId="7B3165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3A00C365" w14:textId="546B6A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75B976EA"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322F94C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31529074" w14:textId="35D7C865"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77C7B92"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73BC0B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AFF2DE4" w14:textId="4C63336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907318" w14:textId="0596306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29C55E1" w14:textId="649EF1B4"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9783BC" w14:textId="0A71FF4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39A5ABD3" w14:textId="0BFD042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23BD801E" w14:textId="78253C8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37E8B6CC" w14:textId="63D89D7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D77262" w:rsidRPr="002B4F0C" w14:paraId="58704584" w14:textId="77777777" w:rsidTr="00D77262">
        <w:trPr>
          <w:trHeight w:val="283"/>
        </w:trPr>
        <w:tc>
          <w:tcPr>
            <w:tcW w:w="599" w:type="dxa"/>
            <w:tcBorders>
              <w:top w:val="nil"/>
              <w:left w:val="single" w:sz="4" w:space="0" w:color="auto"/>
              <w:bottom w:val="single" w:sz="4" w:space="0" w:color="auto"/>
              <w:right w:val="single" w:sz="4" w:space="0" w:color="auto"/>
            </w:tcBorders>
            <w:shd w:val="clear" w:color="000000" w:fill="FFFFFF"/>
          </w:tcPr>
          <w:p w14:paraId="5D6A469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6713E1CC" w14:textId="666C223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0CA3371"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4" w:space="0" w:color="auto"/>
              <w:right w:val="dotted" w:sz="4" w:space="0" w:color="auto"/>
            </w:tcBorders>
            <w:shd w:val="clear" w:color="000000" w:fill="F2F2F2"/>
            <w:noWrap/>
            <w:vAlign w:val="center"/>
          </w:tcPr>
          <w:p w14:paraId="682431D7" w14:textId="083F778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66,22</w:t>
            </w:r>
          </w:p>
        </w:tc>
        <w:tc>
          <w:tcPr>
            <w:tcW w:w="889" w:type="dxa"/>
            <w:tcBorders>
              <w:top w:val="nil"/>
              <w:left w:val="nil"/>
              <w:bottom w:val="single" w:sz="4" w:space="0" w:color="auto"/>
              <w:right w:val="dotted" w:sz="4" w:space="0" w:color="auto"/>
            </w:tcBorders>
            <w:shd w:val="clear" w:color="000000" w:fill="F2F2F2"/>
            <w:noWrap/>
            <w:vAlign w:val="center"/>
          </w:tcPr>
          <w:p w14:paraId="4F99035C" w14:textId="5DCE685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47,21</w:t>
            </w:r>
          </w:p>
        </w:tc>
        <w:tc>
          <w:tcPr>
            <w:tcW w:w="889" w:type="dxa"/>
            <w:tcBorders>
              <w:top w:val="nil"/>
              <w:left w:val="nil"/>
              <w:bottom w:val="single" w:sz="4" w:space="0" w:color="auto"/>
              <w:right w:val="dotted" w:sz="4" w:space="0" w:color="auto"/>
            </w:tcBorders>
            <w:shd w:val="clear" w:color="000000" w:fill="F2F2F2"/>
            <w:noWrap/>
            <w:vAlign w:val="center"/>
          </w:tcPr>
          <w:p w14:paraId="3C22C833" w14:textId="09DC1A5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31,32</w:t>
            </w:r>
          </w:p>
        </w:tc>
        <w:tc>
          <w:tcPr>
            <w:tcW w:w="767" w:type="dxa"/>
            <w:tcBorders>
              <w:top w:val="nil"/>
              <w:left w:val="nil"/>
              <w:bottom w:val="single" w:sz="4" w:space="0" w:color="auto"/>
              <w:right w:val="single" w:sz="8" w:space="0" w:color="auto"/>
            </w:tcBorders>
            <w:shd w:val="clear" w:color="000000" w:fill="F2F2F2"/>
            <w:noWrap/>
            <w:vAlign w:val="center"/>
          </w:tcPr>
          <w:p w14:paraId="1D6715F6" w14:textId="13503CE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21,80</w:t>
            </w:r>
          </w:p>
        </w:tc>
        <w:tc>
          <w:tcPr>
            <w:tcW w:w="889" w:type="dxa"/>
            <w:tcBorders>
              <w:top w:val="nil"/>
              <w:left w:val="nil"/>
              <w:bottom w:val="single" w:sz="4" w:space="0" w:color="auto"/>
              <w:right w:val="dotted" w:sz="4" w:space="0" w:color="auto"/>
            </w:tcBorders>
            <w:shd w:val="clear" w:color="000000" w:fill="F2F2F2"/>
            <w:noWrap/>
            <w:vAlign w:val="center"/>
          </w:tcPr>
          <w:p w14:paraId="16C23225" w14:textId="4F1BC49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66,80</w:t>
            </w:r>
          </w:p>
        </w:tc>
        <w:tc>
          <w:tcPr>
            <w:tcW w:w="1016" w:type="dxa"/>
            <w:tcBorders>
              <w:top w:val="nil"/>
              <w:left w:val="nil"/>
              <w:bottom w:val="single" w:sz="4" w:space="0" w:color="auto"/>
              <w:right w:val="dotted" w:sz="4" w:space="0" w:color="auto"/>
            </w:tcBorders>
            <w:shd w:val="clear" w:color="000000" w:fill="F2F2F2"/>
            <w:noWrap/>
            <w:vAlign w:val="center"/>
          </w:tcPr>
          <w:p w14:paraId="330A7CA0" w14:textId="6DDF078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47,23</w:t>
            </w:r>
          </w:p>
        </w:tc>
        <w:tc>
          <w:tcPr>
            <w:tcW w:w="1016" w:type="dxa"/>
            <w:tcBorders>
              <w:top w:val="nil"/>
              <w:left w:val="nil"/>
              <w:bottom w:val="single" w:sz="4" w:space="0" w:color="auto"/>
              <w:right w:val="dotted" w:sz="4" w:space="0" w:color="auto"/>
            </w:tcBorders>
            <w:shd w:val="clear" w:color="000000" w:fill="F2F2F2"/>
            <w:noWrap/>
            <w:vAlign w:val="center"/>
          </w:tcPr>
          <w:p w14:paraId="345BCF08" w14:textId="75DF5AB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31,55</w:t>
            </w:r>
          </w:p>
        </w:tc>
        <w:tc>
          <w:tcPr>
            <w:tcW w:w="1151" w:type="dxa"/>
            <w:tcBorders>
              <w:top w:val="nil"/>
              <w:left w:val="nil"/>
              <w:bottom w:val="single" w:sz="4" w:space="0" w:color="auto"/>
              <w:right w:val="single" w:sz="8" w:space="0" w:color="auto"/>
            </w:tcBorders>
            <w:shd w:val="clear" w:color="000000" w:fill="F2F2F2"/>
            <w:noWrap/>
            <w:vAlign w:val="center"/>
          </w:tcPr>
          <w:p w14:paraId="412235A1" w14:textId="08A6A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22,26</w:t>
            </w:r>
          </w:p>
        </w:tc>
      </w:tr>
      <w:tr w:rsidR="00D77262" w:rsidRPr="002B4F0C" w14:paraId="374F1B74" w14:textId="77777777" w:rsidTr="00D77262">
        <w:trPr>
          <w:trHeight w:val="283"/>
        </w:trPr>
        <w:tc>
          <w:tcPr>
            <w:tcW w:w="599" w:type="dxa"/>
            <w:tcBorders>
              <w:top w:val="single" w:sz="4" w:space="0" w:color="auto"/>
              <w:left w:val="single" w:sz="4" w:space="0" w:color="auto"/>
              <w:bottom w:val="nil"/>
              <w:right w:val="single" w:sz="4" w:space="0" w:color="auto"/>
            </w:tcBorders>
            <w:shd w:val="clear" w:color="000000" w:fill="FFFFFF"/>
          </w:tcPr>
          <w:p w14:paraId="697BAE3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single" w:sz="4" w:space="0" w:color="auto"/>
              <w:left w:val="single" w:sz="4" w:space="0" w:color="auto"/>
              <w:bottom w:val="nil"/>
              <w:right w:val="single" w:sz="4" w:space="0" w:color="auto"/>
            </w:tcBorders>
            <w:shd w:val="clear" w:color="000000" w:fill="FFFFFF"/>
            <w:vAlign w:val="center"/>
            <w:hideMark/>
          </w:tcPr>
          <w:p w14:paraId="6627C599" w14:textId="5123E7A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5D878C0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5C5F475" w14:textId="07E0E2C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6401D0C" w14:textId="2A370A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4A7289B" w14:textId="03B4631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3BCD9495" w14:textId="700C1EB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8C9DC8A" w14:textId="482B827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1E6DC0" w14:textId="24DFB8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516553DD" w14:textId="300D04BA"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0C6B3E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CAF91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70DD06A2" w14:textId="48D8448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6A5458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0CE7D4A" w14:textId="553F55B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69,14</w:t>
            </w:r>
          </w:p>
        </w:tc>
        <w:tc>
          <w:tcPr>
            <w:tcW w:w="889" w:type="dxa"/>
            <w:tcBorders>
              <w:top w:val="nil"/>
              <w:left w:val="nil"/>
              <w:bottom w:val="dotted" w:sz="4" w:space="0" w:color="auto"/>
              <w:right w:val="dotted" w:sz="4" w:space="0" w:color="auto"/>
            </w:tcBorders>
            <w:shd w:val="clear" w:color="000000" w:fill="F2F2F2"/>
            <w:noWrap/>
            <w:vAlign w:val="center"/>
          </w:tcPr>
          <w:p w14:paraId="4CA95EBE" w14:textId="6854FF3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54,62</w:t>
            </w:r>
          </w:p>
        </w:tc>
        <w:tc>
          <w:tcPr>
            <w:tcW w:w="889" w:type="dxa"/>
            <w:tcBorders>
              <w:top w:val="nil"/>
              <w:left w:val="nil"/>
              <w:bottom w:val="dotted" w:sz="4" w:space="0" w:color="auto"/>
              <w:right w:val="dotted" w:sz="4" w:space="0" w:color="auto"/>
            </w:tcBorders>
            <w:shd w:val="clear" w:color="000000" w:fill="F2F2F2"/>
            <w:noWrap/>
            <w:vAlign w:val="center"/>
          </w:tcPr>
          <w:p w14:paraId="18A47737" w14:textId="6E7E1CE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39,59</w:t>
            </w:r>
          </w:p>
        </w:tc>
        <w:tc>
          <w:tcPr>
            <w:tcW w:w="767" w:type="dxa"/>
            <w:tcBorders>
              <w:top w:val="nil"/>
              <w:left w:val="nil"/>
              <w:bottom w:val="dotted" w:sz="4" w:space="0" w:color="auto"/>
              <w:right w:val="single" w:sz="8" w:space="0" w:color="auto"/>
            </w:tcBorders>
            <w:shd w:val="clear" w:color="000000" w:fill="F2F2F2"/>
            <w:noWrap/>
            <w:vAlign w:val="center"/>
          </w:tcPr>
          <w:p w14:paraId="787E4ACD" w14:textId="5982833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28,69</w:t>
            </w:r>
          </w:p>
        </w:tc>
        <w:tc>
          <w:tcPr>
            <w:tcW w:w="889" w:type="dxa"/>
            <w:tcBorders>
              <w:top w:val="nil"/>
              <w:left w:val="nil"/>
              <w:bottom w:val="dotted" w:sz="4" w:space="0" w:color="auto"/>
              <w:right w:val="dotted" w:sz="4" w:space="0" w:color="auto"/>
            </w:tcBorders>
            <w:shd w:val="clear" w:color="auto" w:fill="auto"/>
            <w:noWrap/>
            <w:vAlign w:val="center"/>
          </w:tcPr>
          <w:p w14:paraId="200881CD" w14:textId="24E57AC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1685B89" w14:textId="2E32A4E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54,92</w:t>
            </w:r>
          </w:p>
        </w:tc>
        <w:tc>
          <w:tcPr>
            <w:tcW w:w="1016" w:type="dxa"/>
            <w:tcBorders>
              <w:top w:val="nil"/>
              <w:left w:val="nil"/>
              <w:bottom w:val="dotted" w:sz="4" w:space="0" w:color="auto"/>
              <w:right w:val="dotted" w:sz="4" w:space="0" w:color="auto"/>
            </w:tcBorders>
            <w:shd w:val="clear" w:color="auto" w:fill="auto"/>
            <w:noWrap/>
            <w:vAlign w:val="center"/>
          </w:tcPr>
          <w:p w14:paraId="1B8C43E1" w14:textId="3A768A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6F14CF8D" w14:textId="41CEEF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5427E7E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FE77C69"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93B81C9" w14:textId="24C2CAB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4AEEB0E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07BA17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CC7F682" w14:textId="247A2DF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E48D4F0" w14:textId="6D76BD2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6B1DAA77" w14:textId="5DE352F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C2188AB" w14:textId="7F322A55"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D85089F" w14:textId="047A87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3A8A962" w14:textId="5DC3261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0876E47B" w14:textId="7480E1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333407FF"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BFBDB53"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19F92D24" w14:textId="4E9CAF3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74580D8"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06C8BE1" w14:textId="0F14EA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70,64</w:t>
            </w:r>
          </w:p>
        </w:tc>
        <w:tc>
          <w:tcPr>
            <w:tcW w:w="889" w:type="dxa"/>
            <w:tcBorders>
              <w:top w:val="nil"/>
              <w:left w:val="nil"/>
              <w:bottom w:val="dotted" w:sz="4" w:space="0" w:color="auto"/>
              <w:right w:val="dotted" w:sz="4" w:space="0" w:color="auto"/>
            </w:tcBorders>
            <w:shd w:val="clear" w:color="000000" w:fill="F2F2F2"/>
            <w:noWrap/>
            <w:vAlign w:val="center"/>
          </w:tcPr>
          <w:p w14:paraId="2F3EED10" w14:textId="02B8F0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58,85</w:t>
            </w:r>
          </w:p>
        </w:tc>
        <w:tc>
          <w:tcPr>
            <w:tcW w:w="889" w:type="dxa"/>
            <w:tcBorders>
              <w:top w:val="nil"/>
              <w:left w:val="nil"/>
              <w:bottom w:val="dotted" w:sz="4" w:space="0" w:color="auto"/>
              <w:right w:val="dotted" w:sz="4" w:space="0" w:color="auto"/>
            </w:tcBorders>
            <w:shd w:val="clear" w:color="000000" w:fill="F2F2F2"/>
            <w:noWrap/>
            <w:vAlign w:val="center"/>
          </w:tcPr>
          <w:p w14:paraId="1C194CBE" w14:textId="3B428B6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45,47</w:t>
            </w:r>
          </w:p>
        </w:tc>
        <w:tc>
          <w:tcPr>
            <w:tcW w:w="767" w:type="dxa"/>
            <w:tcBorders>
              <w:top w:val="nil"/>
              <w:left w:val="nil"/>
              <w:bottom w:val="dotted" w:sz="4" w:space="0" w:color="auto"/>
              <w:right w:val="single" w:sz="8" w:space="0" w:color="auto"/>
            </w:tcBorders>
            <w:shd w:val="clear" w:color="000000" w:fill="F2F2F2"/>
            <w:noWrap/>
            <w:vAlign w:val="center"/>
          </w:tcPr>
          <w:p w14:paraId="11A1C4E8" w14:textId="58F8B1F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34,17</w:t>
            </w:r>
          </w:p>
        </w:tc>
        <w:tc>
          <w:tcPr>
            <w:tcW w:w="889" w:type="dxa"/>
            <w:tcBorders>
              <w:top w:val="nil"/>
              <w:left w:val="nil"/>
              <w:bottom w:val="dotted" w:sz="4" w:space="0" w:color="auto"/>
              <w:right w:val="dotted" w:sz="4" w:space="0" w:color="auto"/>
            </w:tcBorders>
            <w:shd w:val="clear" w:color="auto" w:fill="auto"/>
            <w:noWrap/>
            <w:vAlign w:val="center"/>
          </w:tcPr>
          <w:p w14:paraId="060BAE62" w14:textId="0BBE6FF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092D9EA0" w14:textId="606CA27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59,54</w:t>
            </w:r>
          </w:p>
        </w:tc>
        <w:tc>
          <w:tcPr>
            <w:tcW w:w="1016" w:type="dxa"/>
            <w:tcBorders>
              <w:top w:val="nil"/>
              <w:left w:val="nil"/>
              <w:bottom w:val="dotted" w:sz="4" w:space="0" w:color="auto"/>
              <w:right w:val="dotted" w:sz="4" w:space="0" w:color="auto"/>
            </w:tcBorders>
            <w:shd w:val="clear" w:color="auto" w:fill="auto"/>
            <w:noWrap/>
            <w:vAlign w:val="center"/>
          </w:tcPr>
          <w:p w14:paraId="362B1C5E" w14:textId="7455028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2EEC1D7D" w14:textId="22FFE3F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3F631577"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840B98F" w14:textId="710F94B4"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1" w:type="dxa"/>
            <w:tcBorders>
              <w:top w:val="nil"/>
              <w:left w:val="single" w:sz="4" w:space="0" w:color="auto"/>
              <w:bottom w:val="nil"/>
              <w:right w:val="single" w:sz="4" w:space="0" w:color="auto"/>
            </w:tcBorders>
            <w:shd w:val="clear" w:color="000000" w:fill="FFFFFF"/>
            <w:vAlign w:val="center"/>
            <w:hideMark/>
          </w:tcPr>
          <w:p w14:paraId="6E239554" w14:textId="3819FE6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8" w:type="dxa"/>
            <w:tcBorders>
              <w:top w:val="nil"/>
              <w:left w:val="single" w:sz="4" w:space="0" w:color="auto"/>
              <w:bottom w:val="dotted" w:sz="4" w:space="0" w:color="auto"/>
              <w:right w:val="nil"/>
            </w:tcBorders>
            <w:shd w:val="clear" w:color="000000" w:fill="FFFFFF"/>
            <w:vAlign w:val="center"/>
            <w:hideMark/>
          </w:tcPr>
          <w:p w14:paraId="6624B398"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20F96B7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D72E45C" w14:textId="70341FB8"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BAF570A" w14:textId="33EBD66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0AB0E9F" w14:textId="4627FC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D5CCA7E" w14:textId="2D8F253D"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1BD130CC" w14:textId="42A7395D"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4349C0AD" w14:textId="40194628"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7F717A05" w14:textId="7560E6F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2E82D28C"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2BDC1186"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73B559D" w14:textId="461B997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1A504AA5"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154C50EB" w14:textId="3D9234C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71,59</w:t>
            </w:r>
          </w:p>
        </w:tc>
        <w:tc>
          <w:tcPr>
            <w:tcW w:w="889" w:type="dxa"/>
            <w:tcBorders>
              <w:top w:val="nil"/>
              <w:left w:val="nil"/>
              <w:bottom w:val="dotted" w:sz="4" w:space="0" w:color="auto"/>
              <w:right w:val="dotted" w:sz="4" w:space="0" w:color="auto"/>
            </w:tcBorders>
            <w:shd w:val="clear" w:color="000000" w:fill="F2F2F2"/>
            <w:noWrap/>
            <w:vAlign w:val="center"/>
          </w:tcPr>
          <w:p w14:paraId="2BC90AF5" w14:textId="6D67258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41,86</w:t>
            </w:r>
          </w:p>
        </w:tc>
        <w:tc>
          <w:tcPr>
            <w:tcW w:w="889" w:type="dxa"/>
            <w:tcBorders>
              <w:top w:val="nil"/>
              <w:left w:val="nil"/>
              <w:bottom w:val="dotted" w:sz="4" w:space="0" w:color="auto"/>
              <w:right w:val="dotted" w:sz="4" w:space="0" w:color="auto"/>
            </w:tcBorders>
            <w:shd w:val="clear" w:color="000000" w:fill="F2F2F2"/>
            <w:noWrap/>
            <w:vAlign w:val="center"/>
          </w:tcPr>
          <w:p w14:paraId="5AB62CB3" w14:textId="5F61E31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24,65</w:t>
            </w:r>
          </w:p>
        </w:tc>
        <w:tc>
          <w:tcPr>
            <w:tcW w:w="767" w:type="dxa"/>
            <w:tcBorders>
              <w:top w:val="nil"/>
              <w:left w:val="nil"/>
              <w:bottom w:val="dotted" w:sz="4" w:space="0" w:color="auto"/>
              <w:right w:val="single" w:sz="8" w:space="0" w:color="auto"/>
            </w:tcBorders>
            <w:shd w:val="clear" w:color="000000" w:fill="F2F2F2"/>
            <w:noWrap/>
            <w:vAlign w:val="center"/>
          </w:tcPr>
          <w:p w14:paraId="19DDA4BF" w14:textId="795FAAF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16,58</w:t>
            </w:r>
          </w:p>
        </w:tc>
        <w:tc>
          <w:tcPr>
            <w:tcW w:w="889" w:type="dxa"/>
            <w:tcBorders>
              <w:top w:val="nil"/>
              <w:left w:val="nil"/>
              <w:bottom w:val="dotted" w:sz="4" w:space="0" w:color="auto"/>
              <w:right w:val="dotted" w:sz="4" w:space="0" w:color="auto"/>
            </w:tcBorders>
            <w:shd w:val="clear" w:color="auto" w:fill="auto"/>
            <w:noWrap/>
            <w:vAlign w:val="center"/>
          </w:tcPr>
          <w:p w14:paraId="6706056E" w14:textId="26CEC8A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6D0B4931" w14:textId="6C320DE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42,84</w:t>
            </w:r>
          </w:p>
        </w:tc>
        <w:tc>
          <w:tcPr>
            <w:tcW w:w="1016" w:type="dxa"/>
            <w:tcBorders>
              <w:top w:val="nil"/>
              <w:left w:val="nil"/>
              <w:bottom w:val="dotted" w:sz="4" w:space="0" w:color="auto"/>
              <w:right w:val="dotted" w:sz="4" w:space="0" w:color="auto"/>
            </w:tcBorders>
            <w:shd w:val="clear" w:color="auto" w:fill="auto"/>
            <w:noWrap/>
            <w:vAlign w:val="center"/>
          </w:tcPr>
          <w:p w14:paraId="6503BCC8" w14:textId="4B494C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B6E38B8" w14:textId="67308B9D"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09351CF0"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FDE793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6BD40752" w14:textId="3499159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8" w:type="dxa"/>
            <w:tcBorders>
              <w:top w:val="nil"/>
              <w:left w:val="single" w:sz="4" w:space="0" w:color="auto"/>
              <w:bottom w:val="dotted" w:sz="4" w:space="0" w:color="auto"/>
              <w:right w:val="nil"/>
            </w:tcBorders>
            <w:shd w:val="clear" w:color="000000" w:fill="FFFFFF"/>
            <w:vAlign w:val="center"/>
            <w:hideMark/>
          </w:tcPr>
          <w:p w14:paraId="4029B30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721E9AFB"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5DAAD93" w14:textId="1304EEA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41BC7D" w14:textId="32AD930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11E8EA52" w14:textId="7C4648E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F71F646" w14:textId="43F31FD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201B4E5" w14:textId="087F74C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56858A62" w14:textId="7C07762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51" w:type="dxa"/>
            <w:tcBorders>
              <w:top w:val="single" w:sz="4" w:space="0" w:color="auto"/>
              <w:left w:val="nil"/>
              <w:bottom w:val="dotted" w:sz="4" w:space="0" w:color="auto"/>
              <w:right w:val="single" w:sz="8" w:space="0" w:color="auto"/>
            </w:tcBorders>
            <w:shd w:val="clear" w:color="000000" w:fill="F2F2F2"/>
            <w:noWrap/>
            <w:vAlign w:val="center"/>
          </w:tcPr>
          <w:p w14:paraId="5C1ABF98" w14:textId="5532663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D77262" w:rsidRPr="002B4F0C" w14:paraId="21D95223"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60BCED54"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55A3DA2F" w14:textId="44DCABF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09F6235B"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42B70B36" w14:textId="2D8E8170"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79,35</w:t>
            </w:r>
          </w:p>
        </w:tc>
        <w:tc>
          <w:tcPr>
            <w:tcW w:w="889" w:type="dxa"/>
            <w:tcBorders>
              <w:top w:val="nil"/>
              <w:left w:val="nil"/>
              <w:bottom w:val="dotted" w:sz="4" w:space="0" w:color="auto"/>
              <w:right w:val="dotted" w:sz="4" w:space="0" w:color="auto"/>
            </w:tcBorders>
            <w:shd w:val="clear" w:color="000000" w:fill="F2F2F2"/>
            <w:noWrap/>
            <w:vAlign w:val="center"/>
          </w:tcPr>
          <w:p w14:paraId="0335F674" w14:textId="11B2AB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59,48</w:t>
            </w:r>
          </w:p>
        </w:tc>
        <w:tc>
          <w:tcPr>
            <w:tcW w:w="889" w:type="dxa"/>
            <w:tcBorders>
              <w:top w:val="nil"/>
              <w:left w:val="nil"/>
              <w:bottom w:val="dotted" w:sz="4" w:space="0" w:color="auto"/>
              <w:right w:val="dotted" w:sz="4" w:space="0" w:color="auto"/>
            </w:tcBorders>
            <w:shd w:val="clear" w:color="000000" w:fill="F2F2F2"/>
            <w:noWrap/>
            <w:vAlign w:val="center"/>
          </w:tcPr>
          <w:p w14:paraId="483C7FD4" w14:textId="3D58167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40,36</w:t>
            </w:r>
          </w:p>
        </w:tc>
        <w:tc>
          <w:tcPr>
            <w:tcW w:w="767" w:type="dxa"/>
            <w:tcBorders>
              <w:top w:val="nil"/>
              <w:left w:val="nil"/>
              <w:bottom w:val="dotted" w:sz="4" w:space="0" w:color="auto"/>
              <w:right w:val="single" w:sz="8" w:space="0" w:color="auto"/>
            </w:tcBorders>
            <w:shd w:val="clear" w:color="000000" w:fill="F2F2F2"/>
            <w:noWrap/>
            <w:vAlign w:val="center"/>
          </w:tcPr>
          <w:p w14:paraId="5400D0FE" w14:textId="0E5A03B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27,98</w:t>
            </w:r>
          </w:p>
        </w:tc>
        <w:tc>
          <w:tcPr>
            <w:tcW w:w="889" w:type="dxa"/>
            <w:tcBorders>
              <w:top w:val="nil"/>
              <w:left w:val="nil"/>
              <w:bottom w:val="dotted" w:sz="4" w:space="0" w:color="auto"/>
              <w:right w:val="dotted" w:sz="4" w:space="0" w:color="auto"/>
            </w:tcBorders>
            <w:shd w:val="clear" w:color="000000" w:fill="F2F2F2"/>
            <w:noWrap/>
            <w:vAlign w:val="center"/>
          </w:tcPr>
          <w:p w14:paraId="3E5E7D1C" w14:textId="7994A59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79,68</w:t>
            </w:r>
          </w:p>
        </w:tc>
        <w:tc>
          <w:tcPr>
            <w:tcW w:w="1016" w:type="dxa"/>
            <w:tcBorders>
              <w:top w:val="nil"/>
              <w:left w:val="nil"/>
              <w:bottom w:val="dotted" w:sz="4" w:space="0" w:color="auto"/>
              <w:right w:val="dotted" w:sz="4" w:space="0" w:color="auto"/>
            </w:tcBorders>
            <w:shd w:val="clear" w:color="000000" w:fill="F2F2F2"/>
            <w:noWrap/>
            <w:vAlign w:val="center"/>
          </w:tcPr>
          <w:p w14:paraId="49F27709" w14:textId="752C898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59,50</w:t>
            </w:r>
          </w:p>
        </w:tc>
        <w:tc>
          <w:tcPr>
            <w:tcW w:w="1016" w:type="dxa"/>
            <w:tcBorders>
              <w:top w:val="nil"/>
              <w:left w:val="nil"/>
              <w:bottom w:val="dotted" w:sz="4" w:space="0" w:color="auto"/>
              <w:right w:val="dotted" w:sz="4" w:space="0" w:color="auto"/>
            </w:tcBorders>
            <w:shd w:val="clear" w:color="000000" w:fill="F2F2F2"/>
            <w:noWrap/>
            <w:vAlign w:val="center"/>
          </w:tcPr>
          <w:p w14:paraId="75CD6244" w14:textId="271FBDB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40,55</w:t>
            </w:r>
          </w:p>
        </w:tc>
        <w:tc>
          <w:tcPr>
            <w:tcW w:w="1151" w:type="dxa"/>
            <w:tcBorders>
              <w:top w:val="nil"/>
              <w:left w:val="nil"/>
              <w:bottom w:val="dotted" w:sz="4" w:space="0" w:color="auto"/>
              <w:right w:val="single" w:sz="8" w:space="0" w:color="auto"/>
            </w:tcBorders>
            <w:shd w:val="clear" w:color="000000" w:fill="F2F2F2"/>
            <w:noWrap/>
            <w:vAlign w:val="center"/>
          </w:tcPr>
          <w:p w14:paraId="633FCE46" w14:textId="1E16FD01"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28,35</w:t>
            </w:r>
          </w:p>
        </w:tc>
      </w:tr>
      <w:tr w:rsidR="00D77262" w:rsidRPr="002B4F0C" w14:paraId="6133756B"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7DB4494D"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930C21D" w14:textId="4AE992DF"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8" w:type="dxa"/>
            <w:tcBorders>
              <w:top w:val="nil"/>
              <w:left w:val="single" w:sz="4" w:space="0" w:color="auto"/>
              <w:bottom w:val="dotted" w:sz="4" w:space="0" w:color="auto"/>
              <w:right w:val="nil"/>
            </w:tcBorders>
            <w:shd w:val="clear" w:color="000000" w:fill="FFFFFF"/>
            <w:vAlign w:val="center"/>
            <w:hideMark/>
          </w:tcPr>
          <w:p w14:paraId="4E938B4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5AF439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416F094" w14:textId="2D9EE429"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F181FDB" w14:textId="7CEF9DF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7B8ACFF9" w14:textId="7549F6E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1759853C" w14:textId="1CEE190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60591959" w14:textId="792D510C"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552E6145" w14:textId="29B3607E"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6F566A28" w14:textId="754F1CC9"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4A75EB9E"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5CE8CC21"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0E2C7180" w14:textId="086D1C7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4" w:space="0" w:color="auto"/>
              <w:right w:val="nil"/>
            </w:tcBorders>
            <w:shd w:val="clear" w:color="000000" w:fill="FFFFFF"/>
            <w:vAlign w:val="center"/>
            <w:hideMark/>
          </w:tcPr>
          <w:p w14:paraId="5A0AF6FE"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dotted" w:sz="4" w:space="0" w:color="auto"/>
              <w:right w:val="dotted" w:sz="4" w:space="0" w:color="auto"/>
            </w:tcBorders>
            <w:shd w:val="clear" w:color="000000" w:fill="F2F2F2"/>
            <w:noWrap/>
            <w:vAlign w:val="center"/>
          </w:tcPr>
          <w:p w14:paraId="71B250A7" w14:textId="443FDCC4"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81,99</w:t>
            </w:r>
          </w:p>
        </w:tc>
        <w:tc>
          <w:tcPr>
            <w:tcW w:w="889" w:type="dxa"/>
            <w:tcBorders>
              <w:top w:val="nil"/>
              <w:left w:val="nil"/>
              <w:bottom w:val="dotted" w:sz="4" w:space="0" w:color="auto"/>
              <w:right w:val="dotted" w:sz="4" w:space="0" w:color="auto"/>
            </w:tcBorders>
            <w:shd w:val="clear" w:color="000000" w:fill="F2F2F2"/>
            <w:noWrap/>
            <w:vAlign w:val="center"/>
          </w:tcPr>
          <w:p w14:paraId="60CD0376" w14:textId="1D316B4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67,51</w:t>
            </w:r>
          </w:p>
        </w:tc>
        <w:tc>
          <w:tcPr>
            <w:tcW w:w="889" w:type="dxa"/>
            <w:tcBorders>
              <w:top w:val="nil"/>
              <w:left w:val="nil"/>
              <w:bottom w:val="dotted" w:sz="4" w:space="0" w:color="auto"/>
              <w:right w:val="dotted" w:sz="4" w:space="0" w:color="auto"/>
            </w:tcBorders>
            <w:shd w:val="clear" w:color="000000" w:fill="F2F2F2"/>
            <w:noWrap/>
            <w:vAlign w:val="center"/>
          </w:tcPr>
          <w:p w14:paraId="340ABC2E" w14:textId="0A5248C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50,45</w:t>
            </w:r>
          </w:p>
        </w:tc>
        <w:tc>
          <w:tcPr>
            <w:tcW w:w="767" w:type="dxa"/>
            <w:tcBorders>
              <w:top w:val="nil"/>
              <w:left w:val="nil"/>
              <w:bottom w:val="dotted" w:sz="4" w:space="0" w:color="auto"/>
              <w:right w:val="single" w:sz="8" w:space="0" w:color="auto"/>
            </w:tcBorders>
            <w:shd w:val="clear" w:color="000000" w:fill="F2F2F2"/>
            <w:noWrap/>
            <w:vAlign w:val="center"/>
          </w:tcPr>
          <w:p w14:paraId="1AE20349" w14:textId="46D01A0F"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36,92</w:t>
            </w:r>
          </w:p>
        </w:tc>
        <w:tc>
          <w:tcPr>
            <w:tcW w:w="889" w:type="dxa"/>
            <w:tcBorders>
              <w:top w:val="nil"/>
              <w:left w:val="nil"/>
              <w:bottom w:val="dotted" w:sz="4" w:space="0" w:color="auto"/>
              <w:right w:val="dotted" w:sz="4" w:space="0" w:color="auto"/>
            </w:tcBorders>
            <w:shd w:val="clear" w:color="auto" w:fill="auto"/>
            <w:noWrap/>
            <w:vAlign w:val="center"/>
          </w:tcPr>
          <w:p w14:paraId="6BA4C170" w14:textId="511119D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dotted" w:sz="4" w:space="0" w:color="auto"/>
              <w:right w:val="dotted" w:sz="4" w:space="0" w:color="auto"/>
            </w:tcBorders>
            <w:shd w:val="clear" w:color="000000" w:fill="F2F2F2"/>
            <w:noWrap/>
            <w:vAlign w:val="center"/>
          </w:tcPr>
          <w:p w14:paraId="2A9DCF30" w14:textId="212CF98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67,69</w:t>
            </w:r>
          </w:p>
        </w:tc>
        <w:tc>
          <w:tcPr>
            <w:tcW w:w="1016" w:type="dxa"/>
            <w:tcBorders>
              <w:top w:val="nil"/>
              <w:left w:val="nil"/>
              <w:bottom w:val="dotted" w:sz="4" w:space="0" w:color="auto"/>
              <w:right w:val="dotted" w:sz="4" w:space="0" w:color="auto"/>
            </w:tcBorders>
            <w:shd w:val="clear" w:color="auto" w:fill="auto"/>
            <w:noWrap/>
            <w:vAlign w:val="center"/>
          </w:tcPr>
          <w:p w14:paraId="032234B1" w14:textId="76FEF498"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dotted" w:sz="4" w:space="0" w:color="auto"/>
              <w:right w:val="single" w:sz="8" w:space="0" w:color="auto"/>
            </w:tcBorders>
            <w:shd w:val="clear" w:color="auto" w:fill="auto"/>
            <w:noWrap/>
            <w:vAlign w:val="center"/>
          </w:tcPr>
          <w:p w14:paraId="524C0C05" w14:textId="77490A66"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D77262" w:rsidRPr="002B4F0C" w14:paraId="49D1F901" w14:textId="77777777" w:rsidTr="00D77262">
        <w:trPr>
          <w:trHeight w:val="283"/>
        </w:trPr>
        <w:tc>
          <w:tcPr>
            <w:tcW w:w="599" w:type="dxa"/>
            <w:tcBorders>
              <w:top w:val="nil"/>
              <w:left w:val="single" w:sz="4" w:space="0" w:color="auto"/>
              <w:bottom w:val="nil"/>
              <w:right w:val="single" w:sz="4" w:space="0" w:color="auto"/>
            </w:tcBorders>
            <w:shd w:val="clear" w:color="000000" w:fill="FFFFFF"/>
          </w:tcPr>
          <w:p w14:paraId="1A04235F"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nil"/>
              <w:right w:val="single" w:sz="4" w:space="0" w:color="auto"/>
            </w:tcBorders>
            <w:shd w:val="clear" w:color="000000" w:fill="FFFFFF"/>
            <w:vAlign w:val="center"/>
            <w:hideMark/>
          </w:tcPr>
          <w:p w14:paraId="28DCE80A" w14:textId="69EBE6DA"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8" w:type="dxa"/>
            <w:tcBorders>
              <w:top w:val="nil"/>
              <w:left w:val="single" w:sz="4" w:space="0" w:color="auto"/>
              <w:bottom w:val="dotted" w:sz="4" w:space="0" w:color="auto"/>
              <w:right w:val="nil"/>
            </w:tcBorders>
            <w:shd w:val="clear" w:color="000000" w:fill="FFFFFF"/>
            <w:vAlign w:val="center"/>
            <w:hideMark/>
          </w:tcPr>
          <w:p w14:paraId="3DBE80BB"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2E815C3E"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5CBE7A9" w14:textId="64A4A9D3"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83025B" w14:textId="44E23161"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7" w:type="dxa"/>
            <w:tcBorders>
              <w:top w:val="single" w:sz="4" w:space="0" w:color="auto"/>
              <w:left w:val="nil"/>
              <w:bottom w:val="dotted" w:sz="4" w:space="0" w:color="auto"/>
              <w:right w:val="single" w:sz="8" w:space="0" w:color="auto"/>
            </w:tcBorders>
            <w:shd w:val="clear" w:color="000000" w:fill="F2F2F2"/>
            <w:noWrap/>
            <w:vAlign w:val="center"/>
          </w:tcPr>
          <w:p w14:paraId="2EFE2D3C" w14:textId="28B95296"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9" w:type="dxa"/>
            <w:tcBorders>
              <w:top w:val="single" w:sz="4" w:space="0" w:color="auto"/>
              <w:left w:val="nil"/>
              <w:bottom w:val="dotted" w:sz="4" w:space="0" w:color="auto"/>
              <w:right w:val="dotted" w:sz="4" w:space="0" w:color="auto"/>
            </w:tcBorders>
            <w:shd w:val="clear" w:color="000000" w:fill="FFFFFF"/>
            <w:noWrap/>
            <w:vAlign w:val="center"/>
          </w:tcPr>
          <w:p w14:paraId="681A17E8" w14:textId="29119280"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6" w:type="dxa"/>
            <w:tcBorders>
              <w:top w:val="single" w:sz="4" w:space="0" w:color="auto"/>
              <w:left w:val="nil"/>
              <w:bottom w:val="dotted" w:sz="4" w:space="0" w:color="auto"/>
              <w:right w:val="dotted" w:sz="4" w:space="0" w:color="auto"/>
            </w:tcBorders>
            <w:shd w:val="clear" w:color="000000" w:fill="F2F2F2"/>
            <w:noWrap/>
            <w:vAlign w:val="center"/>
          </w:tcPr>
          <w:p w14:paraId="4C141990" w14:textId="594F2A22"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6" w:type="dxa"/>
            <w:tcBorders>
              <w:top w:val="single" w:sz="4" w:space="0" w:color="auto"/>
              <w:left w:val="nil"/>
              <w:bottom w:val="dotted" w:sz="4" w:space="0" w:color="auto"/>
              <w:right w:val="dotted" w:sz="4" w:space="0" w:color="auto"/>
            </w:tcBorders>
            <w:shd w:val="clear" w:color="000000" w:fill="FFFFFF"/>
            <w:noWrap/>
            <w:vAlign w:val="center"/>
          </w:tcPr>
          <w:p w14:paraId="3A2593F0" w14:textId="05274584"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51" w:type="dxa"/>
            <w:tcBorders>
              <w:top w:val="single" w:sz="4" w:space="0" w:color="auto"/>
              <w:left w:val="nil"/>
              <w:bottom w:val="dotted" w:sz="4" w:space="0" w:color="auto"/>
              <w:right w:val="single" w:sz="8" w:space="0" w:color="auto"/>
            </w:tcBorders>
            <w:shd w:val="clear" w:color="000000" w:fill="FFFFFF"/>
            <w:noWrap/>
            <w:vAlign w:val="center"/>
          </w:tcPr>
          <w:p w14:paraId="4EA923DF" w14:textId="4BC45736" w:rsidR="00D77262" w:rsidRPr="002B4F0C" w:rsidRDefault="00D77262" w:rsidP="00D77262">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D77262" w:rsidRPr="002B4F0C" w14:paraId="517835CD" w14:textId="77777777" w:rsidTr="00D77262">
        <w:trPr>
          <w:trHeight w:val="299"/>
        </w:trPr>
        <w:tc>
          <w:tcPr>
            <w:tcW w:w="599" w:type="dxa"/>
            <w:tcBorders>
              <w:top w:val="nil"/>
              <w:left w:val="single" w:sz="4" w:space="0" w:color="auto"/>
              <w:bottom w:val="single" w:sz="4" w:space="0" w:color="auto"/>
              <w:right w:val="single" w:sz="4" w:space="0" w:color="auto"/>
            </w:tcBorders>
            <w:shd w:val="clear" w:color="000000" w:fill="FFFFFF"/>
          </w:tcPr>
          <w:p w14:paraId="0DC2501C" w14:textId="77777777" w:rsidR="00D77262" w:rsidRPr="002B4F0C" w:rsidRDefault="00D77262" w:rsidP="00D77262">
            <w:pPr>
              <w:spacing w:after="0" w:line="480" w:lineRule="auto"/>
              <w:rPr>
                <w:rFonts w:ascii="Times New Roman" w:eastAsia="Times New Roman" w:hAnsi="Times New Roman" w:cs="Times New Roman"/>
                <w:b/>
                <w:bCs/>
                <w:color w:val="000000"/>
                <w:sz w:val="24"/>
                <w:szCs w:val="24"/>
                <w:lang w:val="en-US" w:eastAsia="fr-BE"/>
              </w:rPr>
            </w:pPr>
          </w:p>
        </w:tc>
        <w:tc>
          <w:tcPr>
            <w:tcW w:w="721" w:type="dxa"/>
            <w:tcBorders>
              <w:top w:val="nil"/>
              <w:left w:val="single" w:sz="4" w:space="0" w:color="auto"/>
              <w:bottom w:val="single" w:sz="4" w:space="0" w:color="auto"/>
              <w:right w:val="single" w:sz="4" w:space="0" w:color="auto"/>
            </w:tcBorders>
            <w:shd w:val="clear" w:color="000000" w:fill="FFFFFF"/>
            <w:vAlign w:val="center"/>
            <w:hideMark/>
          </w:tcPr>
          <w:p w14:paraId="174A70C9" w14:textId="2BCDB5C0" w:rsidR="00D77262" w:rsidRPr="002B4F0C" w:rsidRDefault="00D77262" w:rsidP="00D77262">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8" w:type="dxa"/>
            <w:tcBorders>
              <w:top w:val="nil"/>
              <w:left w:val="single" w:sz="4" w:space="0" w:color="auto"/>
              <w:bottom w:val="single" w:sz="8" w:space="0" w:color="auto"/>
              <w:right w:val="nil"/>
            </w:tcBorders>
            <w:shd w:val="clear" w:color="000000" w:fill="FFFFFF"/>
            <w:vAlign w:val="center"/>
            <w:hideMark/>
          </w:tcPr>
          <w:p w14:paraId="1DD58532" w14:textId="77777777"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8" w:type="dxa"/>
            <w:tcBorders>
              <w:top w:val="nil"/>
              <w:left w:val="single" w:sz="8" w:space="0" w:color="auto"/>
              <w:bottom w:val="single" w:sz="8" w:space="0" w:color="auto"/>
              <w:right w:val="dotted" w:sz="4" w:space="0" w:color="auto"/>
            </w:tcBorders>
            <w:shd w:val="clear" w:color="000000" w:fill="F2F2F2"/>
            <w:noWrap/>
            <w:vAlign w:val="center"/>
          </w:tcPr>
          <w:p w14:paraId="23638F28" w14:textId="696D0475"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83,30</w:t>
            </w:r>
          </w:p>
        </w:tc>
        <w:tc>
          <w:tcPr>
            <w:tcW w:w="889" w:type="dxa"/>
            <w:tcBorders>
              <w:top w:val="nil"/>
              <w:left w:val="nil"/>
              <w:bottom w:val="single" w:sz="8" w:space="0" w:color="auto"/>
              <w:right w:val="dotted" w:sz="4" w:space="0" w:color="auto"/>
            </w:tcBorders>
            <w:shd w:val="clear" w:color="000000" w:fill="F2F2F2"/>
            <w:noWrap/>
            <w:vAlign w:val="center"/>
          </w:tcPr>
          <w:p w14:paraId="3D77A9A7" w14:textId="37CB4DAA"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72,05</w:t>
            </w:r>
          </w:p>
        </w:tc>
        <w:tc>
          <w:tcPr>
            <w:tcW w:w="889" w:type="dxa"/>
            <w:tcBorders>
              <w:top w:val="nil"/>
              <w:left w:val="nil"/>
              <w:bottom w:val="single" w:sz="8" w:space="0" w:color="auto"/>
              <w:right w:val="dotted" w:sz="4" w:space="0" w:color="auto"/>
            </w:tcBorders>
            <w:shd w:val="clear" w:color="000000" w:fill="F2F2F2"/>
            <w:noWrap/>
            <w:vAlign w:val="center"/>
          </w:tcPr>
          <w:p w14:paraId="32B44762" w14:textId="022DB782"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57,21</w:t>
            </w:r>
          </w:p>
        </w:tc>
        <w:tc>
          <w:tcPr>
            <w:tcW w:w="767" w:type="dxa"/>
            <w:tcBorders>
              <w:top w:val="nil"/>
              <w:left w:val="nil"/>
              <w:bottom w:val="single" w:sz="8" w:space="0" w:color="auto"/>
              <w:right w:val="single" w:sz="8" w:space="0" w:color="auto"/>
            </w:tcBorders>
            <w:shd w:val="clear" w:color="000000" w:fill="F2F2F2"/>
            <w:noWrap/>
            <w:vAlign w:val="center"/>
          </w:tcPr>
          <w:p w14:paraId="49233AAA" w14:textId="3AF15879"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43,81</w:t>
            </w:r>
          </w:p>
        </w:tc>
        <w:tc>
          <w:tcPr>
            <w:tcW w:w="889" w:type="dxa"/>
            <w:tcBorders>
              <w:top w:val="nil"/>
              <w:left w:val="nil"/>
              <w:bottom w:val="single" w:sz="8" w:space="0" w:color="auto"/>
              <w:right w:val="dotted" w:sz="4" w:space="0" w:color="auto"/>
            </w:tcBorders>
            <w:shd w:val="clear" w:color="auto" w:fill="auto"/>
            <w:noWrap/>
            <w:vAlign w:val="center"/>
          </w:tcPr>
          <w:p w14:paraId="678E7135" w14:textId="29AC473C"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6" w:type="dxa"/>
            <w:tcBorders>
              <w:top w:val="nil"/>
              <w:left w:val="nil"/>
              <w:bottom w:val="single" w:sz="8" w:space="0" w:color="auto"/>
              <w:right w:val="dotted" w:sz="4" w:space="0" w:color="auto"/>
            </w:tcBorders>
            <w:shd w:val="clear" w:color="000000" w:fill="F2F2F2"/>
            <w:noWrap/>
            <w:vAlign w:val="center"/>
          </w:tcPr>
          <w:p w14:paraId="5E99FC35" w14:textId="0F7F71FB"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72,48</w:t>
            </w:r>
          </w:p>
        </w:tc>
        <w:tc>
          <w:tcPr>
            <w:tcW w:w="1016" w:type="dxa"/>
            <w:tcBorders>
              <w:top w:val="nil"/>
              <w:left w:val="nil"/>
              <w:bottom w:val="single" w:sz="8" w:space="0" w:color="auto"/>
              <w:right w:val="dotted" w:sz="4" w:space="0" w:color="auto"/>
            </w:tcBorders>
            <w:shd w:val="clear" w:color="auto" w:fill="auto"/>
            <w:noWrap/>
            <w:vAlign w:val="center"/>
          </w:tcPr>
          <w:p w14:paraId="546D640E" w14:textId="03CCF973"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51" w:type="dxa"/>
            <w:tcBorders>
              <w:top w:val="nil"/>
              <w:left w:val="nil"/>
              <w:bottom w:val="single" w:sz="8" w:space="0" w:color="auto"/>
              <w:right w:val="single" w:sz="8" w:space="0" w:color="auto"/>
            </w:tcBorders>
            <w:shd w:val="clear" w:color="auto" w:fill="auto"/>
            <w:noWrap/>
            <w:vAlign w:val="center"/>
          </w:tcPr>
          <w:p w14:paraId="03A44F05" w14:textId="7FBE860E" w:rsidR="00D77262" w:rsidRPr="002B4F0C" w:rsidRDefault="00D77262" w:rsidP="00D77262">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010068">
      <w:pPr>
        <w:pStyle w:val="Titre2"/>
      </w:pPr>
      <w:r w:rsidRPr="002B4F0C">
        <w:lastRenderedPageBreak/>
        <w:t>Table A5.5</w:t>
      </w:r>
    </w:p>
    <w:tbl>
      <w:tblPr>
        <w:tblW w:w="9370" w:type="dxa"/>
        <w:tblCellMar>
          <w:left w:w="70" w:type="dxa"/>
          <w:right w:w="70" w:type="dxa"/>
        </w:tblCellMar>
        <w:tblLook w:val="04A0" w:firstRow="1" w:lastRow="0" w:firstColumn="1" w:lastColumn="0" w:noHBand="0" w:noVBand="1"/>
      </w:tblPr>
      <w:tblGrid>
        <w:gridCol w:w="605"/>
        <w:gridCol w:w="722"/>
        <w:gridCol w:w="729"/>
        <w:gridCol w:w="697"/>
        <w:gridCol w:w="889"/>
        <w:gridCol w:w="889"/>
        <w:gridCol w:w="767"/>
        <w:gridCol w:w="889"/>
        <w:gridCol w:w="1015"/>
        <w:gridCol w:w="1015"/>
        <w:gridCol w:w="1153"/>
      </w:tblGrid>
      <w:tr w:rsidR="009B1071" w:rsidRPr="002B4F0C" w14:paraId="231AF1D2" w14:textId="77777777" w:rsidTr="009B1071">
        <w:trPr>
          <w:trHeight w:val="264"/>
        </w:trPr>
        <w:tc>
          <w:tcPr>
            <w:tcW w:w="605" w:type="dxa"/>
            <w:tcBorders>
              <w:top w:val="nil"/>
              <w:left w:val="nil"/>
              <w:bottom w:val="nil"/>
              <w:right w:val="nil"/>
            </w:tcBorders>
            <w:shd w:val="clear" w:color="000000" w:fill="FFFFFF"/>
          </w:tcPr>
          <w:p w14:paraId="6A2BA4E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nil"/>
              <w:right w:val="nil"/>
            </w:tcBorders>
            <w:shd w:val="clear" w:color="000000" w:fill="FFFFFF"/>
            <w:vAlign w:val="center"/>
            <w:hideMark/>
          </w:tcPr>
          <w:p w14:paraId="4DC1E44F" w14:textId="23896D1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single" w:sz="8" w:space="0" w:color="auto"/>
              <w:left w:val="single" w:sz="8" w:space="0" w:color="auto"/>
              <w:bottom w:val="nil"/>
              <w:right w:val="nil"/>
            </w:tcBorders>
            <w:shd w:val="clear" w:color="000000" w:fill="FFFFFF"/>
            <w:vAlign w:val="center"/>
            <w:hideMark/>
          </w:tcPr>
          <w:p w14:paraId="226096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42"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72"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4A2F31" w14:textId="77777777" w:rsidTr="009B1071">
        <w:trPr>
          <w:trHeight w:val="278"/>
        </w:trPr>
        <w:tc>
          <w:tcPr>
            <w:tcW w:w="605" w:type="dxa"/>
            <w:tcBorders>
              <w:top w:val="nil"/>
              <w:left w:val="nil"/>
              <w:bottom w:val="single" w:sz="4" w:space="0" w:color="auto"/>
              <w:right w:val="nil"/>
            </w:tcBorders>
            <w:shd w:val="clear" w:color="000000" w:fill="FFFFFF"/>
          </w:tcPr>
          <w:p w14:paraId="28E2E95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nil"/>
              <w:bottom w:val="single" w:sz="4" w:space="0" w:color="auto"/>
              <w:right w:val="nil"/>
            </w:tcBorders>
            <w:shd w:val="clear" w:color="000000" w:fill="FFFFFF"/>
            <w:vAlign w:val="center"/>
            <w:hideMark/>
          </w:tcPr>
          <w:p w14:paraId="5BBBC5A7" w14:textId="276355E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8" w:space="0" w:color="auto"/>
              <w:bottom w:val="nil"/>
              <w:right w:val="nil"/>
            </w:tcBorders>
            <w:shd w:val="clear" w:color="000000" w:fill="DBDBDB"/>
            <w:vAlign w:val="center"/>
            <w:hideMark/>
          </w:tcPr>
          <w:p w14:paraId="4D9A72A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7" w:type="dxa"/>
            <w:tcBorders>
              <w:top w:val="nil"/>
              <w:left w:val="single" w:sz="8" w:space="0" w:color="auto"/>
              <w:bottom w:val="nil"/>
              <w:right w:val="nil"/>
            </w:tcBorders>
            <w:shd w:val="clear" w:color="000000" w:fill="DBDBDB"/>
            <w:vAlign w:val="center"/>
            <w:hideMark/>
          </w:tcPr>
          <w:p w14:paraId="392C77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9" w:type="dxa"/>
            <w:tcBorders>
              <w:top w:val="nil"/>
              <w:left w:val="nil"/>
              <w:bottom w:val="nil"/>
              <w:right w:val="nil"/>
            </w:tcBorders>
            <w:shd w:val="clear" w:color="000000" w:fill="DBDBDB"/>
            <w:vAlign w:val="center"/>
            <w:hideMark/>
          </w:tcPr>
          <w:p w14:paraId="7A02DA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9" w:type="dxa"/>
            <w:tcBorders>
              <w:top w:val="nil"/>
              <w:left w:val="nil"/>
              <w:bottom w:val="nil"/>
              <w:right w:val="nil"/>
            </w:tcBorders>
            <w:shd w:val="clear" w:color="000000" w:fill="DBDBDB"/>
            <w:vAlign w:val="center"/>
            <w:hideMark/>
          </w:tcPr>
          <w:p w14:paraId="5A7DB62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6" w:type="dxa"/>
            <w:tcBorders>
              <w:top w:val="nil"/>
              <w:left w:val="nil"/>
              <w:bottom w:val="nil"/>
              <w:right w:val="single" w:sz="8" w:space="0" w:color="auto"/>
            </w:tcBorders>
            <w:shd w:val="clear" w:color="000000" w:fill="DBDBDB"/>
            <w:vAlign w:val="center"/>
            <w:hideMark/>
          </w:tcPr>
          <w:p w14:paraId="23C2E67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9" w:type="dxa"/>
            <w:tcBorders>
              <w:top w:val="nil"/>
              <w:left w:val="nil"/>
              <w:bottom w:val="nil"/>
              <w:right w:val="nil"/>
            </w:tcBorders>
            <w:shd w:val="clear" w:color="000000" w:fill="DBDBDB"/>
            <w:vAlign w:val="center"/>
            <w:hideMark/>
          </w:tcPr>
          <w:p w14:paraId="070F4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5" w:type="dxa"/>
            <w:tcBorders>
              <w:top w:val="nil"/>
              <w:left w:val="nil"/>
              <w:bottom w:val="nil"/>
              <w:right w:val="nil"/>
            </w:tcBorders>
            <w:shd w:val="clear" w:color="000000" w:fill="DBDBDB"/>
            <w:vAlign w:val="center"/>
            <w:hideMark/>
          </w:tcPr>
          <w:p w14:paraId="71296A2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5" w:type="dxa"/>
            <w:tcBorders>
              <w:top w:val="nil"/>
              <w:left w:val="nil"/>
              <w:bottom w:val="nil"/>
              <w:right w:val="nil"/>
            </w:tcBorders>
            <w:shd w:val="clear" w:color="000000" w:fill="DBDBDB"/>
            <w:vAlign w:val="center"/>
            <w:hideMark/>
          </w:tcPr>
          <w:p w14:paraId="5CDA0D1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52" w:type="dxa"/>
            <w:tcBorders>
              <w:top w:val="nil"/>
              <w:left w:val="nil"/>
              <w:bottom w:val="nil"/>
              <w:right w:val="single" w:sz="8" w:space="0" w:color="auto"/>
            </w:tcBorders>
            <w:shd w:val="clear" w:color="000000" w:fill="DBDBDB"/>
            <w:vAlign w:val="center"/>
            <w:hideMark/>
          </w:tcPr>
          <w:p w14:paraId="3436258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C66ED2" w14:paraId="1D5C2C5B" w14:textId="77777777" w:rsidTr="009B1071">
        <w:trPr>
          <w:trHeight w:val="278"/>
        </w:trPr>
        <w:tc>
          <w:tcPr>
            <w:tcW w:w="605" w:type="dxa"/>
            <w:tcBorders>
              <w:top w:val="single" w:sz="4" w:space="0" w:color="auto"/>
              <w:left w:val="single" w:sz="4" w:space="0" w:color="auto"/>
              <w:bottom w:val="single" w:sz="8" w:space="0" w:color="auto"/>
              <w:right w:val="single" w:sz="4" w:space="0" w:color="auto"/>
            </w:tcBorders>
            <w:shd w:val="clear" w:color="000000" w:fill="FFFFFF"/>
          </w:tcPr>
          <w:p w14:paraId="409963C7" w14:textId="44EBD5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2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241E7C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9"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31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normal distribution </w:t>
            </w:r>
          </w:p>
        </w:tc>
      </w:tr>
      <w:tr w:rsidR="009B1071" w:rsidRPr="002B4F0C" w14:paraId="25CCE48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3A2D563" w14:textId="05B7F3B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22" w:type="dxa"/>
            <w:tcBorders>
              <w:top w:val="nil"/>
              <w:left w:val="single" w:sz="4" w:space="0" w:color="auto"/>
              <w:bottom w:val="nil"/>
              <w:right w:val="single" w:sz="4" w:space="0" w:color="auto"/>
            </w:tcBorders>
            <w:shd w:val="clear" w:color="000000" w:fill="FFFFFF"/>
            <w:vAlign w:val="center"/>
            <w:hideMark/>
          </w:tcPr>
          <w:p w14:paraId="741E5C59" w14:textId="5795A9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4BC9B28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nil"/>
              <w:right w:val="dotted" w:sz="4" w:space="0" w:color="auto"/>
            </w:tcBorders>
            <w:shd w:val="clear" w:color="000000" w:fill="F2F2F2"/>
            <w:noWrap/>
            <w:vAlign w:val="center"/>
          </w:tcPr>
          <w:p w14:paraId="13D1AF32" w14:textId="307BDA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22.34</w:t>
            </w:r>
          </w:p>
        </w:tc>
        <w:tc>
          <w:tcPr>
            <w:tcW w:w="889" w:type="dxa"/>
            <w:tcBorders>
              <w:top w:val="nil"/>
              <w:left w:val="nil"/>
              <w:bottom w:val="nil"/>
              <w:right w:val="dotted" w:sz="4" w:space="0" w:color="auto"/>
            </w:tcBorders>
            <w:shd w:val="clear" w:color="000000" w:fill="F2F2F2"/>
            <w:noWrap/>
            <w:vAlign w:val="center"/>
          </w:tcPr>
          <w:p w14:paraId="6E3ACAB5" w14:textId="64DEEAB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12.76</w:t>
            </w:r>
          </w:p>
        </w:tc>
        <w:tc>
          <w:tcPr>
            <w:tcW w:w="889" w:type="dxa"/>
            <w:tcBorders>
              <w:top w:val="nil"/>
              <w:left w:val="nil"/>
              <w:bottom w:val="nil"/>
              <w:right w:val="dotted" w:sz="4" w:space="0" w:color="auto"/>
            </w:tcBorders>
            <w:shd w:val="clear" w:color="000000" w:fill="F2F2F2"/>
            <w:noWrap/>
            <w:vAlign w:val="center"/>
          </w:tcPr>
          <w:p w14:paraId="607F6EC6" w14:textId="7244EC1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8.81</w:t>
            </w:r>
          </w:p>
        </w:tc>
        <w:tc>
          <w:tcPr>
            <w:tcW w:w="766" w:type="dxa"/>
            <w:tcBorders>
              <w:top w:val="nil"/>
              <w:left w:val="nil"/>
              <w:bottom w:val="nil"/>
              <w:right w:val="single" w:sz="8" w:space="0" w:color="auto"/>
            </w:tcBorders>
            <w:shd w:val="clear" w:color="000000" w:fill="F2F2F2"/>
            <w:noWrap/>
            <w:vAlign w:val="center"/>
          </w:tcPr>
          <w:p w14:paraId="13C986DC" w14:textId="01A293F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7.19</w:t>
            </w:r>
          </w:p>
        </w:tc>
        <w:tc>
          <w:tcPr>
            <w:tcW w:w="889" w:type="dxa"/>
            <w:tcBorders>
              <w:top w:val="nil"/>
              <w:left w:val="nil"/>
              <w:bottom w:val="dotted" w:sz="4" w:space="0" w:color="auto"/>
              <w:right w:val="dotted" w:sz="4" w:space="0" w:color="auto"/>
            </w:tcBorders>
            <w:shd w:val="clear" w:color="000000" w:fill="FFFFFF"/>
            <w:noWrap/>
          </w:tcPr>
          <w:p w14:paraId="354773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center"/>
          </w:tcPr>
          <w:p w14:paraId="1117635F" w14:textId="057BCE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13.53</w:t>
            </w:r>
          </w:p>
        </w:tc>
        <w:tc>
          <w:tcPr>
            <w:tcW w:w="1015" w:type="dxa"/>
            <w:tcBorders>
              <w:top w:val="nil"/>
              <w:left w:val="nil"/>
              <w:bottom w:val="dotted" w:sz="4" w:space="0" w:color="auto"/>
              <w:right w:val="dotted" w:sz="4" w:space="0" w:color="auto"/>
            </w:tcBorders>
            <w:shd w:val="clear" w:color="000000" w:fill="FFFFFF"/>
            <w:noWrap/>
          </w:tcPr>
          <w:p w14:paraId="494BEC7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000000" w:fill="FFFFFF"/>
            <w:noWrap/>
          </w:tcPr>
          <w:p w14:paraId="00BB202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D3F611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29662D8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0684558" w14:textId="38E0F6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dotted" w:sz="4" w:space="0" w:color="auto"/>
              <w:right w:val="nil"/>
            </w:tcBorders>
            <w:shd w:val="clear" w:color="000000" w:fill="FFFFFF"/>
            <w:vAlign w:val="center"/>
            <w:hideMark/>
          </w:tcPr>
          <w:p w14:paraId="7B3923A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20.42</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889"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9.39</w:t>
            </w:r>
          </w:p>
        </w:tc>
        <w:tc>
          <w:tcPr>
            <w:tcW w:w="766"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7.89</w:t>
            </w:r>
          </w:p>
        </w:tc>
        <w:tc>
          <w:tcPr>
            <w:tcW w:w="889" w:type="dxa"/>
            <w:tcBorders>
              <w:top w:val="nil"/>
              <w:left w:val="nil"/>
              <w:bottom w:val="dotted" w:sz="4" w:space="0" w:color="auto"/>
              <w:right w:val="dotted" w:sz="4" w:space="0" w:color="auto"/>
            </w:tcBorders>
            <w:shd w:val="clear" w:color="auto" w:fill="auto"/>
            <w:noWrap/>
          </w:tcPr>
          <w:p w14:paraId="2F39F7C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DE3560C" w14:textId="4D20FC4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12.65</w:t>
            </w:r>
          </w:p>
        </w:tc>
        <w:tc>
          <w:tcPr>
            <w:tcW w:w="1015" w:type="dxa"/>
            <w:tcBorders>
              <w:top w:val="nil"/>
              <w:left w:val="nil"/>
              <w:bottom w:val="dotted" w:sz="4" w:space="0" w:color="auto"/>
              <w:right w:val="dotted" w:sz="4" w:space="0" w:color="auto"/>
            </w:tcBorders>
            <w:shd w:val="clear" w:color="auto" w:fill="auto"/>
            <w:noWrap/>
          </w:tcPr>
          <w:p w14:paraId="7568F2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562C517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FAA3D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DC0790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37D3F33" w14:textId="4FECE2A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76EE3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25.93</w:t>
            </w:r>
          </w:p>
        </w:tc>
        <w:tc>
          <w:tcPr>
            <w:tcW w:w="889" w:type="dxa"/>
            <w:tcBorders>
              <w:top w:val="nil"/>
              <w:left w:val="nil"/>
              <w:bottom w:val="dotted" w:sz="4" w:space="0" w:color="auto"/>
              <w:right w:val="dotted" w:sz="4" w:space="0" w:color="auto"/>
            </w:tcBorders>
            <w:shd w:val="clear" w:color="000000" w:fill="F2F2F2"/>
            <w:noWrap/>
            <w:vAlign w:val="center"/>
          </w:tcPr>
          <w:p w14:paraId="6A15F63E" w14:textId="40ABA1E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889" w:type="dxa"/>
            <w:tcBorders>
              <w:top w:val="nil"/>
              <w:left w:val="nil"/>
              <w:bottom w:val="dotted" w:sz="4" w:space="0" w:color="auto"/>
              <w:right w:val="dotted" w:sz="4" w:space="0" w:color="auto"/>
            </w:tcBorders>
            <w:shd w:val="clear" w:color="000000" w:fill="F2F2F2"/>
            <w:noWrap/>
            <w:vAlign w:val="center"/>
          </w:tcPr>
          <w:p w14:paraId="6794A98C" w14:textId="0F7765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13.07</w:t>
            </w:r>
          </w:p>
        </w:tc>
        <w:tc>
          <w:tcPr>
            <w:tcW w:w="766" w:type="dxa"/>
            <w:tcBorders>
              <w:top w:val="nil"/>
              <w:left w:val="nil"/>
              <w:bottom w:val="dotted" w:sz="4" w:space="0" w:color="auto"/>
              <w:right w:val="single" w:sz="8" w:space="0" w:color="auto"/>
            </w:tcBorders>
            <w:shd w:val="clear" w:color="000000" w:fill="F2F2F2"/>
            <w:noWrap/>
            <w:vAlign w:val="center"/>
          </w:tcPr>
          <w:p w14:paraId="4D3957D2" w14:textId="2C1D384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10.07</w:t>
            </w:r>
          </w:p>
        </w:tc>
        <w:tc>
          <w:tcPr>
            <w:tcW w:w="889" w:type="dxa"/>
            <w:tcBorders>
              <w:top w:val="nil"/>
              <w:left w:val="nil"/>
              <w:bottom w:val="dotted" w:sz="4" w:space="0" w:color="auto"/>
              <w:right w:val="dotted" w:sz="4" w:space="0" w:color="auto"/>
            </w:tcBorders>
            <w:shd w:val="clear" w:color="000000" w:fill="F2F2F2"/>
            <w:noWrap/>
            <w:vAlign w:val="center"/>
          </w:tcPr>
          <w:p w14:paraId="2BEAE5B6" w14:textId="48CF94C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26.79</w:t>
            </w:r>
          </w:p>
        </w:tc>
        <w:tc>
          <w:tcPr>
            <w:tcW w:w="1015" w:type="dxa"/>
            <w:tcBorders>
              <w:top w:val="nil"/>
              <w:left w:val="nil"/>
              <w:bottom w:val="dotted" w:sz="4" w:space="0" w:color="auto"/>
              <w:right w:val="dotted" w:sz="4" w:space="0" w:color="auto"/>
            </w:tcBorders>
            <w:shd w:val="clear" w:color="000000" w:fill="F2F2F2"/>
            <w:noWrap/>
            <w:vAlign w:val="center"/>
          </w:tcPr>
          <w:p w14:paraId="6D7B4976" w14:textId="29C372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18.51</w:t>
            </w:r>
          </w:p>
        </w:tc>
        <w:tc>
          <w:tcPr>
            <w:tcW w:w="1015" w:type="dxa"/>
            <w:tcBorders>
              <w:top w:val="nil"/>
              <w:left w:val="nil"/>
              <w:bottom w:val="dotted" w:sz="4" w:space="0" w:color="auto"/>
              <w:right w:val="dotted" w:sz="4" w:space="0" w:color="auto"/>
            </w:tcBorders>
            <w:shd w:val="clear" w:color="000000" w:fill="F2F2F2"/>
            <w:noWrap/>
            <w:vAlign w:val="center"/>
          </w:tcPr>
          <w:p w14:paraId="2DBE259C" w14:textId="0D2639E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13.21</w:t>
            </w:r>
          </w:p>
        </w:tc>
        <w:tc>
          <w:tcPr>
            <w:tcW w:w="1152" w:type="dxa"/>
            <w:tcBorders>
              <w:top w:val="nil"/>
              <w:left w:val="nil"/>
              <w:bottom w:val="dotted" w:sz="4" w:space="0" w:color="auto"/>
              <w:right w:val="single" w:sz="8" w:space="0" w:color="auto"/>
            </w:tcBorders>
            <w:shd w:val="clear" w:color="000000" w:fill="F2F2F2"/>
            <w:noWrap/>
            <w:vAlign w:val="center"/>
          </w:tcPr>
          <w:p w14:paraId="72B5A151" w14:textId="1D57300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10.28</w:t>
            </w:r>
          </w:p>
        </w:tc>
      </w:tr>
      <w:tr w:rsidR="009B1071" w:rsidRPr="002B4F0C" w14:paraId="267BC2E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D10D8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6CACBF" w14:textId="6BF124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22C115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23.93</w:t>
            </w:r>
          </w:p>
        </w:tc>
        <w:tc>
          <w:tcPr>
            <w:tcW w:w="889" w:type="dxa"/>
            <w:tcBorders>
              <w:top w:val="nil"/>
              <w:left w:val="nil"/>
              <w:bottom w:val="dotted" w:sz="4" w:space="0" w:color="auto"/>
              <w:right w:val="dotted" w:sz="4" w:space="0" w:color="auto"/>
            </w:tcBorders>
            <w:shd w:val="clear" w:color="000000" w:fill="F2F2F2"/>
            <w:noWrap/>
            <w:vAlign w:val="bottom"/>
          </w:tcPr>
          <w:p w14:paraId="5FD4C627" w14:textId="34C115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17.63</w:t>
            </w:r>
          </w:p>
        </w:tc>
        <w:tc>
          <w:tcPr>
            <w:tcW w:w="889" w:type="dxa"/>
            <w:tcBorders>
              <w:top w:val="nil"/>
              <w:left w:val="nil"/>
              <w:bottom w:val="dotted" w:sz="4" w:space="0" w:color="auto"/>
              <w:right w:val="dotted" w:sz="4" w:space="0" w:color="auto"/>
            </w:tcBorders>
            <w:shd w:val="clear" w:color="000000" w:fill="F2F2F2"/>
            <w:noWrap/>
            <w:vAlign w:val="bottom"/>
          </w:tcPr>
          <w:p w14:paraId="00C2A58E" w14:textId="16B2FE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12.80</w:t>
            </w:r>
          </w:p>
        </w:tc>
        <w:tc>
          <w:tcPr>
            <w:tcW w:w="766" w:type="dxa"/>
            <w:tcBorders>
              <w:top w:val="nil"/>
              <w:left w:val="nil"/>
              <w:bottom w:val="dotted" w:sz="4" w:space="0" w:color="auto"/>
              <w:right w:val="single" w:sz="8" w:space="0" w:color="auto"/>
            </w:tcBorders>
            <w:shd w:val="clear" w:color="000000" w:fill="F2F2F2"/>
            <w:noWrap/>
            <w:vAlign w:val="bottom"/>
          </w:tcPr>
          <w:p w14:paraId="4655F4D4" w14:textId="6C6A804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10.03</w:t>
            </w:r>
          </w:p>
        </w:tc>
        <w:tc>
          <w:tcPr>
            <w:tcW w:w="889" w:type="dxa"/>
            <w:tcBorders>
              <w:top w:val="nil"/>
              <w:left w:val="nil"/>
              <w:bottom w:val="dotted" w:sz="4" w:space="0" w:color="auto"/>
              <w:right w:val="dotted" w:sz="4" w:space="0" w:color="auto"/>
            </w:tcBorders>
            <w:shd w:val="clear" w:color="000000" w:fill="F2F2F2"/>
            <w:noWrap/>
            <w:vAlign w:val="bottom"/>
          </w:tcPr>
          <w:p w14:paraId="6A9E445A" w14:textId="0E907B3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25.59</w:t>
            </w:r>
          </w:p>
        </w:tc>
        <w:tc>
          <w:tcPr>
            <w:tcW w:w="1015" w:type="dxa"/>
            <w:tcBorders>
              <w:top w:val="nil"/>
              <w:left w:val="nil"/>
              <w:bottom w:val="dotted" w:sz="4" w:space="0" w:color="auto"/>
              <w:right w:val="dotted" w:sz="4" w:space="0" w:color="auto"/>
            </w:tcBorders>
            <w:shd w:val="clear" w:color="000000" w:fill="F2F2F2"/>
            <w:noWrap/>
            <w:vAlign w:val="bottom"/>
          </w:tcPr>
          <w:p w14:paraId="54B1261B" w14:textId="089559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17.92</w:t>
            </w:r>
          </w:p>
        </w:tc>
        <w:tc>
          <w:tcPr>
            <w:tcW w:w="1015" w:type="dxa"/>
            <w:tcBorders>
              <w:top w:val="nil"/>
              <w:left w:val="nil"/>
              <w:bottom w:val="dotted" w:sz="4" w:space="0" w:color="auto"/>
              <w:right w:val="dotted" w:sz="4" w:space="0" w:color="auto"/>
            </w:tcBorders>
            <w:shd w:val="clear" w:color="000000" w:fill="F2F2F2"/>
            <w:noWrap/>
            <w:vAlign w:val="bottom"/>
          </w:tcPr>
          <w:p w14:paraId="2B0FCBDA" w14:textId="0F166C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13.26</w:t>
            </w:r>
          </w:p>
        </w:tc>
        <w:tc>
          <w:tcPr>
            <w:tcW w:w="1152" w:type="dxa"/>
            <w:tcBorders>
              <w:top w:val="nil"/>
              <w:left w:val="nil"/>
              <w:bottom w:val="dotted" w:sz="4" w:space="0" w:color="auto"/>
              <w:right w:val="single" w:sz="8" w:space="0" w:color="auto"/>
            </w:tcBorders>
            <w:shd w:val="clear" w:color="000000" w:fill="F2F2F2"/>
            <w:noWrap/>
            <w:vAlign w:val="bottom"/>
          </w:tcPr>
          <w:p w14:paraId="180C2F35" w14:textId="70E5526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10.76</w:t>
            </w:r>
          </w:p>
        </w:tc>
      </w:tr>
      <w:tr w:rsidR="009B1071" w:rsidRPr="002B4F0C" w14:paraId="0238F24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44CCE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4F09F55" w14:textId="2A45D6C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4E1D7F6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27.09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16.01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12.39</w:t>
            </w:r>
          </w:p>
        </w:tc>
        <w:tc>
          <w:tcPr>
            <w:tcW w:w="889" w:type="dxa"/>
            <w:tcBorders>
              <w:top w:val="single" w:sz="4" w:space="0" w:color="auto"/>
              <w:left w:val="nil"/>
              <w:bottom w:val="dotted" w:sz="4" w:space="0" w:color="auto"/>
              <w:right w:val="dotted" w:sz="4" w:space="0" w:color="auto"/>
            </w:tcBorders>
            <w:shd w:val="clear" w:color="000000" w:fill="FFFFFF"/>
            <w:noWrap/>
          </w:tcPr>
          <w:p w14:paraId="3DAA490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21.68</w:t>
            </w:r>
          </w:p>
        </w:tc>
        <w:tc>
          <w:tcPr>
            <w:tcW w:w="1015" w:type="dxa"/>
            <w:tcBorders>
              <w:top w:val="single" w:sz="4" w:space="0" w:color="auto"/>
              <w:left w:val="nil"/>
              <w:bottom w:val="dotted" w:sz="4" w:space="0" w:color="auto"/>
              <w:right w:val="dotted" w:sz="4" w:space="0" w:color="auto"/>
            </w:tcBorders>
            <w:shd w:val="clear" w:color="000000" w:fill="FFFFFF"/>
            <w:noWrap/>
          </w:tcPr>
          <w:p w14:paraId="16FE962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3FD24F4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AD006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F26843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B23A58" w14:textId="21A6981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19752B8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24.85</w:t>
            </w:r>
          </w:p>
        </w:tc>
        <w:tc>
          <w:tcPr>
            <w:tcW w:w="889" w:type="dxa"/>
            <w:tcBorders>
              <w:top w:val="nil"/>
              <w:left w:val="nil"/>
              <w:bottom w:val="dotted" w:sz="4" w:space="0" w:color="auto"/>
              <w:right w:val="dotted" w:sz="4" w:space="0" w:color="auto"/>
            </w:tcBorders>
            <w:shd w:val="clear" w:color="000000" w:fill="F2F2F2"/>
            <w:noWrap/>
            <w:vAlign w:val="bottom"/>
          </w:tcPr>
          <w:p w14:paraId="0BF58ABE" w14:textId="1F3209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20.25</w:t>
            </w:r>
          </w:p>
        </w:tc>
        <w:tc>
          <w:tcPr>
            <w:tcW w:w="889" w:type="dxa"/>
            <w:tcBorders>
              <w:top w:val="nil"/>
              <w:left w:val="nil"/>
              <w:bottom w:val="dotted" w:sz="4" w:space="0" w:color="auto"/>
              <w:right w:val="dotted" w:sz="4" w:space="0" w:color="auto"/>
            </w:tcBorders>
            <w:shd w:val="clear" w:color="000000" w:fill="F2F2F2"/>
            <w:noWrap/>
            <w:vAlign w:val="bottom"/>
          </w:tcPr>
          <w:p w14:paraId="65D845A8" w14:textId="7C1113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15.60</w:t>
            </w:r>
          </w:p>
        </w:tc>
        <w:tc>
          <w:tcPr>
            <w:tcW w:w="766" w:type="dxa"/>
            <w:tcBorders>
              <w:top w:val="nil"/>
              <w:left w:val="nil"/>
              <w:bottom w:val="dotted" w:sz="4" w:space="0" w:color="auto"/>
              <w:right w:val="single" w:sz="8" w:space="0" w:color="auto"/>
            </w:tcBorders>
            <w:shd w:val="clear" w:color="000000" w:fill="F2F2F2"/>
            <w:noWrap/>
            <w:vAlign w:val="bottom"/>
          </w:tcPr>
          <w:p w14:paraId="34F5256F" w14:textId="4A8763B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12.21</w:t>
            </w:r>
          </w:p>
        </w:tc>
        <w:tc>
          <w:tcPr>
            <w:tcW w:w="889" w:type="dxa"/>
            <w:tcBorders>
              <w:top w:val="nil"/>
              <w:left w:val="nil"/>
              <w:bottom w:val="dotted" w:sz="4" w:space="0" w:color="auto"/>
              <w:right w:val="dotted" w:sz="4" w:space="0" w:color="auto"/>
            </w:tcBorders>
            <w:shd w:val="clear" w:color="auto" w:fill="auto"/>
            <w:noWrap/>
          </w:tcPr>
          <w:p w14:paraId="3BA9E04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F0DCC2C" w14:textId="606FD0D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21.21</w:t>
            </w:r>
          </w:p>
        </w:tc>
        <w:tc>
          <w:tcPr>
            <w:tcW w:w="1015" w:type="dxa"/>
            <w:tcBorders>
              <w:top w:val="nil"/>
              <w:left w:val="nil"/>
              <w:bottom w:val="dotted" w:sz="4" w:space="0" w:color="auto"/>
              <w:right w:val="dotted" w:sz="4" w:space="0" w:color="auto"/>
            </w:tcBorders>
            <w:shd w:val="clear" w:color="auto" w:fill="auto"/>
            <w:noWrap/>
          </w:tcPr>
          <w:p w14:paraId="4F5E9F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C1FCA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D93F5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20BA6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9F4D2E0" w14:textId="53AB69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104A86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27.66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18.12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14.27</w:t>
            </w:r>
          </w:p>
        </w:tc>
        <w:tc>
          <w:tcPr>
            <w:tcW w:w="889" w:type="dxa"/>
            <w:tcBorders>
              <w:top w:val="single" w:sz="4" w:space="0" w:color="auto"/>
              <w:left w:val="nil"/>
              <w:bottom w:val="dotted" w:sz="4" w:space="0" w:color="auto"/>
              <w:right w:val="dotted" w:sz="4" w:space="0" w:color="auto"/>
            </w:tcBorders>
            <w:shd w:val="clear" w:color="000000" w:fill="FFFFFF"/>
            <w:noWrap/>
          </w:tcPr>
          <w:p w14:paraId="7384DBA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4327B6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59A270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517D94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E40057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A5FE517" w14:textId="4400656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BE4803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25.18</w:t>
            </w:r>
          </w:p>
        </w:tc>
        <w:tc>
          <w:tcPr>
            <w:tcW w:w="889" w:type="dxa"/>
            <w:tcBorders>
              <w:top w:val="nil"/>
              <w:left w:val="nil"/>
              <w:bottom w:val="dotted" w:sz="4" w:space="0" w:color="auto"/>
              <w:right w:val="dotted" w:sz="4" w:space="0" w:color="auto"/>
            </w:tcBorders>
            <w:shd w:val="clear" w:color="000000" w:fill="F2F2F2"/>
            <w:noWrap/>
            <w:vAlign w:val="bottom"/>
          </w:tcPr>
          <w:p w14:paraId="19F74EC3" w14:textId="4531881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21.86</w:t>
            </w:r>
          </w:p>
        </w:tc>
        <w:tc>
          <w:tcPr>
            <w:tcW w:w="889" w:type="dxa"/>
            <w:tcBorders>
              <w:top w:val="nil"/>
              <w:left w:val="nil"/>
              <w:bottom w:val="dotted" w:sz="4" w:space="0" w:color="auto"/>
              <w:right w:val="dotted" w:sz="4" w:space="0" w:color="auto"/>
            </w:tcBorders>
            <w:shd w:val="clear" w:color="000000" w:fill="F2F2F2"/>
            <w:noWrap/>
            <w:vAlign w:val="bottom"/>
          </w:tcPr>
          <w:p w14:paraId="3F9545C3" w14:textId="462F971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17.51</w:t>
            </w:r>
          </w:p>
        </w:tc>
        <w:tc>
          <w:tcPr>
            <w:tcW w:w="766" w:type="dxa"/>
            <w:tcBorders>
              <w:top w:val="nil"/>
              <w:left w:val="nil"/>
              <w:bottom w:val="dotted" w:sz="4" w:space="0" w:color="auto"/>
              <w:right w:val="single" w:sz="8" w:space="0" w:color="auto"/>
            </w:tcBorders>
            <w:shd w:val="clear" w:color="000000" w:fill="F2F2F2"/>
            <w:noWrap/>
            <w:vAlign w:val="bottom"/>
          </w:tcPr>
          <w:p w14:paraId="5CA22926" w14:textId="46AF86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13.96</w:t>
            </w:r>
          </w:p>
        </w:tc>
        <w:tc>
          <w:tcPr>
            <w:tcW w:w="889" w:type="dxa"/>
            <w:tcBorders>
              <w:top w:val="nil"/>
              <w:left w:val="nil"/>
              <w:bottom w:val="dotted" w:sz="4" w:space="0" w:color="auto"/>
              <w:right w:val="dotted" w:sz="4" w:space="0" w:color="auto"/>
            </w:tcBorders>
            <w:shd w:val="clear" w:color="auto" w:fill="auto"/>
            <w:noWrap/>
          </w:tcPr>
          <w:p w14:paraId="5411727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3C603883" w14:textId="4BDE41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23.51</w:t>
            </w:r>
          </w:p>
        </w:tc>
        <w:tc>
          <w:tcPr>
            <w:tcW w:w="1015" w:type="dxa"/>
            <w:tcBorders>
              <w:top w:val="nil"/>
              <w:left w:val="nil"/>
              <w:bottom w:val="dotted" w:sz="4" w:space="0" w:color="auto"/>
              <w:right w:val="dotted" w:sz="4" w:space="0" w:color="auto"/>
            </w:tcBorders>
            <w:shd w:val="clear" w:color="auto" w:fill="auto"/>
            <w:noWrap/>
          </w:tcPr>
          <w:p w14:paraId="5264BC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7DABDBB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5A5C1D3"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E1ECACC" w14:textId="77A35E6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22" w:type="dxa"/>
            <w:tcBorders>
              <w:top w:val="nil"/>
              <w:left w:val="single" w:sz="4" w:space="0" w:color="auto"/>
              <w:bottom w:val="nil"/>
              <w:right w:val="single" w:sz="4" w:space="0" w:color="auto"/>
            </w:tcBorders>
            <w:shd w:val="clear" w:color="000000" w:fill="FFFFFF"/>
            <w:vAlign w:val="center"/>
            <w:hideMark/>
          </w:tcPr>
          <w:p w14:paraId="3EF6AF97" w14:textId="591DFA7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18BAFBF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89" w:type="dxa"/>
            <w:tcBorders>
              <w:top w:val="single" w:sz="4" w:space="0" w:color="auto"/>
              <w:left w:val="nil"/>
              <w:bottom w:val="dotted" w:sz="4" w:space="0" w:color="auto"/>
              <w:right w:val="dotted" w:sz="4" w:space="0" w:color="auto"/>
            </w:tcBorders>
            <w:shd w:val="clear" w:color="000000" w:fill="FFFFFF"/>
            <w:noWrap/>
          </w:tcPr>
          <w:p w14:paraId="1AE949D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15" w:type="dxa"/>
            <w:tcBorders>
              <w:top w:val="single" w:sz="4" w:space="0" w:color="auto"/>
              <w:left w:val="nil"/>
              <w:bottom w:val="dotted" w:sz="4" w:space="0" w:color="auto"/>
              <w:right w:val="dotted" w:sz="4" w:space="0" w:color="auto"/>
            </w:tcBorders>
            <w:shd w:val="clear" w:color="000000" w:fill="FFFFFF"/>
            <w:noWrap/>
          </w:tcPr>
          <w:p w14:paraId="7B4B746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18BEAAA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BC486A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627329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309B0D8" w14:textId="2E56E1F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45D205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41.12</w:t>
            </w:r>
          </w:p>
        </w:tc>
        <w:tc>
          <w:tcPr>
            <w:tcW w:w="889" w:type="dxa"/>
            <w:tcBorders>
              <w:top w:val="nil"/>
              <w:left w:val="nil"/>
              <w:bottom w:val="dotted" w:sz="4" w:space="0" w:color="auto"/>
              <w:right w:val="dotted" w:sz="4" w:space="0" w:color="auto"/>
            </w:tcBorders>
            <w:shd w:val="clear" w:color="000000" w:fill="F2F2F2"/>
            <w:noWrap/>
            <w:vAlign w:val="bottom"/>
          </w:tcPr>
          <w:p w14:paraId="54CFF112" w14:textId="5171945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23.05</w:t>
            </w:r>
          </w:p>
        </w:tc>
        <w:tc>
          <w:tcPr>
            <w:tcW w:w="889" w:type="dxa"/>
            <w:tcBorders>
              <w:top w:val="nil"/>
              <w:left w:val="nil"/>
              <w:bottom w:val="dotted" w:sz="4" w:space="0" w:color="auto"/>
              <w:right w:val="dotted" w:sz="4" w:space="0" w:color="auto"/>
            </w:tcBorders>
            <w:shd w:val="clear" w:color="000000" w:fill="F2F2F2"/>
            <w:noWrap/>
            <w:vAlign w:val="bottom"/>
          </w:tcPr>
          <w:p w14:paraId="48601E40" w14:textId="69879F0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14.50</w:t>
            </w:r>
          </w:p>
        </w:tc>
        <w:tc>
          <w:tcPr>
            <w:tcW w:w="766" w:type="dxa"/>
            <w:tcBorders>
              <w:top w:val="nil"/>
              <w:left w:val="nil"/>
              <w:bottom w:val="dotted" w:sz="4" w:space="0" w:color="auto"/>
              <w:right w:val="single" w:sz="8" w:space="0" w:color="auto"/>
            </w:tcBorders>
            <w:shd w:val="clear" w:color="000000" w:fill="F2F2F2"/>
            <w:noWrap/>
            <w:vAlign w:val="bottom"/>
          </w:tcPr>
          <w:p w14:paraId="2A754781" w14:textId="1BEE88F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10.70</w:t>
            </w:r>
          </w:p>
        </w:tc>
        <w:tc>
          <w:tcPr>
            <w:tcW w:w="889" w:type="dxa"/>
            <w:tcBorders>
              <w:top w:val="nil"/>
              <w:left w:val="nil"/>
              <w:bottom w:val="dotted" w:sz="4" w:space="0" w:color="auto"/>
              <w:right w:val="dotted" w:sz="4" w:space="0" w:color="auto"/>
            </w:tcBorders>
            <w:shd w:val="clear" w:color="auto" w:fill="auto"/>
            <w:noWrap/>
          </w:tcPr>
          <w:p w14:paraId="7044F9E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134DFAD" w14:textId="07A4864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23.28</w:t>
            </w:r>
          </w:p>
        </w:tc>
        <w:tc>
          <w:tcPr>
            <w:tcW w:w="1015" w:type="dxa"/>
            <w:tcBorders>
              <w:top w:val="nil"/>
              <w:left w:val="nil"/>
              <w:bottom w:val="dotted" w:sz="4" w:space="0" w:color="auto"/>
              <w:right w:val="dotted" w:sz="4" w:space="0" w:color="auto"/>
            </w:tcBorders>
            <w:shd w:val="clear" w:color="auto" w:fill="auto"/>
            <w:noWrap/>
          </w:tcPr>
          <w:p w14:paraId="0475BCF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3DE8C9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BE4B53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7F32934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D6E6991" w14:textId="38CBD83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4FD4C2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7A16A8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10A89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0094D41" w14:textId="524877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FE5B8F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47.61</w:t>
            </w:r>
          </w:p>
        </w:tc>
        <w:tc>
          <w:tcPr>
            <w:tcW w:w="889" w:type="dxa"/>
            <w:tcBorders>
              <w:top w:val="nil"/>
              <w:left w:val="nil"/>
              <w:bottom w:val="dotted" w:sz="4" w:space="0" w:color="auto"/>
              <w:right w:val="dotted" w:sz="4" w:space="0" w:color="auto"/>
            </w:tcBorders>
            <w:shd w:val="clear" w:color="000000" w:fill="F2F2F2"/>
            <w:noWrap/>
            <w:vAlign w:val="bottom"/>
          </w:tcPr>
          <w:p w14:paraId="021262CE" w14:textId="64217E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33.22</w:t>
            </w:r>
          </w:p>
        </w:tc>
        <w:tc>
          <w:tcPr>
            <w:tcW w:w="889" w:type="dxa"/>
            <w:tcBorders>
              <w:top w:val="nil"/>
              <w:left w:val="nil"/>
              <w:bottom w:val="dotted" w:sz="4" w:space="0" w:color="auto"/>
              <w:right w:val="dotted" w:sz="4" w:space="0" w:color="auto"/>
            </w:tcBorders>
            <w:shd w:val="clear" w:color="000000" w:fill="F2F2F2"/>
            <w:noWrap/>
            <w:vAlign w:val="bottom"/>
          </w:tcPr>
          <w:p w14:paraId="16652B91" w14:textId="36A0ABC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22.41</w:t>
            </w:r>
          </w:p>
        </w:tc>
        <w:tc>
          <w:tcPr>
            <w:tcW w:w="766" w:type="dxa"/>
            <w:tcBorders>
              <w:top w:val="nil"/>
              <w:left w:val="nil"/>
              <w:bottom w:val="dotted" w:sz="4" w:space="0" w:color="auto"/>
              <w:right w:val="single" w:sz="8" w:space="0" w:color="auto"/>
            </w:tcBorders>
            <w:shd w:val="clear" w:color="000000" w:fill="F2F2F2"/>
            <w:noWrap/>
            <w:vAlign w:val="bottom"/>
          </w:tcPr>
          <w:p w14:paraId="42450C08" w14:textId="41BC907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16.10</w:t>
            </w:r>
          </w:p>
        </w:tc>
        <w:tc>
          <w:tcPr>
            <w:tcW w:w="889" w:type="dxa"/>
            <w:tcBorders>
              <w:top w:val="nil"/>
              <w:left w:val="nil"/>
              <w:bottom w:val="dotted" w:sz="4" w:space="0" w:color="auto"/>
              <w:right w:val="dotted" w:sz="4" w:space="0" w:color="auto"/>
            </w:tcBorders>
            <w:shd w:val="clear" w:color="000000" w:fill="F2F2F2"/>
            <w:noWrap/>
            <w:vAlign w:val="bottom"/>
          </w:tcPr>
          <w:p w14:paraId="6DEB5BC8" w14:textId="1C820B6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48.61</w:t>
            </w:r>
          </w:p>
        </w:tc>
        <w:tc>
          <w:tcPr>
            <w:tcW w:w="1015" w:type="dxa"/>
            <w:tcBorders>
              <w:top w:val="nil"/>
              <w:left w:val="nil"/>
              <w:bottom w:val="dotted" w:sz="4" w:space="0" w:color="auto"/>
              <w:right w:val="dotted" w:sz="4" w:space="0" w:color="auto"/>
            </w:tcBorders>
            <w:shd w:val="clear" w:color="000000" w:fill="F2F2F2"/>
            <w:noWrap/>
            <w:vAlign w:val="bottom"/>
          </w:tcPr>
          <w:p w14:paraId="792CEF6E" w14:textId="47350F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33.32</w:t>
            </w:r>
          </w:p>
        </w:tc>
        <w:tc>
          <w:tcPr>
            <w:tcW w:w="1015" w:type="dxa"/>
            <w:tcBorders>
              <w:top w:val="nil"/>
              <w:left w:val="nil"/>
              <w:bottom w:val="dotted" w:sz="4" w:space="0" w:color="auto"/>
              <w:right w:val="dotted" w:sz="4" w:space="0" w:color="auto"/>
            </w:tcBorders>
            <w:shd w:val="clear" w:color="000000" w:fill="F2F2F2"/>
            <w:noWrap/>
            <w:vAlign w:val="bottom"/>
          </w:tcPr>
          <w:p w14:paraId="4BEA3ED4" w14:textId="31016F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1152" w:type="dxa"/>
            <w:tcBorders>
              <w:top w:val="nil"/>
              <w:left w:val="nil"/>
              <w:bottom w:val="dotted" w:sz="4" w:space="0" w:color="auto"/>
              <w:right w:val="single" w:sz="8" w:space="0" w:color="auto"/>
            </w:tcBorders>
            <w:shd w:val="clear" w:color="000000" w:fill="F2F2F2"/>
            <w:noWrap/>
            <w:vAlign w:val="bottom"/>
          </w:tcPr>
          <w:p w14:paraId="74792C32" w14:textId="431D2D9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16.62</w:t>
            </w:r>
          </w:p>
        </w:tc>
      </w:tr>
      <w:tr w:rsidR="009B1071" w:rsidRPr="002B4F0C" w14:paraId="5CFDD6F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9FEA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81B51C" w14:textId="4C5284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290DBF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89" w:type="dxa"/>
            <w:tcBorders>
              <w:top w:val="single" w:sz="4" w:space="0" w:color="auto"/>
              <w:left w:val="nil"/>
              <w:bottom w:val="dotted" w:sz="4" w:space="0" w:color="auto"/>
              <w:right w:val="dotted" w:sz="4" w:space="0" w:color="auto"/>
            </w:tcBorders>
            <w:shd w:val="clear" w:color="000000" w:fill="FFFFFF"/>
            <w:noWrap/>
          </w:tcPr>
          <w:p w14:paraId="0E06B25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15" w:type="dxa"/>
            <w:tcBorders>
              <w:top w:val="single" w:sz="4" w:space="0" w:color="auto"/>
              <w:left w:val="nil"/>
              <w:bottom w:val="dotted" w:sz="4" w:space="0" w:color="auto"/>
              <w:right w:val="dotted" w:sz="4" w:space="0" w:color="auto"/>
            </w:tcBorders>
            <w:shd w:val="clear" w:color="000000" w:fill="FFFFFF"/>
            <w:noWrap/>
          </w:tcPr>
          <w:p w14:paraId="10FF5C4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F83591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F3847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A723AD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112DAFFC" w14:textId="55E558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0C504A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49.94</w:t>
            </w:r>
          </w:p>
        </w:tc>
        <w:tc>
          <w:tcPr>
            <w:tcW w:w="889" w:type="dxa"/>
            <w:tcBorders>
              <w:top w:val="nil"/>
              <w:left w:val="nil"/>
              <w:bottom w:val="dotted" w:sz="4" w:space="0" w:color="auto"/>
              <w:right w:val="dotted" w:sz="4" w:space="0" w:color="auto"/>
            </w:tcBorders>
            <w:shd w:val="clear" w:color="000000" w:fill="F2F2F2"/>
            <w:noWrap/>
            <w:vAlign w:val="bottom"/>
          </w:tcPr>
          <w:p w14:paraId="1D9C1176" w14:textId="71BC7E4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38.68</w:t>
            </w:r>
          </w:p>
        </w:tc>
        <w:tc>
          <w:tcPr>
            <w:tcW w:w="889" w:type="dxa"/>
            <w:tcBorders>
              <w:top w:val="nil"/>
              <w:left w:val="nil"/>
              <w:bottom w:val="dotted" w:sz="4" w:space="0" w:color="auto"/>
              <w:right w:val="dotted" w:sz="4" w:space="0" w:color="auto"/>
            </w:tcBorders>
            <w:shd w:val="clear" w:color="000000" w:fill="F2F2F2"/>
            <w:noWrap/>
            <w:vAlign w:val="bottom"/>
          </w:tcPr>
          <w:p w14:paraId="07568F1F" w14:textId="5DDD5BB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28.00</w:t>
            </w:r>
          </w:p>
        </w:tc>
        <w:tc>
          <w:tcPr>
            <w:tcW w:w="766" w:type="dxa"/>
            <w:tcBorders>
              <w:top w:val="nil"/>
              <w:left w:val="nil"/>
              <w:bottom w:val="dotted" w:sz="4" w:space="0" w:color="auto"/>
              <w:right w:val="single" w:sz="8" w:space="0" w:color="auto"/>
            </w:tcBorders>
            <w:shd w:val="clear" w:color="000000" w:fill="F2F2F2"/>
            <w:noWrap/>
            <w:vAlign w:val="bottom"/>
          </w:tcPr>
          <w:p w14:paraId="1EBD5508" w14:textId="76F49E2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20.70</w:t>
            </w:r>
          </w:p>
        </w:tc>
        <w:tc>
          <w:tcPr>
            <w:tcW w:w="889" w:type="dxa"/>
            <w:tcBorders>
              <w:top w:val="nil"/>
              <w:left w:val="nil"/>
              <w:bottom w:val="dotted" w:sz="4" w:space="0" w:color="auto"/>
              <w:right w:val="dotted" w:sz="4" w:space="0" w:color="auto"/>
            </w:tcBorders>
            <w:shd w:val="clear" w:color="auto" w:fill="auto"/>
            <w:noWrap/>
          </w:tcPr>
          <w:p w14:paraId="6073D3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67DD7B6" w14:textId="08F0E39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1015" w:type="dxa"/>
            <w:tcBorders>
              <w:top w:val="nil"/>
              <w:left w:val="nil"/>
              <w:bottom w:val="dotted" w:sz="4" w:space="0" w:color="auto"/>
              <w:right w:val="dotted" w:sz="4" w:space="0" w:color="auto"/>
            </w:tcBorders>
            <w:shd w:val="clear" w:color="auto" w:fill="auto"/>
            <w:noWrap/>
          </w:tcPr>
          <w:p w14:paraId="34C9377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66080C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B4F4D4"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64E3B23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D1710DC" w14:textId="6B48DA1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48EE79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89" w:type="dxa"/>
            <w:tcBorders>
              <w:top w:val="single" w:sz="4" w:space="0" w:color="auto"/>
              <w:left w:val="nil"/>
              <w:bottom w:val="dotted" w:sz="4" w:space="0" w:color="auto"/>
              <w:right w:val="dotted" w:sz="4" w:space="0" w:color="auto"/>
            </w:tcBorders>
            <w:shd w:val="clear" w:color="000000" w:fill="FFFFFF"/>
            <w:noWrap/>
          </w:tcPr>
          <w:p w14:paraId="03DADFB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192F389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39AB8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0F2655"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4D17C2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36211A3F" w14:textId="0E37FC2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2EF8A35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51.02</w:t>
            </w:r>
          </w:p>
        </w:tc>
        <w:tc>
          <w:tcPr>
            <w:tcW w:w="889" w:type="dxa"/>
            <w:tcBorders>
              <w:top w:val="nil"/>
              <w:left w:val="nil"/>
              <w:bottom w:val="dotted" w:sz="4" w:space="0" w:color="auto"/>
              <w:right w:val="dotted" w:sz="4" w:space="0" w:color="auto"/>
            </w:tcBorders>
            <w:shd w:val="clear" w:color="000000" w:fill="F2F2F2"/>
            <w:noWrap/>
            <w:vAlign w:val="bottom"/>
          </w:tcPr>
          <w:p w14:paraId="43FDD3FA" w14:textId="7D19392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41.85</w:t>
            </w:r>
          </w:p>
        </w:tc>
        <w:tc>
          <w:tcPr>
            <w:tcW w:w="889" w:type="dxa"/>
            <w:tcBorders>
              <w:top w:val="nil"/>
              <w:left w:val="nil"/>
              <w:bottom w:val="dotted" w:sz="4" w:space="0" w:color="auto"/>
              <w:right w:val="dotted" w:sz="4" w:space="0" w:color="auto"/>
            </w:tcBorders>
            <w:shd w:val="clear" w:color="000000" w:fill="F2F2F2"/>
            <w:noWrap/>
            <w:vAlign w:val="bottom"/>
          </w:tcPr>
          <w:p w14:paraId="7BBA067E" w14:textId="3FFFC78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766" w:type="dxa"/>
            <w:tcBorders>
              <w:top w:val="nil"/>
              <w:left w:val="nil"/>
              <w:bottom w:val="dotted" w:sz="4" w:space="0" w:color="auto"/>
              <w:right w:val="single" w:sz="8" w:space="0" w:color="auto"/>
            </w:tcBorders>
            <w:shd w:val="clear" w:color="000000" w:fill="F2F2F2"/>
            <w:noWrap/>
            <w:vAlign w:val="bottom"/>
          </w:tcPr>
          <w:p w14:paraId="2A980676" w14:textId="1059462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24.37</w:t>
            </w:r>
          </w:p>
        </w:tc>
        <w:tc>
          <w:tcPr>
            <w:tcW w:w="889" w:type="dxa"/>
            <w:tcBorders>
              <w:top w:val="nil"/>
              <w:left w:val="nil"/>
              <w:bottom w:val="dotted" w:sz="4" w:space="0" w:color="auto"/>
              <w:right w:val="dotted" w:sz="4" w:space="0" w:color="auto"/>
            </w:tcBorders>
            <w:shd w:val="clear" w:color="auto" w:fill="auto"/>
            <w:noWrap/>
          </w:tcPr>
          <w:p w14:paraId="253CABE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239C220D" w14:textId="109088E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43.06</w:t>
            </w:r>
          </w:p>
        </w:tc>
        <w:tc>
          <w:tcPr>
            <w:tcW w:w="1015" w:type="dxa"/>
            <w:tcBorders>
              <w:top w:val="nil"/>
              <w:left w:val="nil"/>
              <w:bottom w:val="dotted" w:sz="4" w:space="0" w:color="auto"/>
              <w:right w:val="dotted" w:sz="4" w:space="0" w:color="auto"/>
            </w:tcBorders>
            <w:shd w:val="clear" w:color="auto" w:fill="auto"/>
            <w:noWrap/>
          </w:tcPr>
          <w:p w14:paraId="37D311B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75C17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D5A70EA"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0689DCF" w14:textId="622F2F5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22" w:type="dxa"/>
            <w:tcBorders>
              <w:top w:val="nil"/>
              <w:left w:val="single" w:sz="4" w:space="0" w:color="auto"/>
              <w:bottom w:val="nil"/>
              <w:right w:val="single" w:sz="4" w:space="0" w:color="auto"/>
            </w:tcBorders>
            <w:shd w:val="clear" w:color="000000" w:fill="FFFFFF"/>
            <w:vAlign w:val="center"/>
            <w:hideMark/>
          </w:tcPr>
          <w:p w14:paraId="573E640B" w14:textId="439399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F90D9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89" w:type="dxa"/>
            <w:tcBorders>
              <w:top w:val="single" w:sz="4" w:space="0" w:color="auto"/>
              <w:left w:val="nil"/>
              <w:bottom w:val="dotted" w:sz="4" w:space="0" w:color="auto"/>
              <w:right w:val="dotted" w:sz="4" w:space="0" w:color="auto"/>
            </w:tcBorders>
            <w:shd w:val="clear" w:color="000000" w:fill="FFFFFF"/>
            <w:noWrap/>
          </w:tcPr>
          <w:p w14:paraId="029D9CE7"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15" w:type="dxa"/>
            <w:tcBorders>
              <w:top w:val="single" w:sz="4" w:space="0" w:color="auto"/>
              <w:left w:val="nil"/>
              <w:bottom w:val="dotted" w:sz="4" w:space="0" w:color="auto"/>
              <w:right w:val="dotted" w:sz="4" w:space="0" w:color="auto"/>
            </w:tcBorders>
            <w:shd w:val="clear" w:color="000000" w:fill="FFFFFF"/>
            <w:noWrap/>
          </w:tcPr>
          <w:p w14:paraId="503DB1D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9DCF9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6E8CDF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734293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1AAAD6D" w14:textId="187AB9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3BCC286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58.45</w:t>
            </w:r>
          </w:p>
        </w:tc>
        <w:tc>
          <w:tcPr>
            <w:tcW w:w="889" w:type="dxa"/>
            <w:tcBorders>
              <w:top w:val="nil"/>
              <w:left w:val="nil"/>
              <w:bottom w:val="dotted" w:sz="4" w:space="0" w:color="auto"/>
              <w:right w:val="dotted" w:sz="4" w:space="0" w:color="auto"/>
            </w:tcBorders>
            <w:shd w:val="clear" w:color="000000" w:fill="F2F2F2"/>
            <w:noWrap/>
            <w:vAlign w:val="bottom"/>
          </w:tcPr>
          <w:p w14:paraId="564A3BDD" w14:textId="30EA02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33.13</w:t>
            </w:r>
          </w:p>
        </w:tc>
        <w:tc>
          <w:tcPr>
            <w:tcW w:w="889" w:type="dxa"/>
            <w:tcBorders>
              <w:top w:val="nil"/>
              <w:left w:val="nil"/>
              <w:bottom w:val="dotted" w:sz="4" w:space="0" w:color="auto"/>
              <w:right w:val="dotted" w:sz="4" w:space="0" w:color="auto"/>
            </w:tcBorders>
            <w:shd w:val="clear" w:color="000000" w:fill="F2F2F2"/>
            <w:noWrap/>
            <w:vAlign w:val="bottom"/>
          </w:tcPr>
          <w:p w14:paraId="78E78026" w14:textId="34D3DCC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19.88</w:t>
            </w:r>
          </w:p>
        </w:tc>
        <w:tc>
          <w:tcPr>
            <w:tcW w:w="766" w:type="dxa"/>
            <w:tcBorders>
              <w:top w:val="nil"/>
              <w:left w:val="nil"/>
              <w:bottom w:val="dotted" w:sz="4" w:space="0" w:color="auto"/>
              <w:right w:val="single" w:sz="8" w:space="0" w:color="auto"/>
            </w:tcBorders>
            <w:shd w:val="clear" w:color="000000" w:fill="F2F2F2"/>
            <w:noWrap/>
            <w:vAlign w:val="bottom"/>
          </w:tcPr>
          <w:p w14:paraId="642C1D1A" w14:textId="4E24A68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13.94</w:t>
            </w:r>
          </w:p>
        </w:tc>
        <w:tc>
          <w:tcPr>
            <w:tcW w:w="889" w:type="dxa"/>
            <w:tcBorders>
              <w:top w:val="nil"/>
              <w:left w:val="nil"/>
              <w:bottom w:val="dotted" w:sz="4" w:space="0" w:color="auto"/>
              <w:right w:val="dotted" w:sz="4" w:space="0" w:color="auto"/>
            </w:tcBorders>
            <w:shd w:val="clear" w:color="auto" w:fill="auto"/>
            <w:noWrap/>
          </w:tcPr>
          <w:p w14:paraId="0B654C7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4833E2F3" w14:textId="085E56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33.47</w:t>
            </w:r>
          </w:p>
        </w:tc>
        <w:tc>
          <w:tcPr>
            <w:tcW w:w="1015" w:type="dxa"/>
            <w:tcBorders>
              <w:top w:val="nil"/>
              <w:left w:val="nil"/>
              <w:bottom w:val="dotted" w:sz="4" w:space="0" w:color="auto"/>
              <w:right w:val="dotted" w:sz="4" w:space="0" w:color="auto"/>
            </w:tcBorders>
            <w:shd w:val="clear" w:color="auto" w:fill="auto"/>
            <w:noWrap/>
          </w:tcPr>
          <w:p w14:paraId="09965D1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687D386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988F3C"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7DFF67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C321F59" w14:textId="671E7E4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39E9700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57E61F4E" w14:textId="77777777" w:rsidTr="009B1071">
        <w:trPr>
          <w:trHeight w:val="264"/>
        </w:trPr>
        <w:tc>
          <w:tcPr>
            <w:tcW w:w="605" w:type="dxa"/>
            <w:tcBorders>
              <w:top w:val="nil"/>
              <w:left w:val="single" w:sz="4" w:space="0" w:color="auto"/>
              <w:bottom w:val="single" w:sz="4" w:space="0" w:color="auto"/>
              <w:right w:val="single" w:sz="4" w:space="0" w:color="auto"/>
            </w:tcBorders>
            <w:shd w:val="clear" w:color="000000" w:fill="FFFFFF"/>
          </w:tcPr>
          <w:p w14:paraId="437A9A1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20BBC192" w14:textId="05FFDAD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DFDD08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66.20</w:t>
            </w:r>
          </w:p>
        </w:tc>
        <w:tc>
          <w:tcPr>
            <w:tcW w:w="889" w:type="dxa"/>
            <w:tcBorders>
              <w:top w:val="nil"/>
              <w:left w:val="nil"/>
              <w:bottom w:val="single" w:sz="4" w:space="0" w:color="auto"/>
              <w:right w:val="dotted" w:sz="4" w:space="0" w:color="auto"/>
            </w:tcBorders>
            <w:shd w:val="clear" w:color="000000" w:fill="F2F2F2"/>
            <w:noWrap/>
            <w:vAlign w:val="bottom"/>
          </w:tcPr>
          <w:p w14:paraId="496EA040" w14:textId="72654EB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47.48</w:t>
            </w:r>
          </w:p>
        </w:tc>
        <w:tc>
          <w:tcPr>
            <w:tcW w:w="889" w:type="dxa"/>
            <w:tcBorders>
              <w:top w:val="nil"/>
              <w:left w:val="nil"/>
              <w:bottom w:val="single" w:sz="4" w:space="0" w:color="auto"/>
              <w:right w:val="dotted" w:sz="4" w:space="0" w:color="auto"/>
            </w:tcBorders>
            <w:shd w:val="clear" w:color="000000" w:fill="F2F2F2"/>
            <w:noWrap/>
            <w:vAlign w:val="bottom"/>
          </w:tcPr>
          <w:p w14:paraId="34068733" w14:textId="29DB34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31.89</w:t>
            </w:r>
          </w:p>
        </w:tc>
        <w:tc>
          <w:tcPr>
            <w:tcW w:w="766" w:type="dxa"/>
            <w:tcBorders>
              <w:top w:val="nil"/>
              <w:left w:val="nil"/>
              <w:bottom w:val="single" w:sz="4" w:space="0" w:color="auto"/>
              <w:right w:val="single" w:sz="8" w:space="0" w:color="auto"/>
            </w:tcBorders>
            <w:shd w:val="clear" w:color="000000" w:fill="F2F2F2"/>
            <w:noWrap/>
            <w:vAlign w:val="bottom"/>
          </w:tcPr>
          <w:p w14:paraId="797D8218" w14:textId="33A2C2D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22.40</w:t>
            </w:r>
          </w:p>
        </w:tc>
        <w:tc>
          <w:tcPr>
            <w:tcW w:w="889" w:type="dxa"/>
            <w:tcBorders>
              <w:top w:val="nil"/>
              <w:left w:val="nil"/>
              <w:bottom w:val="single" w:sz="4" w:space="0" w:color="auto"/>
              <w:right w:val="dotted" w:sz="4" w:space="0" w:color="auto"/>
            </w:tcBorders>
            <w:shd w:val="clear" w:color="000000" w:fill="F2F2F2"/>
            <w:noWrap/>
            <w:vAlign w:val="bottom"/>
          </w:tcPr>
          <w:p w14:paraId="5EF4D95D" w14:textId="1C377EC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66.79</w:t>
            </w:r>
          </w:p>
        </w:tc>
        <w:tc>
          <w:tcPr>
            <w:tcW w:w="1015" w:type="dxa"/>
            <w:tcBorders>
              <w:top w:val="nil"/>
              <w:left w:val="nil"/>
              <w:bottom w:val="single" w:sz="4" w:space="0" w:color="auto"/>
              <w:right w:val="dotted" w:sz="4" w:space="0" w:color="auto"/>
            </w:tcBorders>
            <w:shd w:val="clear" w:color="000000" w:fill="F2F2F2"/>
            <w:noWrap/>
            <w:vAlign w:val="bottom"/>
          </w:tcPr>
          <w:p w14:paraId="7243AE5B" w14:textId="15EB47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47.52</w:t>
            </w:r>
          </w:p>
        </w:tc>
        <w:tc>
          <w:tcPr>
            <w:tcW w:w="1015" w:type="dxa"/>
            <w:tcBorders>
              <w:top w:val="nil"/>
              <w:left w:val="nil"/>
              <w:bottom w:val="single" w:sz="4" w:space="0" w:color="auto"/>
              <w:right w:val="dotted" w:sz="4" w:space="0" w:color="auto"/>
            </w:tcBorders>
            <w:shd w:val="clear" w:color="000000" w:fill="F2F2F2"/>
            <w:noWrap/>
            <w:vAlign w:val="bottom"/>
          </w:tcPr>
          <w:p w14:paraId="2984D6A4" w14:textId="7EB5966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32.11</w:t>
            </w:r>
          </w:p>
        </w:tc>
        <w:tc>
          <w:tcPr>
            <w:tcW w:w="1152" w:type="dxa"/>
            <w:tcBorders>
              <w:top w:val="nil"/>
              <w:left w:val="nil"/>
              <w:bottom w:val="single" w:sz="4" w:space="0" w:color="auto"/>
              <w:right w:val="single" w:sz="8" w:space="0" w:color="auto"/>
            </w:tcBorders>
            <w:shd w:val="clear" w:color="000000" w:fill="F2F2F2"/>
            <w:noWrap/>
            <w:vAlign w:val="bottom"/>
          </w:tcPr>
          <w:p w14:paraId="682B1589" w14:textId="4D64D9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22.82</w:t>
            </w:r>
          </w:p>
        </w:tc>
      </w:tr>
      <w:tr w:rsidR="009B1071" w:rsidRPr="002B4F0C" w14:paraId="5101C09D" w14:textId="77777777" w:rsidTr="009B1071">
        <w:trPr>
          <w:trHeight w:val="264"/>
        </w:trPr>
        <w:tc>
          <w:tcPr>
            <w:tcW w:w="605" w:type="dxa"/>
            <w:tcBorders>
              <w:top w:val="single" w:sz="4" w:space="0" w:color="auto"/>
              <w:left w:val="single" w:sz="4" w:space="0" w:color="auto"/>
              <w:bottom w:val="nil"/>
              <w:right w:val="single" w:sz="4" w:space="0" w:color="auto"/>
            </w:tcBorders>
            <w:shd w:val="clear" w:color="000000" w:fill="FFFFFF"/>
          </w:tcPr>
          <w:p w14:paraId="34C8D9C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single" w:sz="4" w:space="0" w:color="auto"/>
              <w:left w:val="single" w:sz="4" w:space="0" w:color="auto"/>
              <w:bottom w:val="nil"/>
              <w:right w:val="single" w:sz="4" w:space="0" w:color="auto"/>
            </w:tcBorders>
            <w:shd w:val="clear" w:color="000000" w:fill="FFFFFF"/>
            <w:vAlign w:val="center"/>
            <w:hideMark/>
          </w:tcPr>
          <w:p w14:paraId="324BDAD0" w14:textId="5175F1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89" w:type="dxa"/>
            <w:tcBorders>
              <w:top w:val="single" w:sz="4" w:space="0" w:color="auto"/>
              <w:left w:val="nil"/>
              <w:bottom w:val="dotted" w:sz="4" w:space="0" w:color="auto"/>
              <w:right w:val="dotted" w:sz="4" w:space="0" w:color="auto"/>
            </w:tcBorders>
            <w:shd w:val="clear" w:color="000000" w:fill="FFFFFF"/>
            <w:noWrap/>
          </w:tcPr>
          <w:p w14:paraId="21103DC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15" w:type="dxa"/>
            <w:tcBorders>
              <w:top w:val="single" w:sz="4" w:space="0" w:color="auto"/>
              <w:left w:val="nil"/>
              <w:bottom w:val="dotted" w:sz="4" w:space="0" w:color="auto"/>
              <w:right w:val="dotted" w:sz="4" w:space="0" w:color="auto"/>
            </w:tcBorders>
            <w:shd w:val="clear" w:color="000000" w:fill="FFFFFF"/>
            <w:noWrap/>
          </w:tcPr>
          <w:p w14:paraId="1E8804C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32D041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FB0D33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539F3C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4B4728F7" w14:textId="185663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3FB75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69.04</w:t>
            </w:r>
          </w:p>
        </w:tc>
        <w:tc>
          <w:tcPr>
            <w:tcW w:w="889" w:type="dxa"/>
            <w:tcBorders>
              <w:top w:val="nil"/>
              <w:left w:val="nil"/>
              <w:bottom w:val="dotted" w:sz="4" w:space="0" w:color="auto"/>
              <w:right w:val="dotted" w:sz="4" w:space="0" w:color="auto"/>
            </w:tcBorders>
            <w:shd w:val="clear" w:color="000000" w:fill="F2F2F2"/>
            <w:noWrap/>
            <w:vAlign w:val="bottom"/>
          </w:tcPr>
          <w:p w14:paraId="5D11B5DF" w14:textId="7A6E04E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54.67</w:t>
            </w:r>
          </w:p>
        </w:tc>
        <w:tc>
          <w:tcPr>
            <w:tcW w:w="889" w:type="dxa"/>
            <w:tcBorders>
              <w:top w:val="nil"/>
              <w:left w:val="nil"/>
              <w:bottom w:val="dotted" w:sz="4" w:space="0" w:color="auto"/>
              <w:right w:val="dotted" w:sz="4" w:space="0" w:color="auto"/>
            </w:tcBorders>
            <w:shd w:val="clear" w:color="000000" w:fill="F2F2F2"/>
            <w:noWrap/>
            <w:vAlign w:val="bottom"/>
          </w:tcPr>
          <w:p w14:paraId="0B7B216E" w14:textId="66A1ED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39.88</w:t>
            </w:r>
          </w:p>
        </w:tc>
        <w:tc>
          <w:tcPr>
            <w:tcW w:w="766" w:type="dxa"/>
            <w:tcBorders>
              <w:top w:val="nil"/>
              <w:left w:val="nil"/>
              <w:bottom w:val="dotted" w:sz="4" w:space="0" w:color="auto"/>
              <w:right w:val="single" w:sz="8" w:space="0" w:color="auto"/>
            </w:tcBorders>
            <w:shd w:val="clear" w:color="000000" w:fill="F2F2F2"/>
            <w:noWrap/>
            <w:vAlign w:val="bottom"/>
          </w:tcPr>
          <w:p w14:paraId="0DBE1E47" w14:textId="111BA2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29.09</w:t>
            </w:r>
          </w:p>
        </w:tc>
        <w:tc>
          <w:tcPr>
            <w:tcW w:w="889" w:type="dxa"/>
            <w:tcBorders>
              <w:top w:val="nil"/>
              <w:left w:val="nil"/>
              <w:bottom w:val="dotted" w:sz="4" w:space="0" w:color="auto"/>
              <w:right w:val="dotted" w:sz="4" w:space="0" w:color="auto"/>
            </w:tcBorders>
            <w:shd w:val="clear" w:color="auto" w:fill="auto"/>
            <w:noWrap/>
          </w:tcPr>
          <w:p w14:paraId="519C4EC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487F379" w14:textId="294755F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55.06</w:t>
            </w:r>
          </w:p>
        </w:tc>
        <w:tc>
          <w:tcPr>
            <w:tcW w:w="1015" w:type="dxa"/>
            <w:tcBorders>
              <w:top w:val="nil"/>
              <w:left w:val="nil"/>
              <w:bottom w:val="dotted" w:sz="4" w:space="0" w:color="auto"/>
              <w:right w:val="dotted" w:sz="4" w:space="0" w:color="auto"/>
            </w:tcBorders>
            <w:shd w:val="clear" w:color="auto" w:fill="auto"/>
            <w:noWrap/>
          </w:tcPr>
          <w:p w14:paraId="1E9463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DB8A5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02BE666B"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E09ACB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6DA4EBE1" w14:textId="5B4917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6AFA086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89" w:type="dxa"/>
            <w:tcBorders>
              <w:top w:val="single" w:sz="4" w:space="0" w:color="auto"/>
              <w:left w:val="nil"/>
              <w:bottom w:val="dotted" w:sz="4" w:space="0" w:color="auto"/>
              <w:right w:val="dotted" w:sz="4" w:space="0" w:color="auto"/>
            </w:tcBorders>
            <w:shd w:val="clear" w:color="000000" w:fill="FFFFFF"/>
            <w:noWrap/>
          </w:tcPr>
          <w:p w14:paraId="04F8A1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15" w:type="dxa"/>
            <w:tcBorders>
              <w:top w:val="single" w:sz="4" w:space="0" w:color="auto"/>
              <w:left w:val="nil"/>
              <w:bottom w:val="dotted" w:sz="4" w:space="0" w:color="auto"/>
              <w:right w:val="dotted" w:sz="4" w:space="0" w:color="auto"/>
            </w:tcBorders>
            <w:shd w:val="clear" w:color="000000" w:fill="FFFFFF"/>
            <w:noWrap/>
          </w:tcPr>
          <w:p w14:paraId="2EEBAFE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22C88C6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69C4BE"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E5FB7F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D6BD00A" w14:textId="74341D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C19002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70.54</w:t>
            </w:r>
          </w:p>
        </w:tc>
        <w:tc>
          <w:tcPr>
            <w:tcW w:w="889" w:type="dxa"/>
            <w:tcBorders>
              <w:top w:val="nil"/>
              <w:left w:val="nil"/>
              <w:bottom w:val="dotted" w:sz="4" w:space="0" w:color="auto"/>
              <w:right w:val="dotted" w:sz="4" w:space="0" w:color="auto"/>
            </w:tcBorders>
            <w:shd w:val="clear" w:color="000000" w:fill="F2F2F2"/>
            <w:noWrap/>
            <w:vAlign w:val="bottom"/>
          </w:tcPr>
          <w:p w14:paraId="50D2FF0C" w14:textId="609F4AD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58.97</w:t>
            </w:r>
          </w:p>
        </w:tc>
        <w:tc>
          <w:tcPr>
            <w:tcW w:w="889" w:type="dxa"/>
            <w:tcBorders>
              <w:top w:val="nil"/>
              <w:left w:val="nil"/>
              <w:bottom w:val="dotted" w:sz="4" w:space="0" w:color="auto"/>
              <w:right w:val="dotted" w:sz="4" w:space="0" w:color="auto"/>
            </w:tcBorders>
            <w:shd w:val="clear" w:color="000000" w:fill="F2F2F2"/>
            <w:noWrap/>
            <w:vAlign w:val="bottom"/>
          </w:tcPr>
          <w:p w14:paraId="498F3CD6" w14:textId="63F270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45.49</w:t>
            </w:r>
          </w:p>
        </w:tc>
        <w:tc>
          <w:tcPr>
            <w:tcW w:w="766" w:type="dxa"/>
            <w:tcBorders>
              <w:top w:val="nil"/>
              <w:left w:val="nil"/>
              <w:bottom w:val="dotted" w:sz="4" w:space="0" w:color="auto"/>
              <w:right w:val="single" w:sz="8" w:space="0" w:color="auto"/>
            </w:tcBorders>
            <w:shd w:val="clear" w:color="000000" w:fill="F2F2F2"/>
            <w:noWrap/>
            <w:vAlign w:val="bottom"/>
          </w:tcPr>
          <w:p w14:paraId="171DB08A" w14:textId="63325AE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34.37</w:t>
            </w:r>
          </w:p>
        </w:tc>
        <w:tc>
          <w:tcPr>
            <w:tcW w:w="889" w:type="dxa"/>
            <w:tcBorders>
              <w:top w:val="nil"/>
              <w:left w:val="nil"/>
              <w:bottom w:val="dotted" w:sz="4" w:space="0" w:color="auto"/>
              <w:right w:val="dotted" w:sz="4" w:space="0" w:color="auto"/>
            </w:tcBorders>
            <w:shd w:val="clear" w:color="auto" w:fill="auto"/>
            <w:noWrap/>
          </w:tcPr>
          <w:p w14:paraId="690A6CF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5002D024" w14:textId="5A0A8FB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auto" w:fill="auto"/>
            <w:noWrap/>
          </w:tcPr>
          <w:p w14:paraId="16F7C67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3A850D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A040C6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DABAE2C" w14:textId="4D5FF24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22" w:type="dxa"/>
            <w:tcBorders>
              <w:top w:val="nil"/>
              <w:left w:val="single" w:sz="4" w:space="0" w:color="auto"/>
              <w:bottom w:val="nil"/>
              <w:right w:val="single" w:sz="4" w:space="0" w:color="auto"/>
            </w:tcBorders>
            <w:shd w:val="clear" w:color="000000" w:fill="FFFFFF"/>
            <w:vAlign w:val="center"/>
            <w:hideMark/>
          </w:tcPr>
          <w:p w14:paraId="7DAD7746" w14:textId="0920781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9" w:type="dxa"/>
            <w:tcBorders>
              <w:top w:val="nil"/>
              <w:left w:val="single" w:sz="4" w:space="0" w:color="auto"/>
              <w:bottom w:val="dotted" w:sz="4" w:space="0" w:color="auto"/>
              <w:right w:val="nil"/>
            </w:tcBorders>
            <w:shd w:val="clear" w:color="000000" w:fill="FFFFFF"/>
            <w:vAlign w:val="center"/>
            <w:hideMark/>
          </w:tcPr>
          <w:p w14:paraId="02C5B8D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89" w:type="dxa"/>
            <w:tcBorders>
              <w:top w:val="single" w:sz="4" w:space="0" w:color="auto"/>
              <w:left w:val="nil"/>
              <w:bottom w:val="dotted" w:sz="4" w:space="0" w:color="auto"/>
              <w:right w:val="dotted" w:sz="4" w:space="0" w:color="auto"/>
            </w:tcBorders>
            <w:shd w:val="clear" w:color="000000" w:fill="FFFFFF"/>
            <w:noWrap/>
          </w:tcPr>
          <w:p w14:paraId="5546B8C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15" w:type="dxa"/>
            <w:tcBorders>
              <w:top w:val="single" w:sz="4" w:space="0" w:color="auto"/>
              <w:left w:val="nil"/>
              <w:bottom w:val="dotted" w:sz="4" w:space="0" w:color="auto"/>
              <w:right w:val="dotted" w:sz="4" w:space="0" w:color="auto"/>
            </w:tcBorders>
            <w:shd w:val="clear" w:color="000000" w:fill="FFFFFF"/>
            <w:noWrap/>
          </w:tcPr>
          <w:p w14:paraId="2BFDF56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48BD1CB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6D3AE0"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504166F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85B7B92" w14:textId="7E45A1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58A048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71.68</w:t>
            </w:r>
          </w:p>
        </w:tc>
        <w:tc>
          <w:tcPr>
            <w:tcW w:w="889" w:type="dxa"/>
            <w:tcBorders>
              <w:top w:val="nil"/>
              <w:left w:val="nil"/>
              <w:bottom w:val="dotted" w:sz="4" w:space="0" w:color="auto"/>
              <w:right w:val="dotted" w:sz="4" w:space="0" w:color="auto"/>
            </w:tcBorders>
            <w:shd w:val="clear" w:color="000000" w:fill="F2F2F2"/>
            <w:noWrap/>
            <w:vAlign w:val="bottom"/>
          </w:tcPr>
          <w:p w14:paraId="1F25504D" w14:textId="7D5588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42.71</w:t>
            </w:r>
          </w:p>
        </w:tc>
        <w:tc>
          <w:tcPr>
            <w:tcW w:w="889" w:type="dxa"/>
            <w:tcBorders>
              <w:top w:val="nil"/>
              <w:left w:val="nil"/>
              <w:bottom w:val="dotted" w:sz="4" w:space="0" w:color="auto"/>
              <w:right w:val="dotted" w:sz="4" w:space="0" w:color="auto"/>
            </w:tcBorders>
            <w:shd w:val="clear" w:color="000000" w:fill="F2F2F2"/>
            <w:noWrap/>
            <w:vAlign w:val="bottom"/>
          </w:tcPr>
          <w:p w14:paraId="75865A8F" w14:textId="54424E5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25.56</w:t>
            </w:r>
          </w:p>
        </w:tc>
        <w:tc>
          <w:tcPr>
            <w:tcW w:w="766" w:type="dxa"/>
            <w:tcBorders>
              <w:top w:val="nil"/>
              <w:left w:val="nil"/>
              <w:bottom w:val="dotted" w:sz="4" w:space="0" w:color="auto"/>
              <w:right w:val="single" w:sz="8" w:space="0" w:color="auto"/>
            </w:tcBorders>
            <w:shd w:val="clear" w:color="000000" w:fill="F2F2F2"/>
            <w:noWrap/>
            <w:vAlign w:val="bottom"/>
          </w:tcPr>
          <w:p w14:paraId="3E4D0FD1" w14:textId="083B7B9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17.40</w:t>
            </w:r>
          </w:p>
        </w:tc>
        <w:tc>
          <w:tcPr>
            <w:tcW w:w="889" w:type="dxa"/>
            <w:tcBorders>
              <w:top w:val="nil"/>
              <w:left w:val="nil"/>
              <w:bottom w:val="dotted" w:sz="4" w:space="0" w:color="auto"/>
              <w:right w:val="dotted" w:sz="4" w:space="0" w:color="auto"/>
            </w:tcBorders>
            <w:shd w:val="clear" w:color="auto" w:fill="auto"/>
            <w:noWrap/>
          </w:tcPr>
          <w:p w14:paraId="2D64A6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09454A34" w14:textId="095D6E8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43.11</w:t>
            </w:r>
          </w:p>
        </w:tc>
        <w:tc>
          <w:tcPr>
            <w:tcW w:w="1015" w:type="dxa"/>
            <w:tcBorders>
              <w:top w:val="nil"/>
              <w:left w:val="nil"/>
              <w:bottom w:val="dotted" w:sz="4" w:space="0" w:color="auto"/>
              <w:right w:val="dotted" w:sz="4" w:space="0" w:color="auto"/>
            </w:tcBorders>
            <w:shd w:val="clear" w:color="auto" w:fill="auto"/>
            <w:noWrap/>
          </w:tcPr>
          <w:p w14:paraId="423C720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23F0294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C53467"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6BB28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C787D4A" w14:textId="7817D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9" w:type="dxa"/>
            <w:tcBorders>
              <w:top w:val="nil"/>
              <w:left w:val="single" w:sz="4" w:space="0" w:color="auto"/>
              <w:bottom w:val="dotted" w:sz="4" w:space="0" w:color="auto"/>
              <w:right w:val="nil"/>
            </w:tcBorders>
            <w:shd w:val="clear" w:color="000000" w:fill="FFFFFF"/>
            <w:vAlign w:val="center"/>
            <w:hideMark/>
          </w:tcPr>
          <w:p w14:paraId="256B588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52"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EDEDD3D"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1B93818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2D78229E" w14:textId="150C7FE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74D4E1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79.38</w:t>
            </w:r>
          </w:p>
        </w:tc>
        <w:tc>
          <w:tcPr>
            <w:tcW w:w="889" w:type="dxa"/>
            <w:tcBorders>
              <w:top w:val="nil"/>
              <w:left w:val="nil"/>
              <w:bottom w:val="dotted" w:sz="4" w:space="0" w:color="auto"/>
              <w:right w:val="dotted" w:sz="4" w:space="0" w:color="auto"/>
            </w:tcBorders>
            <w:shd w:val="clear" w:color="000000" w:fill="F2F2F2"/>
            <w:noWrap/>
            <w:vAlign w:val="bottom"/>
          </w:tcPr>
          <w:p w14:paraId="2DF3312C" w14:textId="33AA041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89" w:type="dxa"/>
            <w:tcBorders>
              <w:top w:val="nil"/>
              <w:left w:val="nil"/>
              <w:bottom w:val="dotted" w:sz="4" w:space="0" w:color="auto"/>
              <w:right w:val="dotted" w:sz="4" w:space="0" w:color="auto"/>
            </w:tcBorders>
            <w:shd w:val="clear" w:color="000000" w:fill="F2F2F2"/>
            <w:noWrap/>
            <w:vAlign w:val="bottom"/>
          </w:tcPr>
          <w:p w14:paraId="65B2390D" w14:textId="0020305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40.78</w:t>
            </w:r>
          </w:p>
        </w:tc>
        <w:tc>
          <w:tcPr>
            <w:tcW w:w="766" w:type="dxa"/>
            <w:tcBorders>
              <w:top w:val="nil"/>
              <w:left w:val="nil"/>
              <w:bottom w:val="dotted" w:sz="4" w:space="0" w:color="auto"/>
              <w:right w:val="single" w:sz="8" w:space="0" w:color="auto"/>
            </w:tcBorders>
            <w:shd w:val="clear" w:color="000000" w:fill="F2F2F2"/>
            <w:noWrap/>
            <w:vAlign w:val="bottom"/>
          </w:tcPr>
          <w:p w14:paraId="0143A049" w14:textId="16C26AF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28.39</w:t>
            </w:r>
          </w:p>
        </w:tc>
        <w:tc>
          <w:tcPr>
            <w:tcW w:w="889" w:type="dxa"/>
            <w:tcBorders>
              <w:top w:val="nil"/>
              <w:left w:val="nil"/>
              <w:bottom w:val="dotted" w:sz="4" w:space="0" w:color="auto"/>
              <w:right w:val="dotted" w:sz="4" w:space="0" w:color="auto"/>
            </w:tcBorders>
            <w:shd w:val="clear" w:color="000000" w:fill="F2F2F2"/>
            <w:noWrap/>
            <w:vAlign w:val="bottom"/>
          </w:tcPr>
          <w:p w14:paraId="1A68CDF7" w14:textId="56A920C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79.71</w:t>
            </w:r>
          </w:p>
        </w:tc>
        <w:tc>
          <w:tcPr>
            <w:tcW w:w="1015" w:type="dxa"/>
            <w:tcBorders>
              <w:top w:val="nil"/>
              <w:left w:val="nil"/>
              <w:bottom w:val="dotted" w:sz="4" w:space="0" w:color="auto"/>
              <w:right w:val="dotted" w:sz="4" w:space="0" w:color="auto"/>
            </w:tcBorders>
            <w:shd w:val="clear" w:color="000000" w:fill="F2F2F2"/>
            <w:noWrap/>
            <w:vAlign w:val="bottom"/>
          </w:tcPr>
          <w:p w14:paraId="41B22E1C" w14:textId="2D21C19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59.72</w:t>
            </w:r>
          </w:p>
        </w:tc>
        <w:tc>
          <w:tcPr>
            <w:tcW w:w="1015" w:type="dxa"/>
            <w:tcBorders>
              <w:top w:val="nil"/>
              <w:left w:val="nil"/>
              <w:bottom w:val="dotted" w:sz="4" w:space="0" w:color="auto"/>
              <w:right w:val="dotted" w:sz="4" w:space="0" w:color="auto"/>
            </w:tcBorders>
            <w:shd w:val="clear" w:color="000000" w:fill="F2F2F2"/>
            <w:noWrap/>
            <w:vAlign w:val="bottom"/>
          </w:tcPr>
          <w:p w14:paraId="6B9FC20C" w14:textId="6AD540A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40.97</w:t>
            </w:r>
          </w:p>
        </w:tc>
        <w:tc>
          <w:tcPr>
            <w:tcW w:w="1152" w:type="dxa"/>
            <w:tcBorders>
              <w:top w:val="nil"/>
              <w:left w:val="nil"/>
              <w:bottom w:val="dotted" w:sz="4" w:space="0" w:color="auto"/>
              <w:right w:val="single" w:sz="8" w:space="0" w:color="auto"/>
            </w:tcBorders>
            <w:shd w:val="clear" w:color="000000" w:fill="F2F2F2"/>
            <w:noWrap/>
            <w:vAlign w:val="bottom"/>
          </w:tcPr>
          <w:p w14:paraId="6AE42EA8" w14:textId="1068DD0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28.76</w:t>
            </w:r>
          </w:p>
        </w:tc>
      </w:tr>
      <w:tr w:rsidR="009B1071" w:rsidRPr="002B4F0C" w14:paraId="5EAB8AFF"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0C06E4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56DA50E3" w14:textId="04DC21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9" w:type="dxa"/>
            <w:tcBorders>
              <w:top w:val="nil"/>
              <w:left w:val="single" w:sz="4" w:space="0" w:color="auto"/>
              <w:bottom w:val="dotted" w:sz="4" w:space="0" w:color="auto"/>
              <w:right w:val="nil"/>
            </w:tcBorders>
            <w:shd w:val="clear" w:color="000000" w:fill="FFFFFF"/>
            <w:vAlign w:val="center"/>
            <w:hideMark/>
          </w:tcPr>
          <w:p w14:paraId="105E0B9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89" w:type="dxa"/>
            <w:tcBorders>
              <w:top w:val="single" w:sz="4" w:space="0" w:color="auto"/>
              <w:left w:val="nil"/>
              <w:bottom w:val="dotted" w:sz="4" w:space="0" w:color="auto"/>
              <w:right w:val="dotted" w:sz="4" w:space="0" w:color="auto"/>
            </w:tcBorders>
            <w:shd w:val="clear" w:color="000000" w:fill="FFFFFF"/>
            <w:noWrap/>
          </w:tcPr>
          <w:p w14:paraId="5DF983E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15" w:type="dxa"/>
            <w:tcBorders>
              <w:top w:val="single" w:sz="4" w:space="0" w:color="auto"/>
              <w:left w:val="nil"/>
              <w:bottom w:val="dotted" w:sz="4" w:space="0" w:color="auto"/>
              <w:right w:val="dotted" w:sz="4" w:space="0" w:color="auto"/>
            </w:tcBorders>
            <w:shd w:val="clear" w:color="000000" w:fill="FFFFFF"/>
            <w:noWrap/>
          </w:tcPr>
          <w:p w14:paraId="6CA416F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6E12B4B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FBC5976"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369E31B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76005397" w14:textId="7F673D0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4" w:space="0" w:color="auto"/>
              <w:right w:val="nil"/>
            </w:tcBorders>
            <w:shd w:val="clear" w:color="000000" w:fill="FFFFFF"/>
            <w:vAlign w:val="center"/>
            <w:hideMark/>
          </w:tcPr>
          <w:p w14:paraId="0593CAD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81.95</w:t>
            </w:r>
          </w:p>
        </w:tc>
        <w:tc>
          <w:tcPr>
            <w:tcW w:w="889" w:type="dxa"/>
            <w:tcBorders>
              <w:top w:val="nil"/>
              <w:left w:val="nil"/>
              <w:bottom w:val="dotted" w:sz="4" w:space="0" w:color="auto"/>
              <w:right w:val="dotted" w:sz="4" w:space="0" w:color="auto"/>
            </w:tcBorders>
            <w:shd w:val="clear" w:color="000000" w:fill="F2F2F2"/>
            <w:noWrap/>
            <w:vAlign w:val="bottom"/>
          </w:tcPr>
          <w:p w14:paraId="4FEE019B" w14:textId="5B960D4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67.56</w:t>
            </w:r>
          </w:p>
        </w:tc>
        <w:tc>
          <w:tcPr>
            <w:tcW w:w="889" w:type="dxa"/>
            <w:tcBorders>
              <w:top w:val="nil"/>
              <w:left w:val="nil"/>
              <w:bottom w:val="dotted" w:sz="4" w:space="0" w:color="auto"/>
              <w:right w:val="dotted" w:sz="4" w:space="0" w:color="auto"/>
            </w:tcBorders>
            <w:shd w:val="clear" w:color="000000" w:fill="F2F2F2"/>
            <w:noWrap/>
            <w:vAlign w:val="bottom"/>
          </w:tcPr>
          <w:p w14:paraId="78C07364" w14:textId="76E3950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50.71</w:t>
            </w:r>
          </w:p>
        </w:tc>
        <w:tc>
          <w:tcPr>
            <w:tcW w:w="766" w:type="dxa"/>
            <w:tcBorders>
              <w:top w:val="nil"/>
              <w:left w:val="nil"/>
              <w:bottom w:val="dotted" w:sz="4" w:space="0" w:color="auto"/>
              <w:right w:val="single" w:sz="8" w:space="0" w:color="auto"/>
            </w:tcBorders>
            <w:shd w:val="clear" w:color="000000" w:fill="F2F2F2"/>
            <w:noWrap/>
            <w:vAlign w:val="bottom"/>
          </w:tcPr>
          <w:p w14:paraId="0A17CC9A" w14:textId="374E2B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37.23</w:t>
            </w:r>
          </w:p>
        </w:tc>
        <w:tc>
          <w:tcPr>
            <w:tcW w:w="889" w:type="dxa"/>
            <w:tcBorders>
              <w:top w:val="nil"/>
              <w:left w:val="nil"/>
              <w:bottom w:val="dotted" w:sz="4" w:space="0" w:color="auto"/>
              <w:right w:val="dotted" w:sz="4" w:space="0" w:color="auto"/>
            </w:tcBorders>
            <w:shd w:val="clear" w:color="auto" w:fill="auto"/>
            <w:noWrap/>
          </w:tcPr>
          <w:p w14:paraId="4E10DA6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dotted" w:sz="4" w:space="0" w:color="auto"/>
              <w:right w:val="dotted" w:sz="4" w:space="0" w:color="auto"/>
            </w:tcBorders>
            <w:shd w:val="clear" w:color="000000" w:fill="F2F2F2"/>
            <w:noWrap/>
            <w:vAlign w:val="bottom"/>
          </w:tcPr>
          <w:p w14:paraId="7798876C" w14:textId="2D6B90D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67.77</w:t>
            </w:r>
          </w:p>
        </w:tc>
        <w:tc>
          <w:tcPr>
            <w:tcW w:w="1015" w:type="dxa"/>
            <w:tcBorders>
              <w:top w:val="nil"/>
              <w:left w:val="nil"/>
              <w:bottom w:val="dotted" w:sz="4" w:space="0" w:color="auto"/>
              <w:right w:val="dotted" w:sz="4" w:space="0" w:color="auto"/>
            </w:tcBorders>
            <w:shd w:val="clear" w:color="auto" w:fill="auto"/>
            <w:noWrap/>
          </w:tcPr>
          <w:p w14:paraId="319035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dotted" w:sz="4" w:space="0" w:color="auto"/>
              <w:right w:val="single" w:sz="8" w:space="0" w:color="auto"/>
            </w:tcBorders>
            <w:shd w:val="clear" w:color="auto" w:fill="auto"/>
            <w:noWrap/>
          </w:tcPr>
          <w:p w14:paraId="046C747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A0E4F69" w14:textId="77777777" w:rsidTr="009B1071">
        <w:trPr>
          <w:trHeight w:val="264"/>
        </w:trPr>
        <w:tc>
          <w:tcPr>
            <w:tcW w:w="605" w:type="dxa"/>
            <w:tcBorders>
              <w:top w:val="nil"/>
              <w:left w:val="single" w:sz="4" w:space="0" w:color="auto"/>
              <w:bottom w:val="nil"/>
              <w:right w:val="single" w:sz="4" w:space="0" w:color="auto"/>
            </w:tcBorders>
            <w:shd w:val="clear" w:color="000000" w:fill="FFFFFF"/>
          </w:tcPr>
          <w:p w14:paraId="43799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nil"/>
              <w:right w:val="single" w:sz="4" w:space="0" w:color="auto"/>
            </w:tcBorders>
            <w:shd w:val="clear" w:color="000000" w:fill="FFFFFF"/>
            <w:vAlign w:val="center"/>
            <w:hideMark/>
          </w:tcPr>
          <w:p w14:paraId="07C0DD1C" w14:textId="6DE69F4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9" w:type="dxa"/>
            <w:tcBorders>
              <w:top w:val="nil"/>
              <w:left w:val="single" w:sz="4" w:space="0" w:color="auto"/>
              <w:bottom w:val="dotted" w:sz="4" w:space="0" w:color="auto"/>
              <w:right w:val="nil"/>
            </w:tcBorders>
            <w:shd w:val="clear" w:color="000000" w:fill="FFFFFF"/>
            <w:vAlign w:val="center"/>
            <w:hideMark/>
          </w:tcPr>
          <w:p w14:paraId="0CEF3B7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89"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66"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89" w:type="dxa"/>
            <w:tcBorders>
              <w:top w:val="single" w:sz="4" w:space="0" w:color="auto"/>
              <w:left w:val="nil"/>
              <w:bottom w:val="dotted" w:sz="4" w:space="0" w:color="auto"/>
              <w:right w:val="dotted" w:sz="4" w:space="0" w:color="auto"/>
            </w:tcBorders>
            <w:shd w:val="clear" w:color="000000" w:fill="FFFFFF"/>
            <w:noWrap/>
          </w:tcPr>
          <w:p w14:paraId="342EBDB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15" w:type="dxa"/>
            <w:tcBorders>
              <w:top w:val="single" w:sz="4" w:space="0" w:color="auto"/>
              <w:left w:val="nil"/>
              <w:bottom w:val="dotted" w:sz="4" w:space="0" w:color="auto"/>
              <w:right w:val="dotted" w:sz="4" w:space="0" w:color="auto"/>
            </w:tcBorders>
            <w:shd w:val="clear" w:color="000000" w:fill="FFFFFF"/>
            <w:noWrap/>
          </w:tcPr>
          <w:p w14:paraId="456CBC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single" w:sz="4" w:space="0" w:color="auto"/>
              <w:left w:val="nil"/>
              <w:bottom w:val="dotted" w:sz="4" w:space="0" w:color="auto"/>
              <w:right w:val="single" w:sz="8" w:space="0" w:color="auto"/>
            </w:tcBorders>
            <w:shd w:val="clear" w:color="000000" w:fill="FFFFFF"/>
            <w:noWrap/>
          </w:tcPr>
          <w:p w14:paraId="7796AA4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4713514" w14:textId="77777777" w:rsidTr="009B1071">
        <w:trPr>
          <w:trHeight w:val="278"/>
        </w:trPr>
        <w:tc>
          <w:tcPr>
            <w:tcW w:w="605" w:type="dxa"/>
            <w:tcBorders>
              <w:top w:val="nil"/>
              <w:left w:val="single" w:sz="4" w:space="0" w:color="auto"/>
              <w:bottom w:val="single" w:sz="4" w:space="0" w:color="auto"/>
              <w:right w:val="single" w:sz="4" w:space="0" w:color="auto"/>
            </w:tcBorders>
            <w:shd w:val="clear" w:color="000000" w:fill="FFFFFF"/>
          </w:tcPr>
          <w:p w14:paraId="1038A6B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22" w:type="dxa"/>
            <w:tcBorders>
              <w:top w:val="nil"/>
              <w:left w:val="single" w:sz="4" w:space="0" w:color="auto"/>
              <w:bottom w:val="single" w:sz="4" w:space="0" w:color="auto"/>
              <w:right w:val="single" w:sz="4" w:space="0" w:color="auto"/>
            </w:tcBorders>
            <w:shd w:val="clear" w:color="000000" w:fill="FFFFFF"/>
            <w:vAlign w:val="center"/>
            <w:hideMark/>
          </w:tcPr>
          <w:p w14:paraId="42095A38" w14:textId="29B7EE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9" w:type="dxa"/>
            <w:tcBorders>
              <w:top w:val="nil"/>
              <w:left w:val="single" w:sz="4" w:space="0" w:color="auto"/>
              <w:bottom w:val="single" w:sz="8" w:space="0" w:color="auto"/>
              <w:right w:val="nil"/>
            </w:tcBorders>
            <w:shd w:val="clear" w:color="000000" w:fill="FFFFFF"/>
            <w:vAlign w:val="center"/>
            <w:hideMark/>
          </w:tcPr>
          <w:p w14:paraId="7BD6DF7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7"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83.22</w:t>
            </w:r>
          </w:p>
        </w:tc>
        <w:tc>
          <w:tcPr>
            <w:tcW w:w="889" w:type="dxa"/>
            <w:tcBorders>
              <w:top w:val="nil"/>
              <w:left w:val="nil"/>
              <w:bottom w:val="single" w:sz="8" w:space="0" w:color="auto"/>
              <w:right w:val="dotted" w:sz="4" w:space="0" w:color="auto"/>
            </w:tcBorders>
            <w:shd w:val="clear" w:color="000000" w:fill="F2F2F2"/>
            <w:noWrap/>
            <w:vAlign w:val="bottom"/>
          </w:tcPr>
          <w:p w14:paraId="4FA4973C" w14:textId="674595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72.01</w:t>
            </w:r>
          </w:p>
        </w:tc>
        <w:tc>
          <w:tcPr>
            <w:tcW w:w="889" w:type="dxa"/>
            <w:tcBorders>
              <w:top w:val="nil"/>
              <w:left w:val="nil"/>
              <w:bottom w:val="single" w:sz="8" w:space="0" w:color="auto"/>
              <w:right w:val="dotted" w:sz="4" w:space="0" w:color="auto"/>
            </w:tcBorders>
            <w:shd w:val="clear" w:color="000000" w:fill="F2F2F2"/>
            <w:noWrap/>
            <w:vAlign w:val="bottom"/>
          </w:tcPr>
          <w:p w14:paraId="784AA73E" w14:textId="499F8C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57.36</w:t>
            </w:r>
          </w:p>
        </w:tc>
        <w:tc>
          <w:tcPr>
            <w:tcW w:w="766" w:type="dxa"/>
            <w:tcBorders>
              <w:top w:val="nil"/>
              <w:left w:val="nil"/>
              <w:bottom w:val="single" w:sz="8" w:space="0" w:color="auto"/>
              <w:right w:val="single" w:sz="8" w:space="0" w:color="auto"/>
            </w:tcBorders>
            <w:shd w:val="clear" w:color="000000" w:fill="F2F2F2"/>
            <w:noWrap/>
            <w:vAlign w:val="bottom"/>
          </w:tcPr>
          <w:p w14:paraId="62FEFC8B" w14:textId="6214967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43.98</w:t>
            </w:r>
          </w:p>
        </w:tc>
        <w:tc>
          <w:tcPr>
            <w:tcW w:w="889" w:type="dxa"/>
            <w:tcBorders>
              <w:top w:val="nil"/>
              <w:left w:val="nil"/>
              <w:bottom w:val="single" w:sz="8" w:space="0" w:color="auto"/>
              <w:right w:val="dotted" w:sz="4" w:space="0" w:color="auto"/>
            </w:tcBorders>
            <w:shd w:val="clear" w:color="auto" w:fill="auto"/>
            <w:noWrap/>
          </w:tcPr>
          <w:p w14:paraId="6B2B469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15" w:type="dxa"/>
            <w:tcBorders>
              <w:top w:val="nil"/>
              <w:left w:val="nil"/>
              <w:bottom w:val="single" w:sz="8" w:space="0" w:color="auto"/>
              <w:right w:val="dotted" w:sz="4" w:space="0" w:color="auto"/>
            </w:tcBorders>
            <w:shd w:val="clear" w:color="000000" w:fill="F2F2F2"/>
            <w:noWrap/>
            <w:vAlign w:val="bottom"/>
          </w:tcPr>
          <w:p w14:paraId="764131B4" w14:textId="14753A3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72.45</w:t>
            </w:r>
          </w:p>
        </w:tc>
        <w:tc>
          <w:tcPr>
            <w:tcW w:w="1015" w:type="dxa"/>
            <w:tcBorders>
              <w:top w:val="nil"/>
              <w:left w:val="nil"/>
              <w:bottom w:val="single" w:sz="8" w:space="0" w:color="auto"/>
              <w:right w:val="dotted" w:sz="4" w:space="0" w:color="auto"/>
            </w:tcBorders>
            <w:shd w:val="clear" w:color="auto" w:fill="auto"/>
            <w:noWrap/>
          </w:tcPr>
          <w:p w14:paraId="3E1CAE9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52" w:type="dxa"/>
            <w:tcBorders>
              <w:top w:val="nil"/>
              <w:left w:val="nil"/>
              <w:bottom w:val="single" w:sz="8" w:space="0" w:color="auto"/>
              <w:right w:val="single" w:sz="8" w:space="0" w:color="auto"/>
            </w:tcBorders>
            <w:shd w:val="clear" w:color="auto" w:fill="auto"/>
            <w:noWrap/>
          </w:tcPr>
          <w:p w14:paraId="6D63B05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010068">
      <w:pPr>
        <w:pStyle w:val="Titre2"/>
      </w:pPr>
      <w:r w:rsidRPr="002B4F0C">
        <w:lastRenderedPageBreak/>
        <w:t>Table A5.6</w:t>
      </w:r>
    </w:p>
    <w:tbl>
      <w:tblPr>
        <w:tblW w:w="9377" w:type="dxa"/>
        <w:tblCellMar>
          <w:left w:w="70" w:type="dxa"/>
          <w:right w:w="70" w:type="dxa"/>
        </w:tblCellMar>
        <w:tblLook w:val="04A0" w:firstRow="1" w:lastRow="0" w:firstColumn="1" w:lastColumn="0" w:noHBand="0" w:noVBand="1"/>
      </w:tblPr>
      <w:tblGrid>
        <w:gridCol w:w="664"/>
        <w:gridCol w:w="717"/>
        <w:gridCol w:w="724"/>
        <w:gridCol w:w="692"/>
        <w:gridCol w:w="884"/>
        <w:gridCol w:w="884"/>
        <w:gridCol w:w="764"/>
        <w:gridCol w:w="884"/>
        <w:gridCol w:w="1010"/>
        <w:gridCol w:w="1010"/>
        <w:gridCol w:w="1144"/>
      </w:tblGrid>
      <w:tr w:rsidR="009B1071" w:rsidRPr="002B4F0C" w14:paraId="5A6959CE" w14:textId="77777777" w:rsidTr="009B1071">
        <w:trPr>
          <w:trHeight w:val="259"/>
        </w:trPr>
        <w:tc>
          <w:tcPr>
            <w:tcW w:w="664" w:type="dxa"/>
            <w:tcBorders>
              <w:top w:val="nil"/>
              <w:left w:val="nil"/>
              <w:bottom w:val="nil"/>
              <w:right w:val="nil"/>
            </w:tcBorders>
            <w:shd w:val="clear" w:color="000000" w:fill="FFFFFF"/>
          </w:tcPr>
          <w:p w14:paraId="6349B74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nil"/>
              <w:right w:val="nil"/>
            </w:tcBorders>
            <w:shd w:val="clear" w:color="000000" w:fill="FFFFFF"/>
            <w:vAlign w:val="center"/>
            <w:hideMark/>
          </w:tcPr>
          <w:p w14:paraId="23BE359E" w14:textId="1F50368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single" w:sz="8" w:space="0" w:color="auto"/>
              <w:left w:val="single" w:sz="8" w:space="0" w:color="auto"/>
              <w:bottom w:val="nil"/>
              <w:right w:val="nil"/>
            </w:tcBorders>
            <w:shd w:val="clear" w:color="000000" w:fill="FFFFFF"/>
            <w:vAlign w:val="center"/>
            <w:hideMark/>
          </w:tcPr>
          <w:p w14:paraId="531BC13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24"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4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4F5031C2" w14:textId="77777777" w:rsidTr="009B1071">
        <w:trPr>
          <w:trHeight w:val="272"/>
        </w:trPr>
        <w:tc>
          <w:tcPr>
            <w:tcW w:w="664" w:type="dxa"/>
            <w:tcBorders>
              <w:top w:val="nil"/>
              <w:left w:val="nil"/>
              <w:bottom w:val="single" w:sz="4" w:space="0" w:color="auto"/>
              <w:right w:val="nil"/>
            </w:tcBorders>
            <w:shd w:val="clear" w:color="000000" w:fill="FFFFFF"/>
          </w:tcPr>
          <w:p w14:paraId="3C673C6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nil"/>
              <w:bottom w:val="single" w:sz="4" w:space="0" w:color="auto"/>
              <w:right w:val="nil"/>
            </w:tcBorders>
            <w:shd w:val="clear" w:color="000000" w:fill="FFFFFF"/>
            <w:vAlign w:val="center"/>
            <w:hideMark/>
          </w:tcPr>
          <w:p w14:paraId="16A71EB0" w14:textId="1E08385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8" w:space="0" w:color="auto"/>
              <w:bottom w:val="nil"/>
              <w:right w:val="nil"/>
            </w:tcBorders>
            <w:shd w:val="clear" w:color="000000" w:fill="DBDBDB"/>
            <w:vAlign w:val="center"/>
            <w:hideMark/>
          </w:tcPr>
          <w:p w14:paraId="2450F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2" w:type="dxa"/>
            <w:tcBorders>
              <w:top w:val="nil"/>
              <w:left w:val="single" w:sz="8" w:space="0" w:color="auto"/>
              <w:bottom w:val="nil"/>
              <w:right w:val="nil"/>
            </w:tcBorders>
            <w:shd w:val="clear" w:color="000000" w:fill="DBDBDB"/>
            <w:vAlign w:val="center"/>
            <w:hideMark/>
          </w:tcPr>
          <w:p w14:paraId="5199E7E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84" w:type="dxa"/>
            <w:tcBorders>
              <w:top w:val="nil"/>
              <w:left w:val="nil"/>
              <w:bottom w:val="nil"/>
              <w:right w:val="nil"/>
            </w:tcBorders>
            <w:shd w:val="clear" w:color="000000" w:fill="DBDBDB"/>
            <w:vAlign w:val="center"/>
            <w:hideMark/>
          </w:tcPr>
          <w:p w14:paraId="1861C6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84" w:type="dxa"/>
            <w:tcBorders>
              <w:top w:val="nil"/>
              <w:left w:val="nil"/>
              <w:bottom w:val="nil"/>
              <w:right w:val="nil"/>
            </w:tcBorders>
            <w:shd w:val="clear" w:color="000000" w:fill="DBDBDB"/>
            <w:vAlign w:val="center"/>
            <w:hideMark/>
          </w:tcPr>
          <w:p w14:paraId="79F60CB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62" w:type="dxa"/>
            <w:tcBorders>
              <w:top w:val="nil"/>
              <w:left w:val="nil"/>
              <w:bottom w:val="nil"/>
              <w:right w:val="single" w:sz="8" w:space="0" w:color="auto"/>
            </w:tcBorders>
            <w:shd w:val="clear" w:color="000000" w:fill="DBDBDB"/>
            <w:vAlign w:val="center"/>
            <w:hideMark/>
          </w:tcPr>
          <w:p w14:paraId="6F51FDE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84" w:type="dxa"/>
            <w:tcBorders>
              <w:top w:val="nil"/>
              <w:left w:val="nil"/>
              <w:bottom w:val="nil"/>
              <w:right w:val="nil"/>
            </w:tcBorders>
            <w:shd w:val="clear" w:color="000000" w:fill="DBDBDB"/>
            <w:vAlign w:val="center"/>
            <w:hideMark/>
          </w:tcPr>
          <w:p w14:paraId="3787514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10" w:type="dxa"/>
            <w:tcBorders>
              <w:top w:val="nil"/>
              <w:left w:val="nil"/>
              <w:bottom w:val="nil"/>
              <w:right w:val="nil"/>
            </w:tcBorders>
            <w:shd w:val="clear" w:color="000000" w:fill="DBDBDB"/>
            <w:vAlign w:val="center"/>
            <w:hideMark/>
          </w:tcPr>
          <w:p w14:paraId="5D45E5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10" w:type="dxa"/>
            <w:tcBorders>
              <w:top w:val="nil"/>
              <w:left w:val="nil"/>
              <w:bottom w:val="nil"/>
              <w:right w:val="nil"/>
            </w:tcBorders>
            <w:shd w:val="clear" w:color="000000" w:fill="DBDBDB"/>
            <w:vAlign w:val="center"/>
            <w:hideMark/>
          </w:tcPr>
          <w:p w14:paraId="5D72641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2" w:type="dxa"/>
            <w:tcBorders>
              <w:top w:val="nil"/>
              <w:left w:val="nil"/>
              <w:bottom w:val="nil"/>
              <w:right w:val="single" w:sz="8" w:space="0" w:color="auto"/>
            </w:tcBorders>
            <w:shd w:val="clear" w:color="000000" w:fill="DBDBDB"/>
            <w:vAlign w:val="center"/>
            <w:hideMark/>
          </w:tcPr>
          <w:p w14:paraId="0876C4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C66ED2" w14:paraId="248C6E63" w14:textId="77777777" w:rsidTr="009B1071">
        <w:trPr>
          <w:trHeight w:val="272"/>
        </w:trPr>
        <w:tc>
          <w:tcPr>
            <w:tcW w:w="664" w:type="dxa"/>
            <w:tcBorders>
              <w:top w:val="single" w:sz="4" w:space="0" w:color="auto"/>
              <w:left w:val="single" w:sz="4" w:space="0" w:color="auto"/>
              <w:bottom w:val="single" w:sz="8" w:space="0" w:color="auto"/>
              <w:right w:val="single" w:sz="4" w:space="0" w:color="auto"/>
            </w:tcBorders>
            <w:shd w:val="clear" w:color="000000" w:fill="FFFFFF"/>
          </w:tcPr>
          <w:p w14:paraId="6532BE77" w14:textId="232CC13B"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1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5F83FAA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4"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7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 one double exponential distribution </w:t>
            </w:r>
          </w:p>
        </w:tc>
      </w:tr>
      <w:tr w:rsidR="009B1071" w:rsidRPr="002B4F0C" w14:paraId="6617652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15A790E" w14:textId="4FC2BD6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7" w:type="dxa"/>
            <w:tcBorders>
              <w:top w:val="nil"/>
              <w:left w:val="single" w:sz="4" w:space="0" w:color="auto"/>
              <w:bottom w:val="nil"/>
              <w:right w:val="single" w:sz="4" w:space="0" w:color="auto"/>
            </w:tcBorders>
            <w:shd w:val="clear" w:color="000000" w:fill="FFFFFF"/>
            <w:vAlign w:val="center"/>
            <w:hideMark/>
          </w:tcPr>
          <w:p w14:paraId="3A739745" w14:textId="66C1BC1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7F7F061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nil"/>
              <w:right w:val="dotted" w:sz="4" w:space="0" w:color="auto"/>
            </w:tcBorders>
            <w:shd w:val="clear" w:color="000000" w:fill="F2F2F2"/>
            <w:noWrap/>
            <w:vAlign w:val="center"/>
          </w:tcPr>
          <w:p w14:paraId="4719CEF0" w14:textId="58B09A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22.34</w:t>
            </w:r>
          </w:p>
        </w:tc>
        <w:tc>
          <w:tcPr>
            <w:tcW w:w="884" w:type="dxa"/>
            <w:tcBorders>
              <w:top w:val="nil"/>
              <w:left w:val="nil"/>
              <w:bottom w:val="nil"/>
              <w:right w:val="dotted" w:sz="4" w:space="0" w:color="auto"/>
            </w:tcBorders>
            <w:shd w:val="clear" w:color="000000" w:fill="F2F2F2"/>
            <w:noWrap/>
            <w:vAlign w:val="center"/>
          </w:tcPr>
          <w:p w14:paraId="4424AFB8" w14:textId="4F88F64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12.76</w:t>
            </w:r>
          </w:p>
        </w:tc>
        <w:tc>
          <w:tcPr>
            <w:tcW w:w="884" w:type="dxa"/>
            <w:tcBorders>
              <w:top w:val="nil"/>
              <w:left w:val="nil"/>
              <w:bottom w:val="nil"/>
              <w:right w:val="dotted" w:sz="4" w:space="0" w:color="auto"/>
            </w:tcBorders>
            <w:shd w:val="clear" w:color="000000" w:fill="F2F2F2"/>
            <w:noWrap/>
            <w:vAlign w:val="center"/>
          </w:tcPr>
          <w:p w14:paraId="4E75FA36" w14:textId="7D5C120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8.81</w:t>
            </w:r>
          </w:p>
        </w:tc>
        <w:tc>
          <w:tcPr>
            <w:tcW w:w="762" w:type="dxa"/>
            <w:tcBorders>
              <w:top w:val="nil"/>
              <w:left w:val="nil"/>
              <w:bottom w:val="nil"/>
              <w:right w:val="single" w:sz="8" w:space="0" w:color="auto"/>
            </w:tcBorders>
            <w:shd w:val="clear" w:color="000000" w:fill="F2F2F2"/>
            <w:noWrap/>
            <w:vAlign w:val="center"/>
          </w:tcPr>
          <w:p w14:paraId="1F0CD7B0" w14:textId="59D68CC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7.19</w:t>
            </w:r>
          </w:p>
        </w:tc>
        <w:tc>
          <w:tcPr>
            <w:tcW w:w="884" w:type="dxa"/>
            <w:tcBorders>
              <w:top w:val="nil"/>
              <w:left w:val="nil"/>
              <w:bottom w:val="dotted" w:sz="4" w:space="0" w:color="auto"/>
              <w:right w:val="dotted" w:sz="4" w:space="0" w:color="auto"/>
            </w:tcBorders>
            <w:shd w:val="clear" w:color="000000" w:fill="FFFFFF"/>
            <w:noWrap/>
            <w:vAlign w:val="center"/>
          </w:tcPr>
          <w:p w14:paraId="4ABB4E42" w14:textId="0B752CF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EB61338" w14:textId="37026DC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13.53</w:t>
            </w:r>
          </w:p>
        </w:tc>
        <w:tc>
          <w:tcPr>
            <w:tcW w:w="1010" w:type="dxa"/>
            <w:tcBorders>
              <w:top w:val="nil"/>
              <w:left w:val="nil"/>
              <w:bottom w:val="dotted" w:sz="4" w:space="0" w:color="auto"/>
              <w:right w:val="dotted" w:sz="4" w:space="0" w:color="auto"/>
            </w:tcBorders>
            <w:shd w:val="clear" w:color="000000" w:fill="FFFFFF"/>
            <w:noWrap/>
            <w:vAlign w:val="center"/>
          </w:tcPr>
          <w:p w14:paraId="7A0C0BA1" w14:textId="2EF0D1E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000000" w:fill="FFFFFF"/>
            <w:noWrap/>
            <w:vAlign w:val="center"/>
          </w:tcPr>
          <w:p w14:paraId="3B2719D9" w14:textId="37E7307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B2FE505"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47480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A8FB83F" w14:textId="76E2E3B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dotted" w:sz="4" w:space="0" w:color="auto"/>
              <w:right w:val="nil"/>
            </w:tcBorders>
            <w:shd w:val="clear" w:color="000000" w:fill="FFFFFF"/>
            <w:vAlign w:val="center"/>
            <w:hideMark/>
          </w:tcPr>
          <w:p w14:paraId="669C1C2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dotted" w:sz="4" w:space="0" w:color="auto"/>
              <w:left w:val="single" w:sz="8" w:space="0" w:color="auto"/>
              <w:bottom w:val="dotted" w:sz="4" w:space="0" w:color="auto"/>
              <w:right w:val="dotted" w:sz="4" w:space="0" w:color="auto"/>
            </w:tcBorders>
            <w:shd w:val="clear" w:color="000000" w:fill="F2F2F2"/>
            <w:noWrap/>
            <w:vAlign w:val="center"/>
          </w:tcPr>
          <w:p w14:paraId="0DF016A0" w14:textId="794495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94</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4EA0BC89" w14:textId="36273E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79</w:t>
            </w:r>
          </w:p>
        </w:tc>
        <w:tc>
          <w:tcPr>
            <w:tcW w:w="884" w:type="dxa"/>
            <w:tcBorders>
              <w:top w:val="dotted" w:sz="4" w:space="0" w:color="auto"/>
              <w:left w:val="nil"/>
              <w:bottom w:val="dotted" w:sz="4" w:space="0" w:color="auto"/>
              <w:right w:val="dotted" w:sz="4" w:space="0" w:color="auto"/>
            </w:tcBorders>
            <w:shd w:val="clear" w:color="000000" w:fill="F2F2F2"/>
            <w:noWrap/>
            <w:vAlign w:val="center"/>
          </w:tcPr>
          <w:p w14:paraId="076DA765" w14:textId="3DB6DAE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9</w:t>
            </w:r>
            <w:r w:rsidR="0097196F">
              <w:rPr>
                <w:color w:val="000000"/>
              </w:rPr>
              <w:t>.</w:t>
            </w:r>
            <w:r>
              <w:rPr>
                <w:color w:val="000000"/>
              </w:rPr>
              <w:t>86</w:t>
            </w:r>
          </w:p>
        </w:tc>
        <w:tc>
          <w:tcPr>
            <w:tcW w:w="762" w:type="dxa"/>
            <w:tcBorders>
              <w:top w:val="dotted" w:sz="4" w:space="0" w:color="auto"/>
              <w:left w:val="nil"/>
              <w:bottom w:val="dotted" w:sz="4" w:space="0" w:color="auto"/>
              <w:right w:val="single" w:sz="8" w:space="0" w:color="auto"/>
            </w:tcBorders>
            <w:shd w:val="clear" w:color="000000" w:fill="F2F2F2"/>
            <w:noWrap/>
            <w:vAlign w:val="center"/>
          </w:tcPr>
          <w:p w14:paraId="14BB7615" w14:textId="2794189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w:t>
            </w:r>
            <w:r w:rsidR="0097196F">
              <w:rPr>
                <w:color w:val="000000"/>
              </w:rPr>
              <w:t>.</w:t>
            </w:r>
            <w:r>
              <w:rPr>
                <w:color w:val="000000"/>
              </w:rPr>
              <w:t>78</w:t>
            </w:r>
          </w:p>
        </w:tc>
        <w:tc>
          <w:tcPr>
            <w:tcW w:w="884" w:type="dxa"/>
            <w:tcBorders>
              <w:top w:val="nil"/>
              <w:left w:val="nil"/>
              <w:bottom w:val="dotted" w:sz="4" w:space="0" w:color="auto"/>
              <w:right w:val="dotted" w:sz="4" w:space="0" w:color="auto"/>
            </w:tcBorders>
            <w:shd w:val="clear" w:color="auto" w:fill="auto"/>
            <w:noWrap/>
            <w:vAlign w:val="center"/>
          </w:tcPr>
          <w:p w14:paraId="76ADB36E" w14:textId="245D13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0C97ED2" w14:textId="7B454AB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47</w:t>
            </w:r>
          </w:p>
        </w:tc>
        <w:tc>
          <w:tcPr>
            <w:tcW w:w="1010" w:type="dxa"/>
            <w:tcBorders>
              <w:top w:val="nil"/>
              <w:left w:val="nil"/>
              <w:bottom w:val="dotted" w:sz="4" w:space="0" w:color="auto"/>
              <w:right w:val="dotted" w:sz="4" w:space="0" w:color="auto"/>
            </w:tcBorders>
            <w:shd w:val="clear" w:color="auto" w:fill="auto"/>
            <w:noWrap/>
            <w:vAlign w:val="center"/>
          </w:tcPr>
          <w:p w14:paraId="4D12FB81" w14:textId="5595B31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C476D10" w14:textId="3C9A6D0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588D02D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9781FB0"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7719B00" w14:textId="3EA2753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6C5432F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533A051" w14:textId="129ED0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25.93</w:t>
            </w:r>
          </w:p>
        </w:tc>
        <w:tc>
          <w:tcPr>
            <w:tcW w:w="884" w:type="dxa"/>
            <w:tcBorders>
              <w:top w:val="nil"/>
              <w:left w:val="nil"/>
              <w:bottom w:val="dotted" w:sz="4" w:space="0" w:color="auto"/>
              <w:right w:val="dotted" w:sz="4" w:space="0" w:color="auto"/>
            </w:tcBorders>
            <w:shd w:val="clear" w:color="000000" w:fill="F2F2F2"/>
            <w:noWrap/>
            <w:vAlign w:val="center"/>
          </w:tcPr>
          <w:p w14:paraId="589A2FFF" w14:textId="061025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884" w:type="dxa"/>
            <w:tcBorders>
              <w:top w:val="nil"/>
              <w:left w:val="nil"/>
              <w:bottom w:val="dotted" w:sz="4" w:space="0" w:color="auto"/>
              <w:right w:val="dotted" w:sz="4" w:space="0" w:color="auto"/>
            </w:tcBorders>
            <w:shd w:val="clear" w:color="000000" w:fill="F2F2F2"/>
            <w:noWrap/>
            <w:vAlign w:val="center"/>
          </w:tcPr>
          <w:p w14:paraId="2E302B1F" w14:textId="401BE86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13.07</w:t>
            </w:r>
          </w:p>
        </w:tc>
        <w:tc>
          <w:tcPr>
            <w:tcW w:w="762" w:type="dxa"/>
            <w:tcBorders>
              <w:top w:val="nil"/>
              <w:left w:val="nil"/>
              <w:bottom w:val="dotted" w:sz="4" w:space="0" w:color="auto"/>
              <w:right w:val="single" w:sz="8" w:space="0" w:color="auto"/>
            </w:tcBorders>
            <w:shd w:val="clear" w:color="000000" w:fill="F2F2F2"/>
            <w:noWrap/>
            <w:vAlign w:val="center"/>
          </w:tcPr>
          <w:p w14:paraId="08F303CE" w14:textId="4AAD686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10.07</w:t>
            </w:r>
          </w:p>
        </w:tc>
        <w:tc>
          <w:tcPr>
            <w:tcW w:w="884" w:type="dxa"/>
            <w:tcBorders>
              <w:top w:val="nil"/>
              <w:left w:val="nil"/>
              <w:bottom w:val="dotted" w:sz="4" w:space="0" w:color="auto"/>
              <w:right w:val="dotted" w:sz="4" w:space="0" w:color="auto"/>
            </w:tcBorders>
            <w:shd w:val="clear" w:color="000000" w:fill="F2F2F2"/>
            <w:noWrap/>
            <w:vAlign w:val="center"/>
          </w:tcPr>
          <w:p w14:paraId="6DE5AA82" w14:textId="4FDDEE9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26.79</w:t>
            </w:r>
          </w:p>
        </w:tc>
        <w:tc>
          <w:tcPr>
            <w:tcW w:w="1010" w:type="dxa"/>
            <w:tcBorders>
              <w:top w:val="nil"/>
              <w:left w:val="nil"/>
              <w:bottom w:val="dotted" w:sz="4" w:space="0" w:color="auto"/>
              <w:right w:val="dotted" w:sz="4" w:space="0" w:color="auto"/>
            </w:tcBorders>
            <w:shd w:val="clear" w:color="000000" w:fill="F2F2F2"/>
            <w:noWrap/>
            <w:vAlign w:val="center"/>
          </w:tcPr>
          <w:p w14:paraId="1ECB31AB" w14:textId="7B22BD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18.51</w:t>
            </w:r>
          </w:p>
        </w:tc>
        <w:tc>
          <w:tcPr>
            <w:tcW w:w="1010" w:type="dxa"/>
            <w:tcBorders>
              <w:top w:val="nil"/>
              <w:left w:val="nil"/>
              <w:bottom w:val="dotted" w:sz="4" w:space="0" w:color="auto"/>
              <w:right w:val="dotted" w:sz="4" w:space="0" w:color="auto"/>
            </w:tcBorders>
            <w:shd w:val="clear" w:color="000000" w:fill="F2F2F2"/>
            <w:noWrap/>
            <w:vAlign w:val="center"/>
          </w:tcPr>
          <w:p w14:paraId="743D2B15" w14:textId="0B8E817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13.21</w:t>
            </w:r>
          </w:p>
        </w:tc>
        <w:tc>
          <w:tcPr>
            <w:tcW w:w="1142" w:type="dxa"/>
            <w:tcBorders>
              <w:top w:val="nil"/>
              <w:left w:val="nil"/>
              <w:bottom w:val="dotted" w:sz="4" w:space="0" w:color="auto"/>
              <w:right w:val="single" w:sz="8" w:space="0" w:color="auto"/>
            </w:tcBorders>
            <w:shd w:val="clear" w:color="000000" w:fill="F2F2F2"/>
            <w:noWrap/>
            <w:vAlign w:val="center"/>
          </w:tcPr>
          <w:p w14:paraId="69AACD25" w14:textId="67E22C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10.28</w:t>
            </w:r>
          </w:p>
        </w:tc>
      </w:tr>
      <w:tr w:rsidR="009B1071" w:rsidRPr="002B4F0C" w14:paraId="31F66E9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E551F1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4B302B8" w14:textId="1064992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527C160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D66B5F4" w14:textId="16F7484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000000" w:fill="F2F2F2"/>
            <w:noWrap/>
            <w:vAlign w:val="center"/>
          </w:tcPr>
          <w:p w14:paraId="685F4B8C" w14:textId="2C71858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2AE22815" w14:textId="30181E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13</w:t>
            </w:r>
            <w:r w:rsidR="0097196F">
              <w:rPr>
                <w:color w:val="000000"/>
              </w:rPr>
              <w:t>.</w:t>
            </w:r>
            <w:r>
              <w:rPr>
                <w:color w:val="000000"/>
              </w:rPr>
              <w:t>67</w:t>
            </w:r>
          </w:p>
        </w:tc>
        <w:tc>
          <w:tcPr>
            <w:tcW w:w="762" w:type="dxa"/>
            <w:tcBorders>
              <w:top w:val="nil"/>
              <w:left w:val="nil"/>
              <w:bottom w:val="dotted" w:sz="4" w:space="0" w:color="auto"/>
              <w:right w:val="single" w:sz="8" w:space="0" w:color="auto"/>
            </w:tcBorders>
            <w:shd w:val="clear" w:color="000000" w:fill="F2F2F2"/>
            <w:noWrap/>
            <w:vAlign w:val="center"/>
          </w:tcPr>
          <w:p w14:paraId="41286886" w14:textId="39A5B4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10</w:t>
            </w:r>
            <w:r w:rsidR="0097196F">
              <w:rPr>
                <w:color w:val="000000"/>
              </w:rPr>
              <w:t>.</w:t>
            </w:r>
            <w:r>
              <w:rPr>
                <w:color w:val="000000"/>
              </w:rPr>
              <w:t>69</w:t>
            </w:r>
          </w:p>
        </w:tc>
        <w:tc>
          <w:tcPr>
            <w:tcW w:w="884" w:type="dxa"/>
            <w:tcBorders>
              <w:top w:val="nil"/>
              <w:left w:val="nil"/>
              <w:bottom w:val="dotted" w:sz="4" w:space="0" w:color="auto"/>
              <w:right w:val="dotted" w:sz="4" w:space="0" w:color="auto"/>
            </w:tcBorders>
            <w:shd w:val="clear" w:color="000000" w:fill="F2F2F2"/>
            <w:noWrap/>
            <w:vAlign w:val="center"/>
          </w:tcPr>
          <w:p w14:paraId="463EADAD" w14:textId="77853B0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010" w:type="dxa"/>
            <w:tcBorders>
              <w:top w:val="nil"/>
              <w:left w:val="nil"/>
              <w:bottom w:val="dotted" w:sz="4" w:space="0" w:color="auto"/>
              <w:right w:val="dotted" w:sz="4" w:space="0" w:color="auto"/>
            </w:tcBorders>
            <w:shd w:val="clear" w:color="000000" w:fill="F2F2F2"/>
            <w:noWrap/>
            <w:vAlign w:val="center"/>
          </w:tcPr>
          <w:p w14:paraId="6D99AD3F" w14:textId="74BEC37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18</w:t>
            </w:r>
            <w:r w:rsidR="0097196F">
              <w:rPr>
                <w:color w:val="000000"/>
              </w:rPr>
              <w:t>.</w:t>
            </w:r>
            <w:r>
              <w:rPr>
                <w:color w:val="000000"/>
              </w:rPr>
              <w:t>69</w:t>
            </w:r>
          </w:p>
        </w:tc>
        <w:tc>
          <w:tcPr>
            <w:tcW w:w="1010" w:type="dxa"/>
            <w:tcBorders>
              <w:top w:val="nil"/>
              <w:left w:val="nil"/>
              <w:bottom w:val="dotted" w:sz="4" w:space="0" w:color="auto"/>
              <w:right w:val="dotted" w:sz="4" w:space="0" w:color="auto"/>
            </w:tcBorders>
            <w:shd w:val="clear" w:color="000000" w:fill="F2F2F2"/>
            <w:noWrap/>
            <w:vAlign w:val="center"/>
          </w:tcPr>
          <w:p w14:paraId="3B983D34" w14:textId="0FA4DAB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c>
          <w:tcPr>
            <w:tcW w:w="1142" w:type="dxa"/>
            <w:tcBorders>
              <w:top w:val="nil"/>
              <w:left w:val="nil"/>
              <w:bottom w:val="dotted" w:sz="4" w:space="0" w:color="auto"/>
              <w:right w:val="single" w:sz="8" w:space="0" w:color="auto"/>
            </w:tcBorders>
            <w:shd w:val="clear" w:color="000000" w:fill="F2F2F2"/>
            <w:noWrap/>
            <w:vAlign w:val="center"/>
          </w:tcPr>
          <w:p w14:paraId="5A70BC58" w14:textId="3055E9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 </w:t>
            </w:r>
          </w:p>
        </w:tc>
      </w:tr>
      <w:tr w:rsidR="009B1071" w:rsidRPr="002B4F0C" w14:paraId="47A90B9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42BB44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55FE2D10" w14:textId="2296F46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1313A937"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20B587C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27.09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24D1CD5" w14:textId="2C68D08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357EBD4" w14:textId="34BFF26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16.01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EFECC53" w14:textId="4C1DE9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12.39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6FF181B6" w14:textId="226F012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F0A2319" w14:textId="7E3AD1E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21.68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62F132D9" w14:textId="6235FEA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A389495" w14:textId="028B6D8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ACCAE1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57B2D4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B2E9C89" w14:textId="6BAF772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6381734"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0DEDACB" w14:textId="2DF3C0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86</w:t>
            </w:r>
          </w:p>
        </w:tc>
        <w:tc>
          <w:tcPr>
            <w:tcW w:w="884" w:type="dxa"/>
            <w:tcBorders>
              <w:top w:val="nil"/>
              <w:left w:val="nil"/>
              <w:bottom w:val="dotted" w:sz="4" w:space="0" w:color="auto"/>
              <w:right w:val="dotted" w:sz="4" w:space="0" w:color="auto"/>
            </w:tcBorders>
            <w:shd w:val="clear" w:color="000000" w:fill="F2F2F2"/>
            <w:noWrap/>
            <w:vAlign w:val="center"/>
          </w:tcPr>
          <w:p w14:paraId="707C5A5C" w14:textId="1609ECE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20</w:t>
            </w:r>
            <w:r w:rsidR="0097196F">
              <w:rPr>
                <w:color w:val="000000"/>
              </w:rPr>
              <w:t>.</w:t>
            </w:r>
            <w:r>
              <w:rPr>
                <w:color w:val="000000"/>
              </w:rPr>
              <w:t>65</w:t>
            </w:r>
          </w:p>
        </w:tc>
        <w:tc>
          <w:tcPr>
            <w:tcW w:w="884" w:type="dxa"/>
            <w:tcBorders>
              <w:top w:val="nil"/>
              <w:left w:val="nil"/>
              <w:bottom w:val="dotted" w:sz="4" w:space="0" w:color="auto"/>
              <w:right w:val="dotted" w:sz="4" w:space="0" w:color="auto"/>
            </w:tcBorders>
            <w:shd w:val="clear" w:color="000000" w:fill="F2F2F2"/>
            <w:noWrap/>
            <w:vAlign w:val="center"/>
          </w:tcPr>
          <w:p w14:paraId="6DA37999" w14:textId="104823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16</w:t>
            </w:r>
          </w:p>
        </w:tc>
        <w:tc>
          <w:tcPr>
            <w:tcW w:w="762" w:type="dxa"/>
            <w:tcBorders>
              <w:top w:val="nil"/>
              <w:left w:val="nil"/>
              <w:bottom w:val="dotted" w:sz="4" w:space="0" w:color="auto"/>
              <w:right w:val="single" w:sz="8" w:space="0" w:color="auto"/>
            </w:tcBorders>
            <w:shd w:val="clear" w:color="000000" w:fill="F2F2F2"/>
            <w:noWrap/>
            <w:vAlign w:val="center"/>
          </w:tcPr>
          <w:p w14:paraId="337CDE4A" w14:textId="776F573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12</w:t>
            </w:r>
            <w:r w:rsidR="0097196F">
              <w:rPr>
                <w:color w:val="000000"/>
              </w:rPr>
              <w:t>.</w:t>
            </w:r>
            <w:r>
              <w:rPr>
                <w:color w:val="000000"/>
              </w:rPr>
              <w:t>90</w:t>
            </w:r>
          </w:p>
        </w:tc>
        <w:tc>
          <w:tcPr>
            <w:tcW w:w="884" w:type="dxa"/>
            <w:tcBorders>
              <w:top w:val="nil"/>
              <w:left w:val="nil"/>
              <w:bottom w:val="dotted" w:sz="4" w:space="0" w:color="auto"/>
              <w:right w:val="dotted" w:sz="4" w:space="0" w:color="auto"/>
            </w:tcBorders>
            <w:shd w:val="clear" w:color="auto" w:fill="auto"/>
            <w:noWrap/>
            <w:vAlign w:val="center"/>
          </w:tcPr>
          <w:p w14:paraId="58689286" w14:textId="42D7CB5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3ECA101F" w14:textId="58248AC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45</w:t>
            </w:r>
          </w:p>
        </w:tc>
        <w:tc>
          <w:tcPr>
            <w:tcW w:w="1010" w:type="dxa"/>
            <w:tcBorders>
              <w:top w:val="nil"/>
              <w:left w:val="nil"/>
              <w:bottom w:val="dotted" w:sz="4" w:space="0" w:color="auto"/>
              <w:right w:val="dotted" w:sz="4" w:space="0" w:color="auto"/>
            </w:tcBorders>
            <w:shd w:val="clear" w:color="auto" w:fill="auto"/>
            <w:noWrap/>
            <w:vAlign w:val="center"/>
          </w:tcPr>
          <w:p w14:paraId="68D94F40" w14:textId="5BC10C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3C229DB" w14:textId="4AFE81F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0FBB3D1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1AD2E38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93EB797" w14:textId="2185888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1615E79C"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47074D5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27.66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18F1C30" w14:textId="6D3DC8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A3931F5" w14:textId="58626E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18.12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F3E59A5" w14:textId="23B1109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14.27</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6020061" w14:textId="7BE2523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5D58997" w14:textId="7899245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C0C458A" w14:textId="0698D6B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6DD4973F" w14:textId="0C599E9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343D105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A9BE2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D23F9F8" w14:textId="276EA48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8396BAD"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1DE47164" w14:textId="4A7FFA4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21</w:t>
            </w:r>
          </w:p>
        </w:tc>
        <w:tc>
          <w:tcPr>
            <w:tcW w:w="884" w:type="dxa"/>
            <w:tcBorders>
              <w:top w:val="nil"/>
              <w:left w:val="nil"/>
              <w:bottom w:val="dotted" w:sz="4" w:space="0" w:color="auto"/>
              <w:right w:val="dotted" w:sz="4" w:space="0" w:color="auto"/>
            </w:tcBorders>
            <w:shd w:val="clear" w:color="000000" w:fill="F2F2F2"/>
            <w:noWrap/>
            <w:vAlign w:val="center"/>
          </w:tcPr>
          <w:p w14:paraId="5FDEBCE1" w14:textId="57BCFA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7F00DC60" w14:textId="6843609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5F134A81" w14:textId="4E6F972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14</w:t>
            </w:r>
            <w:r w:rsidR="0097196F">
              <w:rPr>
                <w:color w:val="000000"/>
              </w:rPr>
              <w:t>.</w:t>
            </w:r>
            <w:r>
              <w:rPr>
                <w:color w:val="000000"/>
              </w:rPr>
              <w:t>51</w:t>
            </w:r>
          </w:p>
        </w:tc>
        <w:tc>
          <w:tcPr>
            <w:tcW w:w="884" w:type="dxa"/>
            <w:tcBorders>
              <w:top w:val="nil"/>
              <w:left w:val="nil"/>
              <w:bottom w:val="dotted" w:sz="4" w:space="0" w:color="auto"/>
              <w:right w:val="dotted" w:sz="4" w:space="0" w:color="auto"/>
            </w:tcBorders>
            <w:shd w:val="clear" w:color="auto" w:fill="auto"/>
            <w:noWrap/>
            <w:vAlign w:val="center"/>
          </w:tcPr>
          <w:p w14:paraId="021E2BFB" w14:textId="3CE155E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5A89EBFD" w14:textId="79AA17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67</w:t>
            </w:r>
          </w:p>
        </w:tc>
        <w:tc>
          <w:tcPr>
            <w:tcW w:w="1010" w:type="dxa"/>
            <w:tcBorders>
              <w:top w:val="nil"/>
              <w:left w:val="nil"/>
              <w:bottom w:val="dotted" w:sz="4" w:space="0" w:color="auto"/>
              <w:right w:val="dotted" w:sz="4" w:space="0" w:color="auto"/>
            </w:tcBorders>
            <w:shd w:val="clear" w:color="auto" w:fill="auto"/>
            <w:noWrap/>
            <w:vAlign w:val="center"/>
          </w:tcPr>
          <w:p w14:paraId="782F1E67" w14:textId="474F792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42AE4FED" w14:textId="142D4D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37A4B3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6214DF" w14:textId="21F00CD9"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7" w:type="dxa"/>
            <w:tcBorders>
              <w:top w:val="nil"/>
              <w:left w:val="single" w:sz="4" w:space="0" w:color="auto"/>
              <w:bottom w:val="nil"/>
              <w:right w:val="single" w:sz="4" w:space="0" w:color="auto"/>
            </w:tcBorders>
            <w:shd w:val="clear" w:color="000000" w:fill="FFFFFF"/>
            <w:vAlign w:val="center"/>
            <w:hideMark/>
          </w:tcPr>
          <w:p w14:paraId="25A899E5" w14:textId="3CEFECF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5024BA2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5CAE18C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8F8F7AF" w14:textId="64C7BFF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23.13</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42CBF1" w14:textId="1F67454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14.35</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796AE73" w14:textId="66914D8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10.51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AAF39B6" w14:textId="45B417A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45BCFA" w14:textId="7C5C27F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23.86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16FB610" w14:textId="12C45D2F"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5A84560" w14:textId="7632CB1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4CF2540"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E6F5E24"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A55B6C" w14:textId="5CC78CB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73B1062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6946617B" w14:textId="4D46C61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C169EFF" w14:textId="2D678E4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25</w:t>
            </w:r>
            <w:r w:rsidR="0097196F">
              <w:rPr>
                <w:color w:val="000000"/>
              </w:rPr>
              <w:t>.</w:t>
            </w:r>
            <w:r>
              <w:rPr>
                <w:color w:val="000000"/>
              </w:rPr>
              <w:t>11</w:t>
            </w:r>
          </w:p>
        </w:tc>
        <w:tc>
          <w:tcPr>
            <w:tcW w:w="884" w:type="dxa"/>
            <w:tcBorders>
              <w:top w:val="nil"/>
              <w:left w:val="nil"/>
              <w:bottom w:val="dotted" w:sz="4" w:space="0" w:color="auto"/>
              <w:right w:val="dotted" w:sz="4" w:space="0" w:color="auto"/>
            </w:tcBorders>
            <w:shd w:val="clear" w:color="000000" w:fill="F2F2F2"/>
            <w:noWrap/>
            <w:vAlign w:val="center"/>
          </w:tcPr>
          <w:p w14:paraId="1ADE8B62" w14:textId="533BAD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16</w:t>
            </w:r>
            <w:r w:rsidR="0097196F">
              <w:rPr>
                <w:color w:val="000000"/>
              </w:rPr>
              <w:t>.</w:t>
            </w:r>
            <w:r>
              <w:rPr>
                <w:color w:val="000000"/>
              </w:rPr>
              <w:t>30</w:t>
            </w:r>
          </w:p>
        </w:tc>
        <w:tc>
          <w:tcPr>
            <w:tcW w:w="762" w:type="dxa"/>
            <w:tcBorders>
              <w:top w:val="nil"/>
              <w:left w:val="nil"/>
              <w:bottom w:val="dotted" w:sz="4" w:space="0" w:color="auto"/>
              <w:right w:val="single" w:sz="8" w:space="0" w:color="auto"/>
            </w:tcBorders>
            <w:shd w:val="clear" w:color="000000" w:fill="F2F2F2"/>
            <w:noWrap/>
            <w:vAlign w:val="center"/>
          </w:tcPr>
          <w:p w14:paraId="6695F3E9" w14:textId="494B0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11</w:t>
            </w:r>
            <w:r w:rsidR="0097196F">
              <w:rPr>
                <w:color w:val="000000"/>
              </w:rPr>
              <w:t>.</w:t>
            </w:r>
            <w:r>
              <w:rPr>
                <w:color w:val="000000"/>
              </w:rPr>
              <w:t>73</w:t>
            </w:r>
          </w:p>
        </w:tc>
        <w:tc>
          <w:tcPr>
            <w:tcW w:w="884" w:type="dxa"/>
            <w:tcBorders>
              <w:top w:val="nil"/>
              <w:left w:val="nil"/>
              <w:bottom w:val="dotted" w:sz="4" w:space="0" w:color="auto"/>
              <w:right w:val="dotted" w:sz="4" w:space="0" w:color="auto"/>
            </w:tcBorders>
            <w:shd w:val="clear" w:color="auto" w:fill="auto"/>
            <w:noWrap/>
            <w:vAlign w:val="center"/>
          </w:tcPr>
          <w:p w14:paraId="21BB0C29" w14:textId="2AC3E4F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CE448F" w14:textId="083313A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66</w:t>
            </w:r>
          </w:p>
        </w:tc>
        <w:tc>
          <w:tcPr>
            <w:tcW w:w="1010" w:type="dxa"/>
            <w:tcBorders>
              <w:top w:val="nil"/>
              <w:left w:val="nil"/>
              <w:bottom w:val="dotted" w:sz="4" w:space="0" w:color="auto"/>
              <w:right w:val="dotted" w:sz="4" w:space="0" w:color="auto"/>
            </w:tcBorders>
            <w:shd w:val="clear" w:color="auto" w:fill="auto"/>
            <w:noWrap/>
            <w:vAlign w:val="center"/>
          </w:tcPr>
          <w:p w14:paraId="4728D640" w14:textId="049A531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04B026DA" w14:textId="7C18116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270227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82B827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9D500F6" w14:textId="417B745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0B92A8D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22C0F28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48.85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2041B7B" w14:textId="4BAC0A2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29F10B5" w14:textId="2E2F224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1B50AD1F" w14:textId="5B575F0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16.18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10E4F0A" w14:textId="21F01F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49.58</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1CFADEC5" w14:textId="05274B5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5F40DE84" w14:textId="1F83BD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22.71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56A56713" w14:textId="73D5B8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16.4</w:t>
            </w:r>
          </w:p>
        </w:tc>
      </w:tr>
      <w:tr w:rsidR="009B1071" w:rsidRPr="002B4F0C" w14:paraId="06AB1CCE"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BCDBFD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2E6EB8C" w14:textId="78395DB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2FE73C2B"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4FBFD16" w14:textId="7211328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47</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6229090F" w14:textId="5083502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07</w:t>
            </w:r>
          </w:p>
        </w:tc>
        <w:tc>
          <w:tcPr>
            <w:tcW w:w="884" w:type="dxa"/>
            <w:tcBorders>
              <w:top w:val="nil"/>
              <w:left w:val="nil"/>
              <w:bottom w:val="dotted" w:sz="4" w:space="0" w:color="auto"/>
              <w:right w:val="dotted" w:sz="4" w:space="0" w:color="auto"/>
            </w:tcBorders>
            <w:shd w:val="clear" w:color="000000" w:fill="F2F2F2"/>
            <w:noWrap/>
            <w:vAlign w:val="center"/>
          </w:tcPr>
          <w:p w14:paraId="5B4D7D02" w14:textId="3D8870E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70</w:t>
            </w:r>
          </w:p>
        </w:tc>
        <w:tc>
          <w:tcPr>
            <w:tcW w:w="762" w:type="dxa"/>
            <w:tcBorders>
              <w:top w:val="nil"/>
              <w:left w:val="nil"/>
              <w:bottom w:val="dotted" w:sz="4" w:space="0" w:color="auto"/>
              <w:right w:val="single" w:sz="8" w:space="0" w:color="auto"/>
            </w:tcBorders>
            <w:shd w:val="clear" w:color="000000" w:fill="F2F2F2"/>
            <w:noWrap/>
            <w:vAlign w:val="center"/>
          </w:tcPr>
          <w:p w14:paraId="46C19988" w14:textId="191D14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29</w:t>
            </w:r>
          </w:p>
        </w:tc>
        <w:tc>
          <w:tcPr>
            <w:tcW w:w="884" w:type="dxa"/>
            <w:tcBorders>
              <w:top w:val="nil"/>
              <w:left w:val="nil"/>
              <w:bottom w:val="dotted" w:sz="4" w:space="0" w:color="auto"/>
              <w:right w:val="dotted" w:sz="4" w:space="0" w:color="auto"/>
            </w:tcBorders>
            <w:shd w:val="clear" w:color="000000" w:fill="F2F2F2"/>
            <w:noWrap/>
            <w:vAlign w:val="center"/>
          </w:tcPr>
          <w:p w14:paraId="0C2BCE27" w14:textId="5232E4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65</w:t>
            </w:r>
          </w:p>
        </w:tc>
        <w:tc>
          <w:tcPr>
            <w:tcW w:w="1010" w:type="dxa"/>
            <w:tcBorders>
              <w:top w:val="nil"/>
              <w:left w:val="nil"/>
              <w:bottom w:val="dotted" w:sz="4" w:space="0" w:color="auto"/>
              <w:right w:val="dotted" w:sz="4" w:space="0" w:color="auto"/>
            </w:tcBorders>
            <w:shd w:val="clear" w:color="000000" w:fill="F2F2F2"/>
            <w:noWrap/>
            <w:vAlign w:val="center"/>
          </w:tcPr>
          <w:p w14:paraId="0790562F" w14:textId="39751DA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23</w:t>
            </w:r>
          </w:p>
        </w:tc>
        <w:tc>
          <w:tcPr>
            <w:tcW w:w="1010" w:type="dxa"/>
            <w:tcBorders>
              <w:top w:val="nil"/>
              <w:left w:val="nil"/>
              <w:bottom w:val="dotted" w:sz="4" w:space="0" w:color="auto"/>
              <w:right w:val="dotted" w:sz="4" w:space="0" w:color="auto"/>
            </w:tcBorders>
            <w:shd w:val="clear" w:color="000000" w:fill="F2F2F2"/>
            <w:noWrap/>
            <w:vAlign w:val="center"/>
          </w:tcPr>
          <w:p w14:paraId="4746FC66" w14:textId="7045C16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97</w:t>
            </w:r>
          </w:p>
        </w:tc>
        <w:tc>
          <w:tcPr>
            <w:tcW w:w="1142" w:type="dxa"/>
            <w:tcBorders>
              <w:top w:val="nil"/>
              <w:left w:val="nil"/>
              <w:bottom w:val="dotted" w:sz="4" w:space="0" w:color="auto"/>
              <w:right w:val="single" w:sz="8" w:space="0" w:color="auto"/>
            </w:tcBorders>
            <w:shd w:val="clear" w:color="000000" w:fill="F2F2F2"/>
            <w:noWrap/>
            <w:vAlign w:val="center"/>
          </w:tcPr>
          <w:p w14:paraId="094DBF28" w14:textId="25F41F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17</w:t>
            </w:r>
            <w:r w:rsidR="0097196F">
              <w:rPr>
                <w:color w:val="000000"/>
              </w:rPr>
              <w:t>.</w:t>
            </w:r>
            <w:r>
              <w:rPr>
                <w:color w:val="000000"/>
              </w:rPr>
              <w:t>80</w:t>
            </w:r>
          </w:p>
        </w:tc>
      </w:tr>
      <w:tr w:rsidR="009B1071" w:rsidRPr="002B4F0C" w14:paraId="3137D16F"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65C848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6D7CB1F2" w14:textId="2F45DD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63C38A12"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659D58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51.27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0EA193" w14:textId="59E21C3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39.42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4E597804" w14:textId="710796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28.34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95E15B5" w14:textId="291A88A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20.79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9739BF2" w14:textId="09E7354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3324890" w14:textId="5B61ED5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39.66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2B169840" w14:textId="1E2C7C2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CDBA439" w14:textId="5FA722E5"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20913F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AB2303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56A680A" w14:textId="46551FC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E2623DF"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383AEC7E" w14:textId="7954576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49</w:t>
            </w:r>
            <w:r w:rsidR="0097196F">
              <w:rPr>
                <w:color w:val="000000"/>
              </w:rPr>
              <w:t>.</w:t>
            </w:r>
            <w:r>
              <w:rPr>
                <w:color w:val="000000"/>
              </w:rPr>
              <w:t>94</w:t>
            </w:r>
          </w:p>
        </w:tc>
        <w:tc>
          <w:tcPr>
            <w:tcW w:w="884" w:type="dxa"/>
            <w:tcBorders>
              <w:top w:val="nil"/>
              <w:left w:val="nil"/>
              <w:bottom w:val="dotted" w:sz="4" w:space="0" w:color="auto"/>
              <w:right w:val="dotted" w:sz="4" w:space="0" w:color="auto"/>
            </w:tcBorders>
            <w:shd w:val="clear" w:color="000000" w:fill="F2F2F2"/>
            <w:noWrap/>
            <w:vAlign w:val="center"/>
          </w:tcPr>
          <w:p w14:paraId="478F6661" w14:textId="7D5798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39</w:t>
            </w:r>
            <w:r w:rsidR="0097196F">
              <w:rPr>
                <w:color w:val="000000"/>
              </w:rPr>
              <w:t>.</w:t>
            </w:r>
            <w:r>
              <w:rPr>
                <w:color w:val="000000"/>
              </w:rPr>
              <w:t>01</w:t>
            </w:r>
          </w:p>
        </w:tc>
        <w:tc>
          <w:tcPr>
            <w:tcW w:w="884" w:type="dxa"/>
            <w:tcBorders>
              <w:top w:val="nil"/>
              <w:left w:val="nil"/>
              <w:bottom w:val="dotted" w:sz="4" w:space="0" w:color="auto"/>
              <w:right w:val="dotted" w:sz="4" w:space="0" w:color="auto"/>
            </w:tcBorders>
            <w:shd w:val="clear" w:color="000000" w:fill="F2F2F2"/>
            <w:noWrap/>
            <w:vAlign w:val="center"/>
          </w:tcPr>
          <w:p w14:paraId="63577173" w14:textId="1DC635F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28</w:t>
            </w:r>
            <w:r w:rsidR="0097196F">
              <w:rPr>
                <w:color w:val="000000"/>
              </w:rPr>
              <w:t>.</w:t>
            </w:r>
            <w:r>
              <w:rPr>
                <w:color w:val="000000"/>
              </w:rPr>
              <w:t>85</w:t>
            </w:r>
          </w:p>
        </w:tc>
        <w:tc>
          <w:tcPr>
            <w:tcW w:w="762" w:type="dxa"/>
            <w:tcBorders>
              <w:top w:val="nil"/>
              <w:left w:val="nil"/>
              <w:bottom w:val="dotted" w:sz="4" w:space="0" w:color="auto"/>
              <w:right w:val="single" w:sz="8" w:space="0" w:color="auto"/>
            </w:tcBorders>
            <w:shd w:val="clear" w:color="000000" w:fill="F2F2F2"/>
            <w:noWrap/>
            <w:vAlign w:val="center"/>
          </w:tcPr>
          <w:p w14:paraId="2CA83D4B" w14:textId="18BF381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21</w:t>
            </w:r>
            <w:r w:rsidR="0097196F">
              <w:rPr>
                <w:color w:val="000000"/>
              </w:rPr>
              <w:t>.</w:t>
            </w:r>
            <w:r>
              <w:rPr>
                <w:color w:val="000000"/>
              </w:rPr>
              <w:t>57</w:t>
            </w:r>
          </w:p>
        </w:tc>
        <w:tc>
          <w:tcPr>
            <w:tcW w:w="884" w:type="dxa"/>
            <w:tcBorders>
              <w:top w:val="nil"/>
              <w:left w:val="nil"/>
              <w:bottom w:val="dotted" w:sz="4" w:space="0" w:color="auto"/>
              <w:right w:val="dotted" w:sz="4" w:space="0" w:color="auto"/>
            </w:tcBorders>
            <w:shd w:val="clear" w:color="auto" w:fill="auto"/>
            <w:noWrap/>
            <w:vAlign w:val="center"/>
          </w:tcPr>
          <w:p w14:paraId="4D442B08" w14:textId="72647A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B33A201" w14:textId="481A4C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08</w:t>
            </w:r>
          </w:p>
        </w:tc>
        <w:tc>
          <w:tcPr>
            <w:tcW w:w="1010" w:type="dxa"/>
            <w:tcBorders>
              <w:top w:val="nil"/>
              <w:left w:val="nil"/>
              <w:bottom w:val="dotted" w:sz="4" w:space="0" w:color="auto"/>
              <w:right w:val="dotted" w:sz="4" w:space="0" w:color="auto"/>
            </w:tcBorders>
            <w:shd w:val="clear" w:color="auto" w:fill="auto"/>
            <w:noWrap/>
            <w:vAlign w:val="center"/>
          </w:tcPr>
          <w:p w14:paraId="16DAE0E0" w14:textId="7B7B654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65F1A30D" w14:textId="3A57C09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63FAABB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044D61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15000AA" w14:textId="30EFF2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65363EF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244DE6B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52.52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5329DD5E" w14:textId="140FDD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81E3A57" w14:textId="479E76E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32.53</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AB0D142" w14:textId="795BFF1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24.56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C58868D" w14:textId="0538E6E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B2EA431" w14:textId="3FE82E7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75DC4E4" w14:textId="02B274E4"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2357378C" w14:textId="5A4736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A1CA082"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2731F9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29B15C7" w14:textId="6BD4EC1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329F3BE6"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21C9C0C5" w14:textId="3F6FEB3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05</w:t>
            </w:r>
          </w:p>
        </w:tc>
        <w:tc>
          <w:tcPr>
            <w:tcW w:w="884" w:type="dxa"/>
            <w:tcBorders>
              <w:top w:val="nil"/>
              <w:left w:val="nil"/>
              <w:bottom w:val="dotted" w:sz="4" w:space="0" w:color="auto"/>
              <w:right w:val="dotted" w:sz="4" w:space="0" w:color="auto"/>
            </w:tcBorders>
            <w:shd w:val="clear" w:color="000000" w:fill="F2F2F2"/>
            <w:noWrap/>
            <w:vAlign w:val="center"/>
          </w:tcPr>
          <w:p w14:paraId="53F513B7" w14:textId="3AC2B45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42</w:t>
            </w:r>
            <w:r w:rsidR="0097196F">
              <w:rPr>
                <w:color w:val="000000"/>
              </w:rPr>
              <w:t>.</w:t>
            </w:r>
            <w:r>
              <w:rPr>
                <w:color w:val="000000"/>
              </w:rPr>
              <w:t>06</w:t>
            </w:r>
          </w:p>
        </w:tc>
        <w:tc>
          <w:tcPr>
            <w:tcW w:w="884" w:type="dxa"/>
            <w:tcBorders>
              <w:top w:val="nil"/>
              <w:left w:val="nil"/>
              <w:bottom w:val="dotted" w:sz="4" w:space="0" w:color="auto"/>
              <w:right w:val="dotted" w:sz="4" w:space="0" w:color="auto"/>
            </w:tcBorders>
            <w:shd w:val="clear" w:color="000000" w:fill="F2F2F2"/>
            <w:noWrap/>
            <w:vAlign w:val="center"/>
          </w:tcPr>
          <w:p w14:paraId="7C023EA0" w14:textId="6817749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32</w:t>
            </w:r>
            <w:r w:rsidR="0097196F">
              <w:rPr>
                <w:color w:val="000000"/>
              </w:rPr>
              <w:t>.</w:t>
            </w:r>
            <w:r>
              <w:rPr>
                <w:color w:val="000000"/>
              </w:rPr>
              <w:t>56</w:t>
            </w:r>
          </w:p>
        </w:tc>
        <w:tc>
          <w:tcPr>
            <w:tcW w:w="762" w:type="dxa"/>
            <w:tcBorders>
              <w:top w:val="nil"/>
              <w:left w:val="nil"/>
              <w:bottom w:val="dotted" w:sz="4" w:space="0" w:color="auto"/>
              <w:right w:val="single" w:sz="8" w:space="0" w:color="auto"/>
            </w:tcBorders>
            <w:shd w:val="clear" w:color="000000" w:fill="F2F2F2"/>
            <w:noWrap/>
            <w:vAlign w:val="center"/>
          </w:tcPr>
          <w:p w14:paraId="7D297695" w14:textId="555F7FD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24</w:t>
            </w:r>
            <w:r w:rsidR="0097196F">
              <w:rPr>
                <w:color w:val="000000"/>
              </w:rPr>
              <w:t>.</w:t>
            </w:r>
            <w:r>
              <w:rPr>
                <w:color w:val="000000"/>
              </w:rPr>
              <w:t>95</w:t>
            </w:r>
          </w:p>
        </w:tc>
        <w:tc>
          <w:tcPr>
            <w:tcW w:w="884" w:type="dxa"/>
            <w:tcBorders>
              <w:top w:val="nil"/>
              <w:left w:val="nil"/>
              <w:bottom w:val="dotted" w:sz="4" w:space="0" w:color="auto"/>
              <w:right w:val="dotted" w:sz="4" w:space="0" w:color="auto"/>
            </w:tcBorders>
            <w:shd w:val="clear" w:color="auto" w:fill="auto"/>
            <w:noWrap/>
            <w:vAlign w:val="center"/>
          </w:tcPr>
          <w:p w14:paraId="3AB73913" w14:textId="748F69E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22156CFD" w14:textId="1B51BE4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77</w:t>
            </w:r>
          </w:p>
        </w:tc>
        <w:tc>
          <w:tcPr>
            <w:tcW w:w="1010" w:type="dxa"/>
            <w:tcBorders>
              <w:top w:val="nil"/>
              <w:left w:val="nil"/>
              <w:bottom w:val="dotted" w:sz="4" w:space="0" w:color="auto"/>
              <w:right w:val="dotted" w:sz="4" w:space="0" w:color="auto"/>
            </w:tcBorders>
            <w:shd w:val="clear" w:color="auto" w:fill="auto"/>
            <w:noWrap/>
            <w:vAlign w:val="center"/>
          </w:tcPr>
          <w:p w14:paraId="2B02ECA5" w14:textId="65FECC9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3D3B67" w14:textId="4F7882F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3751495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A8C3F96" w14:textId="084A316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7" w:type="dxa"/>
            <w:tcBorders>
              <w:top w:val="nil"/>
              <w:left w:val="single" w:sz="4" w:space="0" w:color="auto"/>
              <w:bottom w:val="nil"/>
              <w:right w:val="single" w:sz="4" w:space="0" w:color="auto"/>
            </w:tcBorders>
            <w:shd w:val="clear" w:color="000000" w:fill="FFFFFF"/>
            <w:vAlign w:val="center"/>
            <w:hideMark/>
          </w:tcPr>
          <w:p w14:paraId="074656A6" w14:textId="759043F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3076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24D77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58.94</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E9A9D" w14:textId="30F96C4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33.28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297E28C4" w14:textId="7EE65A6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19.97</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7EEB5BA" w14:textId="091601E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13.89</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4BBE8832" w14:textId="3EA778B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677BC805" w14:textId="30A38CF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33.96</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12B54A33" w14:textId="7388F93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EC4CF6" w14:textId="3FFF54EA"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F71628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1C2B2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44767AFF" w14:textId="317023D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05968EC"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511AE8DF" w14:textId="5F7B4B69"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58</w:t>
            </w:r>
            <w:r w:rsidR="0097196F">
              <w:rPr>
                <w:color w:val="000000"/>
              </w:rPr>
              <w:t>.</w:t>
            </w:r>
            <w:r>
              <w:rPr>
                <w:color w:val="000000"/>
              </w:rPr>
              <w:t>81</w:t>
            </w:r>
          </w:p>
        </w:tc>
        <w:tc>
          <w:tcPr>
            <w:tcW w:w="884" w:type="dxa"/>
            <w:tcBorders>
              <w:top w:val="nil"/>
              <w:left w:val="nil"/>
              <w:bottom w:val="dotted" w:sz="4" w:space="0" w:color="auto"/>
              <w:right w:val="dotted" w:sz="4" w:space="0" w:color="auto"/>
            </w:tcBorders>
            <w:shd w:val="clear" w:color="000000" w:fill="F2F2F2"/>
            <w:noWrap/>
            <w:vAlign w:val="center"/>
          </w:tcPr>
          <w:p w14:paraId="10648343" w14:textId="259A9C5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23</w:t>
            </w:r>
          </w:p>
        </w:tc>
        <w:tc>
          <w:tcPr>
            <w:tcW w:w="884" w:type="dxa"/>
            <w:tcBorders>
              <w:top w:val="nil"/>
              <w:left w:val="nil"/>
              <w:bottom w:val="dotted" w:sz="4" w:space="0" w:color="auto"/>
              <w:right w:val="dotted" w:sz="4" w:space="0" w:color="auto"/>
            </w:tcBorders>
            <w:shd w:val="clear" w:color="000000" w:fill="F2F2F2"/>
            <w:noWrap/>
            <w:vAlign w:val="center"/>
          </w:tcPr>
          <w:p w14:paraId="7B0C696B" w14:textId="414ABFA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22</w:t>
            </w:r>
            <w:r w:rsidR="0097196F">
              <w:rPr>
                <w:color w:val="000000"/>
              </w:rPr>
              <w:t>.</w:t>
            </w:r>
            <w:r>
              <w:rPr>
                <w:color w:val="000000"/>
              </w:rPr>
              <w:t>08</w:t>
            </w:r>
          </w:p>
        </w:tc>
        <w:tc>
          <w:tcPr>
            <w:tcW w:w="762" w:type="dxa"/>
            <w:tcBorders>
              <w:top w:val="nil"/>
              <w:left w:val="nil"/>
              <w:bottom w:val="dotted" w:sz="4" w:space="0" w:color="auto"/>
              <w:right w:val="single" w:sz="8" w:space="0" w:color="auto"/>
            </w:tcBorders>
            <w:shd w:val="clear" w:color="000000" w:fill="F2F2F2"/>
            <w:noWrap/>
            <w:vAlign w:val="center"/>
          </w:tcPr>
          <w:p w14:paraId="26352409" w14:textId="0FA3EC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15</w:t>
            </w:r>
            <w:r w:rsidR="0097196F">
              <w:rPr>
                <w:color w:val="000000"/>
              </w:rPr>
              <w:t>.</w:t>
            </w:r>
            <w:r>
              <w:rPr>
                <w:color w:val="000000"/>
              </w:rPr>
              <w:t>49</w:t>
            </w:r>
          </w:p>
        </w:tc>
        <w:tc>
          <w:tcPr>
            <w:tcW w:w="884" w:type="dxa"/>
            <w:tcBorders>
              <w:top w:val="nil"/>
              <w:left w:val="nil"/>
              <w:bottom w:val="dotted" w:sz="4" w:space="0" w:color="auto"/>
              <w:right w:val="dotted" w:sz="4" w:space="0" w:color="auto"/>
            </w:tcBorders>
            <w:shd w:val="clear" w:color="auto" w:fill="auto"/>
            <w:noWrap/>
            <w:vAlign w:val="center"/>
          </w:tcPr>
          <w:p w14:paraId="5FB431FA" w14:textId="40BB9EE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EEE3351" w14:textId="5CF0F3A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34</w:t>
            </w:r>
            <w:r w:rsidR="0097196F">
              <w:rPr>
                <w:color w:val="000000"/>
              </w:rPr>
              <w:t>.</w:t>
            </w:r>
            <w:r>
              <w:rPr>
                <w:color w:val="000000"/>
              </w:rPr>
              <w:t>18</w:t>
            </w:r>
          </w:p>
        </w:tc>
        <w:tc>
          <w:tcPr>
            <w:tcW w:w="1010" w:type="dxa"/>
            <w:tcBorders>
              <w:top w:val="nil"/>
              <w:left w:val="nil"/>
              <w:bottom w:val="dotted" w:sz="4" w:space="0" w:color="auto"/>
              <w:right w:val="dotted" w:sz="4" w:space="0" w:color="auto"/>
            </w:tcBorders>
            <w:shd w:val="clear" w:color="auto" w:fill="auto"/>
            <w:noWrap/>
            <w:vAlign w:val="center"/>
          </w:tcPr>
          <w:p w14:paraId="333368B1" w14:textId="5CF8A3F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64425F7" w14:textId="133A8D1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124EDDE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3626438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BDCA650" w14:textId="71B1340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2AE50E6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412593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66.79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0D1FA0D" w14:textId="2CD1600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2726F49" w14:textId="7A056C9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31.96</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4B23FD97" w14:textId="4CFD00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22.36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EC4666E" w14:textId="094254E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67.32</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F9A6095" w14:textId="79BE04D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47.79</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3077E6B5" w14:textId="7CC9F37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32.09</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02DA7889" w14:textId="152042BC"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22.58</w:t>
            </w:r>
          </w:p>
        </w:tc>
      </w:tr>
      <w:tr w:rsidR="009B1071" w:rsidRPr="002B4F0C" w14:paraId="415DB50E" w14:textId="77777777" w:rsidTr="009B1071">
        <w:trPr>
          <w:trHeight w:val="259"/>
        </w:trPr>
        <w:tc>
          <w:tcPr>
            <w:tcW w:w="664" w:type="dxa"/>
            <w:tcBorders>
              <w:top w:val="nil"/>
              <w:left w:val="single" w:sz="4" w:space="0" w:color="auto"/>
              <w:bottom w:val="single" w:sz="4" w:space="0" w:color="auto"/>
              <w:right w:val="single" w:sz="4" w:space="0" w:color="auto"/>
            </w:tcBorders>
            <w:shd w:val="clear" w:color="000000" w:fill="FFFFFF"/>
          </w:tcPr>
          <w:p w14:paraId="33CBA70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76A31732" w14:textId="74F9F22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9BDBFD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4" w:space="0" w:color="auto"/>
              <w:right w:val="dotted" w:sz="4" w:space="0" w:color="auto"/>
            </w:tcBorders>
            <w:shd w:val="clear" w:color="000000" w:fill="F2F2F2"/>
            <w:noWrap/>
            <w:vAlign w:val="center"/>
          </w:tcPr>
          <w:p w14:paraId="2F748912" w14:textId="52B568B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36</w:t>
            </w:r>
          </w:p>
        </w:tc>
        <w:tc>
          <w:tcPr>
            <w:tcW w:w="884" w:type="dxa"/>
            <w:tcBorders>
              <w:top w:val="nil"/>
              <w:left w:val="nil"/>
              <w:bottom w:val="single" w:sz="4" w:space="0" w:color="auto"/>
              <w:right w:val="dotted" w:sz="4" w:space="0" w:color="auto"/>
            </w:tcBorders>
            <w:shd w:val="clear" w:color="000000" w:fill="F2F2F2"/>
            <w:noWrap/>
            <w:vAlign w:val="center"/>
          </w:tcPr>
          <w:p w14:paraId="24BB50B5" w14:textId="6E7F75F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07</w:t>
            </w:r>
          </w:p>
        </w:tc>
        <w:tc>
          <w:tcPr>
            <w:tcW w:w="884" w:type="dxa"/>
            <w:tcBorders>
              <w:top w:val="nil"/>
              <w:left w:val="nil"/>
              <w:bottom w:val="single" w:sz="4" w:space="0" w:color="auto"/>
              <w:right w:val="dotted" w:sz="4" w:space="0" w:color="auto"/>
            </w:tcBorders>
            <w:shd w:val="clear" w:color="000000" w:fill="F2F2F2"/>
            <w:noWrap/>
            <w:vAlign w:val="center"/>
          </w:tcPr>
          <w:p w14:paraId="4113E913" w14:textId="128EB08D"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04</w:t>
            </w:r>
          </w:p>
        </w:tc>
        <w:tc>
          <w:tcPr>
            <w:tcW w:w="762" w:type="dxa"/>
            <w:tcBorders>
              <w:top w:val="nil"/>
              <w:left w:val="nil"/>
              <w:bottom w:val="single" w:sz="4" w:space="0" w:color="auto"/>
              <w:right w:val="single" w:sz="8" w:space="0" w:color="auto"/>
            </w:tcBorders>
            <w:shd w:val="clear" w:color="000000" w:fill="F2F2F2"/>
            <w:noWrap/>
            <w:vAlign w:val="center"/>
          </w:tcPr>
          <w:p w14:paraId="33E15605" w14:textId="394311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52</w:t>
            </w:r>
          </w:p>
        </w:tc>
        <w:tc>
          <w:tcPr>
            <w:tcW w:w="884" w:type="dxa"/>
            <w:tcBorders>
              <w:top w:val="nil"/>
              <w:left w:val="nil"/>
              <w:bottom w:val="single" w:sz="4" w:space="0" w:color="auto"/>
              <w:right w:val="dotted" w:sz="4" w:space="0" w:color="auto"/>
            </w:tcBorders>
            <w:shd w:val="clear" w:color="000000" w:fill="F2F2F2"/>
            <w:noWrap/>
            <w:vAlign w:val="center"/>
          </w:tcPr>
          <w:p w14:paraId="66ADC8AB" w14:textId="6F93382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66</w:t>
            </w:r>
            <w:r w:rsidR="0097196F">
              <w:rPr>
                <w:color w:val="000000"/>
              </w:rPr>
              <w:t>.</w:t>
            </w:r>
            <w:r>
              <w:rPr>
                <w:color w:val="000000"/>
              </w:rPr>
              <w:t>97</w:t>
            </w:r>
          </w:p>
        </w:tc>
        <w:tc>
          <w:tcPr>
            <w:tcW w:w="1010" w:type="dxa"/>
            <w:tcBorders>
              <w:top w:val="nil"/>
              <w:left w:val="nil"/>
              <w:bottom w:val="single" w:sz="4" w:space="0" w:color="auto"/>
              <w:right w:val="dotted" w:sz="4" w:space="0" w:color="auto"/>
            </w:tcBorders>
            <w:shd w:val="clear" w:color="000000" w:fill="F2F2F2"/>
            <w:noWrap/>
            <w:vAlign w:val="center"/>
          </w:tcPr>
          <w:p w14:paraId="33F83392" w14:textId="27B72D8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48</w:t>
            </w:r>
            <w:r w:rsidR="0097196F">
              <w:rPr>
                <w:color w:val="000000"/>
              </w:rPr>
              <w:t>.</w:t>
            </w:r>
            <w:r>
              <w:rPr>
                <w:color w:val="000000"/>
              </w:rPr>
              <w:t>14</w:t>
            </w:r>
          </w:p>
        </w:tc>
        <w:tc>
          <w:tcPr>
            <w:tcW w:w="1010" w:type="dxa"/>
            <w:tcBorders>
              <w:top w:val="nil"/>
              <w:left w:val="nil"/>
              <w:bottom w:val="single" w:sz="4" w:space="0" w:color="auto"/>
              <w:right w:val="dotted" w:sz="4" w:space="0" w:color="auto"/>
            </w:tcBorders>
            <w:shd w:val="clear" w:color="000000" w:fill="F2F2F2"/>
            <w:noWrap/>
            <w:vAlign w:val="center"/>
          </w:tcPr>
          <w:p w14:paraId="53DF2DA6" w14:textId="0A87BED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33</w:t>
            </w:r>
            <w:r w:rsidR="0097196F">
              <w:rPr>
                <w:color w:val="000000"/>
              </w:rPr>
              <w:t>.</w:t>
            </w:r>
            <w:r>
              <w:rPr>
                <w:color w:val="000000"/>
              </w:rPr>
              <w:t>26</w:t>
            </w:r>
          </w:p>
        </w:tc>
        <w:tc>
          <w:tcPr>
            <w:tcW w:w="1142" w:type="dxa"/>
            <w:tcBorders>
              <w:top w:val="nil"/>
              <w:left w:val="nil"/>
              <w:bottom w:val="single" w:sz="4" w:space="0" w:color="auto"/>
              <w:right w:val="single" w:sz="8" w:space="0" w:color="auto"/>
            </w:tcBorders>
            <w:shd w:val="clear" w:color="000000" w:fill="F2F2F2"/>
            <w:noWrap/>
            <w:vAlign w:val="center"/>
          </w:tcPr>
          <w:p w14:paraId="33E70954" w14:textId="4330636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23</w:t>
            </w:r>
            <w:r w:rsidR="0097196F">
              <w:rPr>
                <w:color w:val="000000"/>
              </w:rPr>
              <w:t>.</w:t>
            </w:r>
            <w:r>
              <w:rPr>
                <w:color w:val="000000"/>
              </w:rPr>
              <w:t>95</w:t>
            </w:r>
          </w:p>
        </w:tc>
      </w:tr>
      <w:tr w:rsidR="009B1071" w:rsidRPr="002B4F0C" w14:paraId="72787BAF" w14:textId="77777777" w:rsidTr="009B1071">
        <w:trPr>
          <w:trHeight w:val="259"/>
        </w:trPr>
        <w:tc>
          <w:tcPr>
            <w:tcW w:w="664" w:type="dxa"/>
            <w:tcBorders>
              <w:top w:val="single" w:sz="4" w:space="0" w:color="auto"/>
              <w:left w:val="single" w:sz="4" w:space="0" w:color="auto"/>
              <w:bottom w:val="nil"/>
              <w:right w:val="single" w:sz="4" w:space="0" w:color="auto"/>
            </w:tcBorders>
            <w:shd w:val="clear" w:color="000000" w:fill="FFFFFF"/>
          </w:tcPr>
          <w:p w14:paraId="14D2121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single" w:sz="4" w:space="0" w:color="auto"/>
              <w:left w:val="single" w:sz="4" w:space="0" w:color="auto"/>
              <w:bottom w:val="nil"/>
              <w:right w:val="single" w:sz="4" w:space="0" w:color="auto"/>
            </w:tcBorders>
            <w:shd w:val="clear" w:color="000000" w:fill="FFFFFF"/>
            <w:vAlign w:val="center"/>
            <w:hideMark/>
          </w:tcPr>
          <w:p w14:paraId="42F7B63F" w14:textId="26D3578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0E595D4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69.58</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8299D83" w14:textId="1E45A2C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55.12</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F8CA29F" w14:textId="7713CD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40.11</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147ADAB" w14:textId="1580F05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29.16</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35DE2EFF" w14:textId="7FB229A3"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7BDB71E" w14:textId="66F990D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55.31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426CDF8" w14:textId="24388C4D"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FB8754A" w14:textId="31265228"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FD2B9C3"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B87C5FA"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32DE6AE" w14:textId="5A0DB93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62F76FA9"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4983870D" w14:textId="5C9879A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69</w:t>
            </w:r>
            <w:r w:rsidR="0097196F">
              <w:rPr>
                <w:color w:val="000000"/>
              </w:rPr>
              <w:t>.</w:t>
            </w:r>
            <w:r>
              <w:rPr>
                <w:color w:val="000000"/>
              </w:rPr>
              <w:t>09</w:t>
            </w:r>
          </w:p>
        </w:tc>
        <w:tc>
          <w:tcPr>
            <w:tcW w:w="884" w:type="dxa"/>
            <w:tcBorders>
              <w:top w:val="nil"/>
              <w:left w:val="nil"/>
              <w:bottom w:val="dotted" w:sz="4" w:space="0" w:color="auto"/>
              <w:right w:val="dotted" w:sz="4" w:space="0" w:color="auto"/>
            </w:tcBorders>
            <w:shd w:val="clear" w:color="000000" w:fill="F2F2F2"/>
            <w:noWrap/>
            <w:vAlign w:val="center"/>
          </w:tcPr>
          <w:p w14:paraId="55E0E3B3" w14:textId="7C662C9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54</w:t>
            </w:r>
            <w:r w:rsidR="0097196F">
              <w:rPr>
                <w:color w:val="000000"/>
              </w:rPr>
              <w:t>.</w:t>
            </w:r>
            <w:r>
              <w:rPr>
                <w:color w:val="000000"/>
              </w:rPr>
              <w:t>99</w:t>
            </w:r>
          </w:p>
        </w:tc>
        <w:tc>
          <w:tcPr>
            <w:tcW w:w="884" w:type="dxa"/>
            <w:tcBorders>
              <w:top w:val="nil"/>
              <w:left w:val="nil"/>
              <w:bottom w:val="dotted" w:sz="4" w:space="0" w:color="auto"/>
              <w:right w:val="dotted" w:sz="4" w:space="0" w:color="auto"/>
            </w:tcBorders>
            <w:shd w:val="clear" w:color="000000" w:fill="F2F2F2"/>
            <w:noWrap/>
            <w:vAlign w:val="center"/>
          </w:tcPr>
          <w:p w14:paraId="2F8C2C09" w14:textId="29FDDAD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40</w:t>
            </w:r>
            <w:r w:rsidR="0097196F">
              <w:rPr>
                <w:color w:val="000000"/>
              </w:rPr>
              <w:t>.</w:t>
            </w:r>
            <w:r>
              <w:rPr>
                <w:color w:val="000000"/>
              </w:rPr>
              <w:t>58</w:t>
            </w:r>
          </w:p>
        </w:tc>
        <w:tc>
          <w:tcPr>
            <w:tcW w:w="762" w:type="dxa"/>
            <w:tcBorders>
              <w:top w:val="nil"/>
              <w:left w:val="nil"/>
              <w:bottom w:val="dotted" w:sz="4" w:space="0" w:color="auto"/>
              <w:right w:val="single" w:sz="8" w:space="0" w:color="auto"/>
            </w:tcBorders>
            <w:shd w:val="clear" w:color="000000" w:fill="F2F2F2"/>
            <w:noWrap/>
            <w:vAlign w:val="center"/>
          </w:tcPr>
          <w:p w14:paraId="2F821F3A" w14:textId="4F6AA94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89</w:t>
            </w:r>
          </w:p>
        </w:tc>
        <w:tc>
          <w:tcPr>
            <w:tcW w:w="884" w:type="dxa"/>
            <w:tcBorders>
              <w:top w:val="nil"/>
              <w:left w:val="nil"/>
              <w:bottom w:val="dotted" w:sz="4" w:space="0" w:color="auto"/>
              <w:right w:val="dotted" w:sz="4" w:space="0" w:color="auto"/>
            </w:tcBorders>
            <w:shd w:val="clear" w:color="auto" w:fill="auto"/>
            <w:noWrap/>
            <w:vAlign w:val="center"/>
          </w:tcPr>
          <w:p w14:paraId="2DF4B243" w14:textId="5145600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1F67850A" w14:textId="16BDDA3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55</w:t>
            </w:r>
            <w:r w:rsidR="0097196F">
              <w:rPr>
                <w:color w:val="000000"/>
              </w:rPr>
              <w:t>.</w:t>
            </w:r>
            <w:r>
              <w:rPr>
                <w:color w:val="000000"/>
              </w:rPr>
              <w:t>59</w:t>
            </w:r>
          </w:p>
        </w:tc>
        <w:tc>
          <w:tcPr>
            <w:tcW w:w="1010" w:type="dxa"/>
            <w:tcBorders>
              <w:top w:val="nil"/>
              <w:left w:val="nil"/>
              <w:bottom w:val="dotted" w:sz="4" w:space="0" w:color="auto"/>
              <w:right w:val="dotted" w:sz="4" w:space="0" w:color="auto"/>
            </w:tcBorders>
            <w:shd w:val="clear" w:color="auto" w:fill="auto"/>
            <w:noWrap/>
            <w:vAlign w:val="center"/>
          </w:tcPr>
          <w:p w14:paraId="61679C29" w14:textId="4FC93B0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EDEAE54" w14:textId="433D762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24FF4A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0C37C0F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722D413B" w14:textId="02C2F4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4D2C7B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3771FC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1D6A090" w14:textId="7D2816F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59.45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1DA7C04" w14:textId="57C60FD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45.88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65D49F22" w14:textId="217A243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34.62</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28E9DAF5" w14:textId="39D836DB"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E81A94B" w14:textId="180BB05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59.94</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3F48763E" w14:textId="18C2A2B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59ECF3C0" w14:textId="7D5CEA4C"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71B39491"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AE2F6CD"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06A6838" w14:textId="51F2639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0D2CD808"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685A6A" w14:textId="674EF62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70</w:t>
            </w:r>
            <w:r w:rsidR="0097196F">
              <w:rPr>
                <w:color w:val="000000"/>
              </w:rPr>
              <w:t>.</w:t>
            </w:r>
            <w:r>
              <w:rPr>
                <w:color w:val="000000"/>
              </w:rPr>
              <w:t>55</w:t>
            </w:r>
          </w:p>
        </w:tc>
        <w:tc>
          <w:tcPr>
            <w:tcW w:w="884" w:type="dxa"/>
            <w:tcBorders>
              <w:top w:val="nil"/>
              <w:left w:val="nil"/>
              <w:bottom w:val="dotted" w:sz="4" w:space="0" w:color="auto"/>
              <w:right w:val="dotted" w:sz="4" w:space="0" w:color="auto"/>
            </w:tcBorders>
            <w:shd w:val="clear" w:color="000000" w:fill="F2F2F2"/>
            <w:noWrap/>
            <w:vAlign w:val="center"/>
          </w:tcPr>
          <w:p w14:paraId="1A6159A2" w14:textId="1FD72205"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12</w:t>
            </w:r>
          </w:p>
        </w:tc>
        <w:tc>
          <w:tcPr>
            <w:tcW w:w="884" w:type="dxa"/>
            <w:tcBorders>
              <w:top w:val="nil"/>
              <w:left w:val="nil"/>
              <w:bottom w:val="dotted" w:sz="4" w:space="0" w:color="auto"/>
              <w:right w:val="dotted" w:sz="4" w:space="0" w:color="auto"/>
            </w:tcBorders>
            <w:shd w:val="clear" w:color="000000" w:fill="F2F2F2"/>
            <w:noWrap/>
            <w:vAlign w:val="center"/>
          </w:tcPr>
          <w:p w14:paraId="23B851C4" w14:textId="2033065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45</w:t>
            </w:r>
            <w:r w:rsidR="0097196F">
              <w:rPr>
                <w:color w:val="000000"/>
              </w:rPr>
              <w:t>.</w:t>
            </w:r>
            <w:r>
              <w:rPr>
                <w:color w:val="000000"/>
              </w:rPr>
              <w:t>93</w:t>
            </w:r>
          </w:p>
        </w:tc>
        <w:tc>
          <w:tcPr>
            <w:tcW w:w="762" w:type="dxa"/>
            <w:tcBorders>
              <w:top w:val="nil"/>
              <w:left w:val="nil"/>
              <w:bottom w:val="dotted" w:sz="4" w:space="0" w:color="auto"/>
              <w:right w:val="single" w:sz="8" w:space="0" w:color="auto"/>
            </w:tcBorders>
            <w:shd w:val="clear" w:color="000000" w:fill="F2F2F2"/>
            <w:noWrap/>
            <w:vAlign w:val="center"/>
          </w:tcPr>
          <w:p w14:paraId="712586FB" w14:textId="5F3898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35</w:t>
            </w:r>
            <w:r w:rsidR="0097196F">
              <w:rPr>
                <w:color w:val="000000"/>
              </w:rPr>
              <w:t>.</w:t>
            </w:r>
            <w:r>
              <w:rPr>
                <w:color w:val="000000"/>
              </w:rPr>
              <w:t>03</w:t>
            </w:r>
          </w:p>
        </w:tc>
        <w:tc>
          <w:tcPr>
            <w:tcW w:w="884" w:type="dxa"/>
            <w:tcBorders>
              <w:top w:val="nil"/>
              <w:left w:val="nil"/>
              <w:bottom w:val="dotted" w:sz="4" w:space="0" w:color="auto"/>
              <w:right w:val="dotted" w:sz="4" w:space="0" w:color="auto"/>
            </w:tcBorders>
            <w:shd w:val="clear" w:color="auto" w:fill="auto"/>
            <w:noWrap/>
            <w:vAlign w:val="center"/>
          </w:tcPr>
          <w:p w14:paraId="47B84B46" w14:textId="0329850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042C96DF" w14:textId="27E23A5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09</w:t>
            </w:r>
          </w:p>
        </w:tc>
        <w:tc>
          <w:tcPr>
            <w:tcW w:w="1010" w:type="dxa"/>
            <w:tcBorders>
              <w:top w:val="nil"/>
              <w:left w:val="nil"/>
              <w:bottom w:val="dotted" w:sz="4" w:space="0" w:color="auto"/>
              <w:right w:val="dotted" w:sz="4" w:space="0" w:color="auto"/>
            </w:tcBorders>
            <w:shd w:val="clear" w:color="auto" w:fill="auto"/>
            <w:noWrap/>
            <w:vAlign w:val="center"/>
          </w:tcPr>
          <w:p w14:paraId="3DA4A5B4" w14:textId="2DCA41D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7075C92C" w14:textId="544C893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4F44EA0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A46FDC1" w14:textId="78E6B59A"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7" w:type="dxa"/>
            <w:tcBorders>
              <w:top w:val="nil"/>
              <w:left w:val="single" w:sz="4" w:space="0" w:color="auto"/>
              <w:bottom w:val="nil"/>
              <w:right w:val="single" w:sz="4" w:space="0" w:color="auto"/>
            </w:tcBorders>
            <w:shd w:val="clear" w:color="000000" w:fill="FFFFFF"/>
            <w:vAlign w:val="center"/>
            <w:hideMark/>
          </w:tcPr>
          <w:p w14:paraId="11577AFC" w14:textId="5023036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4" w:type="dxa"/>
            <w:tcBorders>
              <w:top w:val="nil"/>
              <w:left w:val="single" w:sz="4" w:space="0" w:color="auto"/>
              <w:bottom w:val="dotted" w:sz="4" w:space="0" w:color="auto"/>
              <w:right w:val="nil"/>
            </w:tcBorders>
            <w:shd w:val="clear" w:color="000000" w:fill="FFFFFF"/>
            <w:vAlign w:val="center"/>
            <w:hideMark/>
          </w:tcPr>
          <w:p w14:paraId="6415D6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74AE445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71.87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A3B9D57" w14:textId="413DC0E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42.86</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0C0FFC68" w14:textId="141AA40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25.58</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C52E78A" w14:textId="3047787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17.31</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3897717" w14:textId="4097DF7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BAAA503" w14:textId="47925E24"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43.48</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5C896770" w14:textId="0B2DC7D6"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1E521D90" w14:textId="2D952D7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2B028A6A"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4D8E50DE"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21D35B79" w14:textId="4081C5C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46902A1"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B96B3E2" w14:textId="42D744A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71</w:t>
            </w:r>
            <w:r w:rsidR="0097196F">
              <w:rPr>
                <w:color w:val="000000"/>
              </w:rPr>
              <w:t>.</w:t>
            </w:r>
            <w:r>
              <w:rPr>
                <w:color w:val="000000"/>
              </w:rPr>
              <w:t>88</w:t>
            </w:r>
          </w:p>
        </w:tc>
        <w:tc>
          <w:tcPr>
            <w:tcW w:w="884" w:type="dxa"/>
            <w:tcBorders>
              <w:top w:val="nil"/>
              <w:left w:val="nil"/>
              <w:bottom w:val="dotted" w:sz="4" w:space="0" w:color="auto"/>
              <w:right w:val="dotted" w:sz="4" w:space="0" w:color="auto"/>
            </w:tcBorders>
            <w:shd w:val="clear" w:color="000000" w:fill="F2F2F2"/>
            <w:noWrap/>
            <w:vAlign w:val="center"/>
          </w:tcPr>
          <w:p w14:paraId="2F7F8CF7" w14:textId="226DB00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58</w:t>
            </w:r>
          </w:p>
        </w:tc>
        <w:tc>
          <w:tcPr>
            <w:tcW w:w="884" w:type="dxa"/>
            <w:tcBorders>
              <w:top w:val="nil"/>
              <w:left w:val="nil"/>
              <w:bottom w:val="dotted" w:sz="4" w:space="0" w:color="auto"/>
              <w:right w:val="dotted" w:sz="4" w:space="0" w:color="auto"/>
            </w:tcBorders>
            <w:shd w:val="clear" w:color="000000" w:fill="F2F2F2"/>
            <w:noWrap/>
            <w:vAlign w:val="center"/>
          </w:tcPr>
          <w:p w14:paraId="4B4FAB7C" w14:textId="2CC9300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27</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4A728006" w14:textId="5621B50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19</w:t>
            </w:r>
            <w:r w:rsidR="0097196F">
              <w:rPr>
                <w:color w:val="000000"/>
              </w:rPr>
              <w:t>.</w:t>
            </w:r>
            <w:r>
              <w:rPr>
                <w:color w:val="000000"/>
              </w:rPr>
              <w:t>02</w:t>
            </w:r>
          </w:p>
        </w:tc>
        <w:tc>
          <w:tcPr>
            <w:tcW w:w="884" w:type="dxa"/>
            <w:tcBorders>
              <w:top w:val="nil"/>
              <w:left w:val="nil"/>
              <w:bottom w:val="dotted" w:sz="4" w:space="0" w:color="auto"/>
              <w:right w:val="dotted" w:sz="4" w:space="0" w:color="auto"/>
            </w:tcBorders>
            <w:shd w:val="clear" w:color="auto" w:fill="auto"/>
            <w:noWrap/>
            <w:vAlign w:val="center"/>
          </w:tcPr>
          <w:p w14:paraId="25A64710" w14:textId="25C7ADB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77010554" w14:textId="3A25E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43</w:t>
            </w:r>
            <w:r w:rsidR="0097196F">
              <w:rPr>
                <w:color w:val="000000"/>
              </w:rPr>
              <w:t>.</w:t>
            </w:r>
            <w:r>
              <w:rPr>
                <w:color w:val="000000"/>
              </w:rPr>
              <w:t>81</w:t>
            </w:r>
          </w:p>
        </w:tc>
        <w:tc>
          <w:tcPr>
            <w:tcW w:w="1010" w:type="dxa"/>
            <w:tcBorders>
              <w:top w:val="nil"/>
              <w:left w:val="nil"/>
              <w:bottom w:val="dotted" w:sz="4" w:space="0" w:color="auto"/>
              <w:right w:val="dotted" w:sz="4" w:space="0" w:color="auto"/>
            </w:tcBorders>
            <w:shd w:val="clear" w:color="auto" w:fill="auto"/>
            <w:noWrap/>
            <w:vAlign w:val="center"/>
          </w:tcPr>
          <w:p w14:paraId="7D366385" w14:textId="4C46213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2A94D6D6" w14:textId="7ABB683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2F3476B7"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A6BD435"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1B84C09A" w14:textId="67C1371A"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4" w:type="dxa"/>
            <w:tcBorders>
              <w:top w:val="nil"/>
              <w:left w:val="single" w:sz="4" w:space="0" w:color="auto"/>
              <w:bottom w:val="dotted" w:sz="4" w:space="0" w:color="auto"/>
              <w:right w:val="nil"/>
            </w:tcBorders>
            <w:shd w:val="clear" w:color="000000" w:fill="FFFFFF"/>
            <w:vAlign w:val="center"/>
            <w:hideMark/>
          </w:tcPr>
          <w:p w14:paraId="4EDDA158"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115B44A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79.41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7F7DBAD6" w14:textId="31F3DB8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575A6DF" w14:textId="0567E5B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40.89</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5D8F67B1" w14:textId="6404406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28.49</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189D15B" w14:textId="6D7F1CA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79.77</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7F318B03" w14:textId="2A1FEAA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59.81</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2AAEF511" w14:textId="24D83762"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41.01</w:t>
            </w:r>
          </w:p>
        </w:tc>
        <w:tc>
          <w:tcPr>
            <w:tcW w:w="1142" w:type="dxa"/>
            <w:tcBorders>
              <w:top w:val="single" w:sz="4" w:space="0" w:color="auto"/>
              <w:left w:val="nil"/>
              <w:bottom w:val="dotted" w:sz="4" w:space="0" w:color="auto"/>
              <w:right w:val="single" w:sz="8" w:space="0" w:color="auto"/>
            </w:tcBorders>
            <w:shd w:val="clear" w:color="000000" w:fill="F2F2F2"/>
            <w:noWrap/>
            <w:vAlign w:val="center"/>
          </w:tcPr>
          <w:p w14:paraId="14FC5423" w14:textId="1E437DB9"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28.71</w:t>
            </w:r>
          </w:p>
        </w:tc>
      </w:tr>
      <w:tr w:rsidR="009B1071" w:rsidRPr="002B4F0C" w14:paraId="2D9374A8"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7193D35B"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ABB2692" w14:textId="15B8E77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48C36B95"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0C0303FB" w14:textId="0FC5D8B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39</w:t>
            </w:r>
          </w:p>
        </w:tc>
        <w:tc>
          <w:tcPr>
            <w:tcW w:w="884" w:type="dxa"/>
            <w:tcBorders>
              <w:top w:val="nil"/>
              <w:left w:val="nil"/>
              <w:bottom w:val="dotted" w:sz="4" w:space="0" w:color="auto"/>
              <w:right w:val="dotted" w:sz="4" w:space="0" w:color="auto"/>
            </w:tcBorders>
            <w:shd w:val="clear" w:color="000000" w:fill="F2F2F2"/>
            <w:noWrap/>
            <w:vAlign w:val="center"/>
          </w:tcPr>
          <w:p w14:paraId="6ABC6748" w14:textId="349EA3CE"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59</w:t>
            </w:r>
            <w:r w:rsidR="0097196F">
              <w:rPr>
                <w:color w:val="000000"/>
              </w:rPr>
              <w:t>.</w:t>
            </w:r>
            <w:r>
              <w:rPr>
                <w:color w:val="000000"/>
              </w:rPr>
              <w:t>98</w:t>
            </w:r>
          </w:p>
        </w:tc>
        <w:tc>
          <w:tcPr>
            <w:tcW w:w="884" w:type="dxa"/>
            <w:tcBorders>
              <w:top w:val="nil"/>
              <w:left w:val="nil"/>
              <w:bottom w:val="dotted" w:sz="4" w:space="0" w:color="auto"/>
              <w:right w:val="dotted" w:sz="4" w:space="0" w:color="auto"/>
            </w:tcBorders>
            <w:shd w:val="clear" w:color="000000" w:fill="F2F2F2"/>
            <w:noWrap/>
            <w:vAlign w:val="center"/>
          </w:tcPr>
          <w:p w14:paraId="58D330B6" w14:textId="02299DF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75</w:t>
            </w:r>
          </w:p>
        </w:tc>
        <w:tc>
          <w:tcPr>
            <w:tcW w:w="762" w:type="dxa"/>
            <w:tcBorders>
              <w:top w:val="nil"/>
              <w:left w:val="nil"/>
              <w:bottom w:val="dotted" w:sz="4" w:space="0" w:color="auto"/>
              <w:right w:val="single" w:sz="8" w:space="0" w:color="auto"/>
            </w:tcBorders>
            <w:shd w:val="clear" w:color="000000" w:fill="F2F2F2"/>
            <w:noWrap/>
            <w:vAlign w:val="center"/>
          </w:tcPr>
          <w:p w14:paraId="3900A41D" w14:textId="455FFE84"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29</w:t>
            </w:r>
            <w:r w:rsidR="0097196F">
              <w:rPr>
                <w:color w:val="000000"/>
              </w:rPr>
              <w:t>.</w:t>
            </w:r>
            <w:r>
              <w:rPr>
                <w:color w:val="000000"/>
              </w:rPr>
              <w:t>71</w:t>
            </w:r>
          </w:p>
        </w:tc>
        <w:tc>
          <w:tcPr>
            <w:tcW w:w="884" w:type="dxa"/>
            <w:tcBorders>
              <w:top w:val="nil"/>
              <w:left w:val="nil"/>
              <w:bottom w:val="dotted" w:sz="4" w:space="0" w:color="auto"/>
              <w:right w:val="dotted" w:sz="4" w:space="0" w:color="auto"/>
            </w:tcBorders>
            <w:shd w:val="clear" w:color="000000" w:fill="F2F2F2"/>
            <w:noWrap/>
            <w:vAlign w:val="center"/>
          </w:tcPr>
          <w:p w14:paraId="68A4B8E3" w14:textId="27124572"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79</w:t>
            </w:r>
            <w:r w:rsidR="0097196F">
              <w:rPr>
                <w:color w:val="000000"/>
              </w:rPr>
              <w:t>.</w:t>
            </w:r>
            <w:r>
              <w:rPr>
                <w:color w:val="000000"/>
              </w:rPr>
              <w:t>73</w:t>
            </w:r>
          </w:p>
        </w:tc>
        <w:tc>
          <w:tcPr>
            <w:tcW w:w="1010" w:type="dxa"/>
            <w:tcBorders>
              <w:top w:val="nil"/>
              <w:left w:val="nil"/>
              <w:bottom w:val="dotted" w:sz="4" w:space="0" w:color="auto"/>
              <w:right w:val="dotted" w:sz="4" w:space="0" w:color="auto"/>
            </w:tcBorders>
            <w:shd w:val="clear" w:color="000000" w:fill="F2F2F2"/>
            <w:noWrap/>
            <w:vAlign w:val="center"/>
          </w:tcPr>
          <w:p w14:paraId="1255B9D4" w14:textId="08F38F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60</w:t>
            </w:r>
            <w:r w:rsidR="0097196F">
              <w:rPr>
                <w:color w:val="000000"/>
              </w:rPr>
              <w:t>.</w:t>
            </w:r>
            <w:r>
              <w:rPr>
                <w:color w:val="000000"/>
              </w:rPr>
              <w:t>02</w:t>
            </w:r>
          </w:p>
        </w:tc>
        <w:tc>
          <w:tcPr>
            <w:tcW w:w="1010" w:type="dxa"/>
            <w:tcBorders>
              <w:top w:val="nil"/>
              <w:left w:val="nil"/>
              <w:bottom w:val="dotted" w:sz="4" w:space="0" w:color="auto"/>
              <w:right w:val="dotted" w:sz="4" w:space="0" w:color="auto"/>
            </w:tcBorders>
            <w:shd w:val="clear" w:color="000000" w:fill="F2F2F2"/>
            <w:noWrap/>
            <w:vAlign w:val="center"/>
          </w:tcPr>
          <w:p w14:paraId="7DC6B9ED" w14:textId="304CB9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41</w:t>
            </w:r>
            <w:r w:rsidR="0097196F">
              <w:rPr>
                <w:color w:val="000000"/>
              </w:rPr>
              <w:t>.</w:t>
            </w:r>
            <w:r>
              <w:rPr>
                <w:color w:val="000000"/>
              </w:rPr>
              <w:t>92</w:t>
            </w:r>
          </w:p>
        </w:tc>
        <w:tc>
          <w:tcPr>
            <w:tcW w:w="1142" w:type="dxa"/>
            <w:tcBorders>
              <w:top w:val="nil"/>
              <w:left w:val="nil"/>
              <w:bottom w:val="dotted" w:sz="4" w:space="0" w:color="auto"/>
              <w:right w:val="single" w:sz="8" w:space="0" w:color="auto"/>
            </w:tcBorders>
            <w:shd w:val="clear" w:color="000000" w:fill="F2F2F2"/>
            <w:noWrap/>
            <w:vAlign w:val="center"/>
          </w:tcPr>
          <w:p w14:paraId="4BD7B6FA" w14:textId="6ACAA57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30</w:t>
            </w:r>
            <w:r w:rsidR="0097196F">
              <w:rPr>
                <w:color w:val="000000"/>
              </w:rPr>
              <w:t>.</w:t>
            </w:r>
            <w:r>
              <w:rPr>
                <w:color w:val="000000"/>
              </w:rPr>
              <w:t>06</w:t>
            </w:r>
          </w:p>
        </w:tc>
      </w:tr>
      <w:tr w:rsidR="009B1071" w:rsidRPr="002B4F0C" w14:paraId="0B1BA00D"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253DD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CEF10B9" w14:textId="4F204D2F"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4" w:type="dxa"/>
            <w:tcBorders>
              <w:top w:val="nil"/>
              <w:left w:val="single" w:sz="4" w:space="0" w:color="auto"/>
              <w:bottom w:val="dotted" w:sz="4" w:space="0" w:color="auto"/>
              <w:right w:val="nil"/>
            </w:tcBorders>
            <w:shd w:val="clear" w:color="000000" w:fill="FFFFFF"/>
            <w:vAlign w:val="center"/>
            <w:hideMark/>
          </w:tcPr>
          <w:p w14:paraId="4A614BD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3C440E4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81.95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3B1AF331" w14:textId="1284DD7D"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67.77</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13F06BFB" w14:textId="2653DB06"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50.82</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096B331C" w14:textId="5CE1BDB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37.25</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7094721D" w14:textId="00097709"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09EAC48A" w14:textId="4F08221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67.92</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0E829B4E" w14:textId="3BD89F21"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38CC984" w14:textId="203A4CD2"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1DC3F94B"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52391299"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3DD7D70F" w14:textId="50BF33F5"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4" w:space="0" w:color="auto"/>
              <w:right w:val="nil"/>
            </w:tcBorders>
            <w:shd w:val="clear" w:color="000000" w:fill="FFFFFF"/>
            <w:vAlign w:val="center"/>
            <w:hideMark/>
          </w:tcPr>
          <w:p w14:paraId="1C62271A"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dotted" w:sz="4" w:space="0" w:color="auto"/>
              <w:right w:val="dotted" w:sz="4" w:space="0" w:color="auto"/>
            </w:tcBorders>
            <w:shd w:val="clear" w:color="000000" w:fill="F2F2F2"/>
            <w:noWrap/>
            <w:vAlign w:val="center"/>
          </w:tcPr>
          <w:p w14:paraId="7C82E350" w14:textId="45975ED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81</w:t>
            </w:r>
            <w:r w:rsidR="0097196F">
              <w:rPr>
                <w:color w:val="000000"/>
              </w:rPr>
              <w:t>.</w:t>
            </w:r>
            <w:r>
              <w:rPr>
                <w:color w:val="000000"/>
              </w:rPr>
              <w:t>92</w:t>
            </w:r>
          </w:p>
        </w:tc>
        <w:tc>
          <w:tcPr>
            <w:tcW w:w="884" w:type="dxa"/>
            <w:tcBorders>
              <w:top w:val="nil"/>
              <w:left w:val="nil"/>
              <w:bottom w:val="dotted" w:sz="4" w:space="0" w:color="auto"/>
              <w:right w:val="dotted" w:sz="4" w:space="0" w:color="auto"/>
            </w:tcBorders>
            <w:shd w:val="clear" w:color="000000" w:fill="F2F2F2"/>
            <w:noWrap/>
            <w:vAlign w:val="center"/>
          </w:tcPr>
          <w:p w14:paraId="44577038" w14:textId="2CC0455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67</w:t>
            </w:r>
          </w:p>
        </w:tc>
        <w:tc>
          <w:tcPr>
            <w:tcW w:w="884" w:type="dxa"/>
            <w:tcBorders>
              <w:top w:val="nil"/>
              <w:left w:val="nil"/>
              <w:bottom w:val="dotted" w:sz="4" w:space="0" w:color="auto"/>
              <w:right w:val="dotted" w:sz="4" w:space="0" w:color="auto"/>
            </w:tcBorders>
            <w:shd w:val="clear" w:color="000000" w:fill="F2F2F2"/>
            <w:noWrap/>
            <w:vAlign w:val="center"/>
          </w:tcPr>
          <w:p w14:paraId="6978ED6E" w14:textId="6C4F909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51</w:t>
            </w:r>
            <w:r w:rsidR="0097196F">
              <w:rPr>
                <w:color w:val="000000"/>
              </w:rPr>
              <w:t>.</w:t>
            </w:r>
            <w:r>
              <w:rPr>
                <w:color w:val="000000"/>
              </w:rPr>
              <w:t>22</w:t>
            </w:r>
          </w:p>
        </w:tc>
        <w:tc>
          <w:tcPr>
            <w:tcW w:w="762" w:type="dxa"/>
            <w:tcBorders>
              <w:top w:val="nil"/>
              <w:left w:val="nil"/>
              <w:bottom w:val="dotted" w:sz="4" w:space="0" w:color="auto"/>
              <w:right w:val="single" w:sz="8" w:space="0" w:color="auto"/>
            </w:tcBorders>
            <w:shd w:val="clear" w:color="000000" w:fill="F2F2F2"/>
            <w:noWrap/>
            <w:vAlign w:val="center"/>
          </w:tcPr>
          <w:p w14:paraId="5F39940A" w14:textId="7EECD64A"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37</w:t>
            </w:r>
            <w:r w:rsidR="0097196F">
              <w:rPr>
                <w:color w:val="000000"/>
              </w:rPr>
              <w:t>.</w:t>
            </w:r>
            <w:r>
              <w:rPr>
                <w:color w:val="000000"/>
              </w:rPr>
              <w:t>91</w:t>
            </w:r>
          </w:p>
        </w:tc>
        <w:tc>
          <w:tcPr>
            <w:tcW w:w="884" w:type="dxa"/>
            <w:tcBorders>
              <w:top w:val="nil"/>
              <w:left w:val="nil"/>
              <w:bottom w:val="dotted" w:sz="4" w:space="0" w:color="auto"/>
              <w:right w:val="dotted" w:sz="4" w:space="0" w:color="auto"/>
            </w:tcBorders>
            <w:shd w:val="clear" w:color="auto" w:fill="auto"/>
            <w:noWrap/>
            <w:vAlign w:val="center"/>
          </w:tcPr>
          <w:p w14:paraId="3EF11FDF" w14:textId="20F368C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dotted" w:sz="4" w:space="0" w:color="auto"/>
              <w:right w:val="dotted" w:sz="4" w:space="0" w:color="auto"/>
            </w:tcBorders>
            <w:shd w:val="clear" w:color="000000" w:fill="F2F2F2"/>
            <w:noWrap/>
            <w:vAlign w:val="center"/>
          </w:tcPr>
          <w:p w14:paraId="4360787E" w14:textId="2EF943AC"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67</w:t>
            </w:r>
            <w:r w:rsidR="0097196F">
              <w:rPr>
                <w:color w:val="000000"/>
              </w:rPr>
              <w:t>.</w:t>
            </w:r>
            <w:r>
              <w:rPr>
                <w:color w:val="000000"/>
              </w:rPr>
              <w:t>98</w:t>
            </w:r>
          </w:p>
        </w:tc>
        <w:tc>
          <w:tcPr>
            <w:tcW w:w="1010" w:type="dxa"/>
            <w:tcBorders>
              <w:top w:val="nil"/>
              <w:left w:val="nil"/>
              <w:bottom w:val="dotted" w:sz="4" w:space="0" w:color="auto"/>
              <w:right w:val="dotted" w:sz="4" w:space="0" w:color="auto"/>
            </w:tcBorders>
            <w:shd w:val="clear" w:color="auto" w:fill="auto"/>
            <w:noWrap/>
            <w:vAlign w:val="center"/>
          </w:tcPr>
          <w:p w14:paraId="66FB4260" w14:textId="675A1D63"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dotted" w:sz="4" w:space="0" w:color="auto"/>
              <w:right w:val="single" w:sz="8" w:space="0" w:color="auto"/>
            </w:tcBorders>
            <w:shd w:val="clear" w:color="auto" w:fill="auto"/>
            <w:noWrap/>
            <w:vAlign w:val="center"/>
          </w:tcPr>
          <w:p w14:paraId="502E5D74" w14:textId="65BC0AB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r w:rsidR="009B1071" w:rsidRPr="002B4F0C" w14:paraId="7455CEFC" w14:textId="77777777" w:rsidTr="009B1071">
        <w:trPr>
          <w:trHeight w:val="259"/>
        </w:trPr>
        <w:tc>
          <w:tcPr>
            <w:tcW w:w="664" w:type="dxa"/>
            <w:tcBorders>
              <w:top w:val="nil"/>
              <w:left w:val="single" w:sz="4" w:space="0" w:color="auto"/>
              <w:bottom w:val="nil"/>
              <w:right w:val="single" w:sz="4" w:space="0" w:color="auto"/>
            </w:tcBorders>
            <w:shd w:val="clear" w:color="000000" w:fill="FFFFFF"/>
          </w:tcPr>
          <w:p w14:paraId="6629C91F"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nil"/>
              <w:right w:val="single" w:sz="4" w:space="0" w:color="auto"/>
            </w:tcBorders>
            <w:shd w:val="clear" w:color="000000" w:fill="FFFFFF"/>
            <w:vAlign w:val="center"/>
            <w:hideMark/>
          </w:tcPr>
          <w:p w14:paraId="023F7709" w14:textId="728B5431"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4" w:type="dxa"/>
            <w:tcBorders>
              <w:top w:val="nil"/>
              <w:left w:val="single" w:sz="4" w:space="0" w:color="auto"/>
              <w:bottom w:val="dotted" w:sz="4" w:space="0" w:color="auto"/>
              <w:right w:val="nil"/>
            </w:tcBorders>
            <w:shd w:val="clear" w:color="000000" w:fill="FFFFFF"/>
            <w:vAlign w:val="center"/>
            <w:hideMark/>
          </w:tcPr>
          <w:p w14:paraId="57C63E01"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7895088B"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83.21</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63A360E" w14:textId="267080D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72.25</w:t>
            </w:r>
          </w:p>
        </w:tc>
        <w:tc>
          <w:tcPr>
            <w:tcW w:w="884" w:type="dxa"/>
            <w:tcBorders>
              <w:top w:val="single" w:sz="4" w:space="0" w:color="auto"/>
              <w:left w:val="nil"/>
              <w:bottom w:val="dotted" w:sz="4" w:space="0" w:color="auto"/>
              <w:right w:val="dotted" w:sz="4" w:space="0" w:color="auto"/>
            </w:tcBorders>
            <w:shd w:val="clear" w:color="000000" w:fill="F2F2F2"/>
            <w:noWrap/>
            <w:vAlign w:val="center"/>
          </w:tcPr>
          <w:p w14:paraId="6238986B" w14:textId="3CBE53D8"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57.54</w:t>
            </w:r>
          </w:p>
        </w:tc>
        <w:tc>
          <w:tcPr>
            <w:tcW w:w="762" w:type="dxa"/>
            <w:tcBorders>
              <w:top w:val="single" w:sz="4" w:space="0" w:color="auto"/>
              <w:left w:val="nil"/>
              <w:bottom w:val="dotted" w:sz="4" w:space="0" w:color="auto"/>
              <w:right w:val="single" w:sz="8" w:space="0" w:color="auto"/>
            </w:tcBorders>
            <w:shd w:val="clear" w:color="000000" w:fill="F2F2F2"/>
            <w:noWrap/>
            <w:vAlign w:val="center"/>
          </w:tcPr>
          <w:p w14:paraId="303C18D7" w14:textId="52B189B0"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44.08</w:t>
            </w:r>
          </w:p>
        </w:tc>
        <w:tc>
          <w:tcPr>
            <w:tcW w:w="884" w:type="dxa"/>
            <w:tcBorders>
              <w:top w:val="single" w:sz="4" w:space="0" w:color="auto"/>
              <w:left w:val="nil"/>
              <w:bottom w:val="dotted" w:sz="4" w:space="0" w:color="auto"/>
              <w:right w:val="dotted" w:sz="4" w:space="0" w:color="auto"/>
            </w:tcBorders>
            <w:shd w:val="clear" w:color="000000" w:fill="FFFFFF"/>
            <w:noWrap/>
            <w:vAlign w:val="center"/>
          </w:tcPr>
          <w:p w14:paraId="0C91AD07" w14:textId="04D3C2A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010" w:type="dxa"/>
            <w:tcBorders>
              <w:top w:val="single" w:sz="4" w:space="0" w:color="auto"/>
              <w:left w:val="nil"/>
              <w:bottom w:val="dotted" w:sz="4" w:space="0" w:color="auto"/>
              <w:right w:val="dotted" w:sz="4" w:space="0" w:color="auto"/>
            </w:tcBorders>
            <w:shd w:val="clear" w:color="000000" w:fill="F2F2F2"/>
            <w:noWrap/>
            <w:vAlign w:val="center"/>
          </w:tcPr>
          <w:p w14:paraId="4BA78C81" w14:textId="71CEAADE"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Pr>
                <w:b/>
                <w:bCs/>
                <w:color w:val="000000"/>
              </w:rPr>
              <w:t>72.61</w:t>
            </w:r>
          </w:p>
        </w:tc>
        <w:tc>
          <w:tcPr>
            <w:tcW w:w="1010" w:type="dxa"/>
            <w:tcBorders>
              <w:top w:val="single" w:sz="4" w:space="0" w:color="auto"/>
              <w:left w:val="nil"/>
              <w:bottom w:val="dotted" w:sz="4" w:space="0" w:color="auto"/>
              <w:right w:val="dotted" w:sz="4" w:space="0" w:color="auto"/>
            </w:tcBorders>
            <w:shd w:val="clear" w:color="000000" w:fill="FFFFFF"/>
            <w:noWrap/>
            <w:vAlign w:val="center"/>
          </w:tcPr>
          <w:p w14:paraId="75C61C15" w14:textId="1B0B0B47"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c>
          <w:tcPr>
            <w:tcW w:w="1142" w:type="dxa"/>
            <w:tcBorders>
              <w:top w:val="single" w:sz="4" w:space="0" w:color="auto"/>
              <w:left w:val="nil"/>
              <w:bottom w:val="dotted" w:sz="4" w:space="0" w:color="auto"/>
              <w:right w:val="single" w:sz="8" w:space="0" w:color="auto"/>
            </w:tcBorders>
            <w:shd w:val="clear" w:color="000000" w:fill="FFFFFF"/>
            <w:noWrap/>
            <w:vAlign w:val="center"/>
          </w:tcPr>
          <w:p w14:paraId="4C304F0F" w14:textId="016BC510" w:rsidR="009B1071" w:rsidRPr="002B4F0C" w:rsidRDefault="009B1071" w:rsidP="007E4757">
            <w:pPr>
              <w:spacing w:after="0" w:line="480" w:lineRule="auto"/>
              <w:rPr>
                <w:rFonts w:ascii="Times New Roman" w:eastAsia="Times New Roman" w:hAnsi="Times New Roman" w:cs="Times New Roman"/>
                <w:bCs/>
                <w:color w:val="000000"/>
                <w:sz w:val="24"/>
                <w:szCs w:val="24"/>
                <w:lang w:eastAsia="fr-BE"/>
              </w:rPr>
            </w:pPr>
            <w:r>
              <w:rPr>
                <w:color w:val="000000"/>
              </w:rPr>
              <w:t>N/A</w:t>
            </w:r>
          </w:p>
        </w:tc>
      </w:tr>
      <w:tr w:rsidR="009B1071" w:rsidRPr="002B4F0C" w14:paraId="073BD45C" w14:textId="77777777" w:rsidTr="009B1071">
        <w:trPr>
          <w:trHeight w:val="272"/>
        </w:trPr>
        <w:tc>
          <w:tcPr>
            <w:tcW w:w="664" w:type="dxa"/>
            <w:tcBorders>
              <w:top w:val="nil"/>
              <w:left w:val="single" w:sz="4" w:space="0" w:color="auto"/>
              <w:bottom w:val="single" w:sz="4" w:space="0" w:color="auto"/>
              <w:right w:val="single" w:sz="4" w:space="0" w:color="auto"/>
            </w:tcBorders>
            <w:shd w:val="clear" w:color="000000" w:fill="FFFFFF"/>
          </w:tcPr>
          <w:p w14:paraId="1090AA16" w14:textId="77777777" w:rsidR="009B1071" w:rsidRPr="002B4F0C" w:rsidRDefault="009B1071" w:rsidP="007E4757">
            <w:pPr>
              <w:spacing w:after="0" w:line="480" w:lineRule="auto"/>
              <w:rPr>
                <w:rFonts w:ascii="Times New Roman" w:eastAsia="Times New Roman" w:hAnsi="Times New Roman" w:cs="Times New Roman"/>
                <w:b/>
                <w:bCs/>
                <w:color w:val="000000"/>
                <w:sz w:val="24"/>
                <w:szCs w:val="24"/>
                <w:lang w:val="en-US" w:eastAsia="fr-BE"/>
              </w:rPr>
            </w:pPr>
          </w:p>
        </w:tc>
        <w:tc>
          <w:tcPr>
            <w:tcW w:w="717" w:type="dxa"/>
            <w:tcBorders>
              <w:top w:val="nil"/>
              <w:left w:val="single" w:sz="4" w:space="0" w:color="auto"/>
              <w:bottom w:val="single" w:sz="4" w:space="0" w:color="auto"/>
              <w:right w:val="single" w:sz="4" w:space="0" w:color="auto"/>
            </w:tcBorders>
            <w:shd w:val="clear" w:color="000000" w:fill="FFFFFF"/>
            <w:vAlign w:val="center"/>
            <w:hideMark/>
          </w:tcPr>
          <w:p w14:paraId="1AF27FE7" w14:textId="6C1584B3" w:rsidR="009B1071" w:rsidRPr="002B4F0C" w:rsidRDefault="009B1071" w:rsidP="007E475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4" w:type="dxa"/>
            <w:tcBorders>
              <w:top w:val="nil"/>
              <w:left w:val="single" w:sz="4" w:space="0" w:color="auto"/>
              <w:bottom w:val="single" w:sz="8" w:space="0" w:color="auto"/>
              <w:right w:val="nil"/>
            </w:tcBorders>
            <w:shd w:val="clear" w:color="000000" w:fill="FFFFFF"/>
            <w:vAlign w:val="center"/>
            <w:hideMark/>
          </w:tcPr>
          <w:p w14:paraId="64217930" w14:textId="777777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2" w:type="dxa"/>
            <w:tcBorders>
              <w:top w:val="nil"/>
              <w:left w:val="single" w:sz="8" w:space="0" w:color="auto"/>
              <w:bottom w:val="single" w:sz="8" w:space="0" w:color="auto"/>
              <w:right w:val="dotted" w:sz="4" w:space="0" w:color="auto"/>
            </w:tcBorders>
            <w:shd w:val="clear" w:color="000000" w:fill="F2F2F2"/>
            <w:noWrap/>
            <w:vAlign w:val="center"/>
          </w:tcPr>
          <w:p w14:paraId="73331015" w14:textId="18DD1F0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83</w:t>
            </w:r>
            <w:r w:rsidR="0097196F">
              <w:rPr>
                <w:color w:val="000000"/>
              </w:rPr>
              <w:t>.</w:t>
            </w:r>
            <w:r>
              <w:rPr>
                <w:color w:val="000000"/>
              </w:rPr>
              <w:t>27</w:t>
            </w:r>
          </w:p>
        </w:tc>
        <w:tc>
          <w:tcPr>
            <w:tcW w:w="884" w:type="dxa"/>
            <w:tcBorders>
              <w:top w:val="nil"/>
              <w:left w:val="nil"/>
              <w:bottom w:val="single" w:sz="8" w:space="0" w:color="auto"/>
              <w:right w:val="dotted" w:sz="4" w:space="0" w:color="auto"/>
            </w:tcBorders>
            <w:shd w:val="clear" w:color="000000" w:fill="F2F2F2"/>
            <w:noWrap/>
            <w:vAlign w:val="center"/>
          </w:tcPr>
          <w:p w14:paraId="08FCFA2E" w14:textId="5EFB94C6"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10</w:t>
            </w:r>
          </w:p>
        </w:tc>
        <w:tc>
          <w:tcPr>
            <w:tcW w:w="884" w:type="dxa"/>
            <w:tcBorders>
              <w:top w:val="nil"/>
              <w:left w:val="nil"/>
              <w:bottom w:val="single" w:sz="8" w:space="0" w:color="auto"/>
              <w:right w:val="dotted" w:sz="4" w:space="0" w:color="auto"/>
            </w:tcBorders>
            <w:shd w:val="clear" w:color="000000" w:fill="F2F2F2"/>
            <w:noWrap/>
            <w:vAlign w:val="center"/>
          </w:tcPr>
          <w:p w14:paraId="6C16769F" w14:textId="06454F4F"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57</w:t>
            </w:r>
            <w:r w:rsidR="0097196F">
              <w:rPr>
                <w:color w:val="000000"/>
              </w:rPr>
              <w:t>.</w:t>
            </w:r>
            <w:r>
              <w:rPr>
                <w:color w:val="000000"/>
              </w:rPr>
              <w:t>66</w:t>
            </w:r>
          </w:p>
        </w:tc>
        <w:tc>
          <w:tcPr>
            <w:tcW w:w="762" w:type="dxa"/>
            <w:tcBorders>
              <w:top w:val="nil"/>
              <w:left w:val="nil"/>
              <w:bottom w:val="single" w:sz="8" w:space="0" w:color="auto"/>
              <w:right w:val="single" w:sz="8" w:space="0" w:color="auto"/>
            </w:tcBorders>
            <w:shd w:val="clear" w:color="000000" w:fill="F2F2F2"/>
            <w:noWrap/>
            <w:vAlign w:val="center"/>
          </w:tcPr>
          <w:p w14:paraId="34D1AFA4" w14:textId="21A7A878"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44</w:t>
            </w:r>
            <w:r w:rsidR="0097196F">
              <w:rPr>
                <w:color w:val="000000"/>
              </w:rPr>
              <w:t>.</w:t>
            </w:r>
            <w:r>
              <w:rPr>
                <w:color w:val="000000"/>
              </w:rPr>
              <w:t>32</w:t>
            </w:r>
          </w:p>
        </w:tc>
        <w:tc>
          <w:tcPr>
            <w:tcW w:w="884" w:type="dxa"/>
            <w:tcBorders>
              <w:top w:val="nil"/>
              <w:left w:val="nil"/>
              <w:bottom w:val="single" w:sz="8" w:space="0" w:color="auto"/>
              <w:right w:val="dotted" w:sz="4" w:space="0" w:color="auto"/>
            </w:tcBorders>
            <w:shd w:val="clear" w:color="auto" w:fill="auto"/>
            <w:noWrap/>
            <w:vAlign w:val="center"/>
          </w:tcPr>
          <w:p w14:paraId="6B4C0669" w14:textId="00ED2271"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010" w:type="dxa"/>
            <w:tcBorders>
              <w:top w:val="nil"/>
              <w:left w:val="nil"/>
              <w:bottom w:val="single" w:sz="8" w:space="0" w:color="auto"/>
              <w:right w:val="dotted" w:sz="4" w:space="0" w:color="auto"/>
            </w:tcBorders>
            <w:shd w:val="clear" w:color="000000" w:fill="F2F2F2"/>
            <w:noWrap/>
            <w:vAlign w:val="center"/>
          </w:tcPr>
          <w:p w14:paraId="5E9ED032" w14:textId="1038AF70"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72</w:t>
            </w:r>
            <w:r w:rsidR="0097196F">
              <w:rPr>
                <w:color w:val="000000"/>
              </w:rPr>
              <w:t>.</w:t>
            </w:r>
            <w:r>
              <w:rPr>
                <w:color w:val="000000"/>
              </w:rPr>
              <w:t>58</w:t>
            </w:r>
          </w:p>
        </w:tc>
        <w:tc>
          <w:tcPr>
            <w:tcW w:w="1010" w:type="dxa"/>
            <w:tcBorders>
              <w:top w:val="nil"/>
              <w:left w:val="nil"/>
              <w:bottom w:val="single" w:sz="8" w:space="0" w:color="auto"/>
              <w:right w:val="dotted" w:sz="4" w:space="0" w:color="auto"/>
            </w:tcBorders>
            <w:shd w:val="clear" w:color="auto" w:fill="auto"/>
            <w:noWrap/>
            <w:vAlign w:val="center"/>
          </w:tcPr>
          <w:p w14:paraId="0DA5F74B" w14:textId="1C7C453B"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c>
          <w:tcPr>
            <w:tcW w:w="1142" w:type="dxa"/>
            <w:tcBorders>
              <w:top w:val="nil"/>
              <w:left w:val="nil"/>
              <w:bottom w:val="single" w:sz="8" w:space="0" w:color="auto"/>
              <w:right w:val="single" w:sz="8" w:space="0" w:color="auto"/>
            </w:tcBorders>
            <w:shd w:val="clear" w:color="auto" w:fill="auto"/>
            <w:noWrap/>
            <w:vAlign w:val="center"/>
          </w:tcPr>
          <w:p w14:paraId="330CA5A7" w14:textId="3B4CF377" w:rsidR="009B1071" w:rsidRPr="002B4F0C" w:rsidRDefault="009B1071" w:rsidP="007E4757">
            <w:pPr>
              <w:spacing w:after="0" w:line="480" w:lineRule="auto"/>
              <w:rPr>
                <w:rFonts w:ascii="Times New Roman" w:eastAsia="Times New Roman" w:hAnsi="Times New Roman" w:cs="Times New Roman"/>
                <w:color w:val="000000"/>
                <w:sz w:val="24"/>
                <w:szCs w:val="24"/>
                <w:lang w:eastAsia="fr-BE"/>
              </w:rPr>
            </w:pPr>
            <w:r>
              <w:rPr>
                <w:color w:val="000000"/>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010068">
      <w:pPr>
        <w:pStyle w:val="Titre2"/>
      </w:pPr>
      <w:r w:rsidRPr="002B4F0C">
        <w:lastRenderedPageBreak/>
        <w:t>Table A5.7</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28B7A3B4" w14:textId="77777777" w:rsidTr="009B1071">
        <w:trPr>
          <w:trHeight w:val="289"/>
        </w:trPr>
        <w:tc>
          <w:tcPr>
            <w:tcW w:w="688" w:type="dxa"/>
            <w:tcBorders>
              <w:top w:val="nil"/>
              <w:left w:val="nil"/>
              <w:bottom w:val="nil"/>
              <w:right w:val="nil"/>
            </w:tcBorders>
            <w:shd w:val="clear" w:color="000000" w:fill="FFFFFF"/>
          </w:tcPr>
          <w:p w14:paraId="1FBAEA1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36959FDA" w14:textId="26B242D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2250E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6"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1CA987B8" w14:textId="77777777" w:rsidTr="009B1071">
        <w:trPr>
          <w:trHeight w:val="304"/>
        </w:trPr>
        <w:tc>
          <w:tcPr>
            <w:tcW w:w="688" w:type="dxa"/>
            <w:tcBorders>
              <w:top w:val="nil"/>
              <w:left w:val="nil"/>
              <w:bottom w:val="single" w:sz="4" w:space="0" w:color="auto"/>
              <w:right w:val="nil"/>
            </w:tcBorders>
            <w:shd w:val="clear" w:color="000000" w:fill="FFFFFF"/>
          </w:tcPr>
          <w:p w14:paraId="46BDA1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28100297" w14:textId="60B2CF0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0940184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7AF0F35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08B4921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1254966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5" w:type="dxa"/>
            <w:tcBorders>
              <w:top w:val="nil"/>
              <w:left w:val="nil"/>
              <w:bottom w:val="nil"/>
              <w:right w:val="single" w:sz="8" w:space="0" w:color="auto"/>
            </w:tcBorders>
            <w:shd w:val="clear" w:color="000000" w:fill="DBDBDB"/>
            <w:vAlign w:val="center"/>
            <w:hideMark/>
          </w:tcPr>
          <w:p w14:paraId="5219D8E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44A33C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4542F37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34841AE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37" w:type="dxa"/>
            <w:tcBorders>
              <w:top w:val="nil"/>
              <w:left w:val="nil"/>
              <w:bottom w:val="nil"/>
              <w:right w:val="single" w:sz="8" w:space="0" w:color="auto"/>
            </w:tcBorders>
            <w:shd w:val="clear" w:color="000000" w:fill="DBDBDB"/>
            <w:vAlign w:val="center"/>
            <w:hideMark/>
          </w:tcPr>
          <w:p w14:paraId="4B0868C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C66ED2" w14:paraId="4CAB0B9F" w14:textId="77777777" w:rsidTr="009B1071">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3D1B2A7C" w14:textId="4CF7C63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3E1EBA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9B1071" w:rsidRPr="002B4F0C" w:rsidRDefault="009B1071"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05CBA9F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AE56CEE" w14:textId="288240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58E9B25E" w14:textId="56399A6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86CB7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1DCE9D5F" w14:textId="48A0B57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1A780A39" w14:textId="2663560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0A2CF5D7" w14:textId="0FEE79E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5" w:type="dxa"/>
            <w:tcBorders>
              <w:top w:val="nil"/>
              <w:left w:val="nil"/>
              <w:bottom w:val="nil"/>
              <w:right w:val="single" w:sz="8" w:space="0" w:color="auto"/>
            </w:tcBorders>
            <w:shd w:val="clear" w:color="000000" w:fill="F2F2F2"/>
            <w:noWrap/>
            <w:vAlign w:val="center"/>
          </w:tcPr>
          <w:p w14:paraId="79DFF75E" w14:textId="7BDE9B0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2021CF2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4C15DF44" w14:textId="385B893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7E231F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000000" w:fill="FFFFFF"/>
            <w:noWrap/>
          </w:tcPr>
          <w:p w14:paraId="247A604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CD0711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92A0B4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143D7A5" w14:textId="4E90EEE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2B4C54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23.33</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9.68</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6.37</w:t>
            </w:r>
          </w:p>
        </w:tc>
        <w:tc>
          <w:tcPr>
            <w:tcW w:w="75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5.84</w:t>
            </w:r>
          </w:p>
        </w:tc>
        <w:tc>
          <w:tcPr>
            <w:tcW w:w="879" w:type="dxa"/>
            <w:tcBorders>
              <w:top w:val="nil"/>
              <w:left w:val="nil"/>
              <w:bottom w:val="dotted" w:sz="4" w:space="0" w:color="auto"/>
              <w:right w:val="dotted" w:sz="4" w:space="0" w:color="auto"/>
            </w:tcBorders>
            <w:shd w:val="clear" w:color="auto" w:fill="auto"/>
            <w:noWrap/>
          </w:tcPr>
          <w:p w14:paraId="6DF0B73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6B2AB6D" w14:textId="4C94F7A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13.97</w:t>
            </w:r>
          </w:p>
        </w:tc>
        <w:tc>
          <w:tcPr>
            <w:tcW w:w="1004" w:type="dxa"/>
            <w:tcBorders>
              <w:top w:val="nil"/>
              <w:left w:val="nil"/>
              <w:bottom w:val="dotted" w:sz="4" w:space="0" w:color="auto"/>
              <w:right w:val="dotted" w:sz="4" w:space="0" w:color="auto"/>
            </w:tcBorders>
            <w:shd w:val="clear" w:color="auto" w:fill="auto"/>
            <w:noWrap/>
          </w:tcPr>
          <w:p w14:paraId="4F674FA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4966EE4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12FF86B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656D1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38E4708" w14:textId="4CFF8A3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7447DE0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0E20B3CF" w14:textId="68A272F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179EBB1B" w14:textId="7A300E8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5" w:type="dxa"/>
            <w:tcBorders>
              <w:top w:val="nil"/>
              <w:left w:val="nil"/>
              <w:bottom w:val="dotted" w:sz="4" w:space="0" w:color="auto"/>
              <w:right w:val="single" w:sz="8" w:space="0" w:color="auto"/>
            </w:tcBorders>
            <w:shd w:val="clear" w:color="000000" w:fill="F2F2F2"/>
            <w:noWrap/>
            <w:vAlign w:val="center"/>
          </w:tcPr>
          <w:p w14:paraId="3F7CC969" w14:textId="6534CE6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31478960" w14:textId="71D821D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206E059D" w14:textId="45CD680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37DA146E" w14:textId="08A5F67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37" w:type="dxa"/>
            <w:tcBorders>
              <w:top w:val="nil"/>
              <w:left w:val="nil"/>
              <w:bottom w:val="dotted" w:sz="4" w:space="0" w:color="auto"/>
              <w:right w:val="single" w:sz="8" w:space="0" w:color="auto"/>
            </w:tcBorders>
            <w:shd w:val="clear" w:color="000000" w:fill="F2F2F2"/>
            <w:noWrap/>
            <w:vAlign w:val="center"/>
          </w:tcPr>
          <w:p w14:paraId="444E82DF" w14:textId="3AEA928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290D2C4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703EF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FE01549" w14:textId="0817E04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29D869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29.82</w:t>
            </w:r>
          </w:p>
        </w:tc>
        <w:tc>
          <w:tcPr>
            <w:tcW w:w="879" w:type="dxa"/>
            <w:tcBorders>
              <w:top w:val="nil"/>
              <w:left w:val="nil"/>
              <w:bottom w:val="dotted" w:sz="4" w:space="0" w:color="auto"/>
              <w:right w:val="dotted" w:sz="4" w:space="0" w:color="auto"/>
            </w:tcBorders>
            <w:shd w:val="clear" w:color="000000" w:fill="F2F2F2"/>
            <w:noWrap/>
            <w:vAlign w:val="bottom"/>
          </w:tcPr>
          <w:p w14:paraId="5F32AA29" w14:textId="3BBF31E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18.48</w:t>
            </w:r>
          </w:p>
        </w:tc>
        <w:tc>
          <w:tcPr>
            <w:tcW w:w="879" w:type="dxa"/>
            <w:tcBorders>
              <w:top w:val="nil"/>
              <w:left w:val="nil"/>
              <w:bottom w:val="dotted" w:sz="4" w:space="0" w:color="auto"/>
              <w:right w:val="dotted" w:sz="4" w:space="0" w:color="auto"/>
            </w:tcBorders>
            <w:shd w:val="clear" w:color="000000" w:fill="F2F2F2"/>
            <w:noWrap/>
            <w:vAlign w:val="bottom"/>
          </w:tcPr>
          <w:p w14:paraId="35B6D8DD" w14:textId="0A83D8E1"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10.84</w:t>
            </w:r>
          </w:p>
        </w:tc>
        <w:tc>
          <w:tcPr>
            <w:tcW w:w="755" w:type="dxa"/>
            <w:tcBorders>
              <w:top w:val="nil"/>
              <w:left w:val="nil"/>
              <w:bottom w:val="dotted" w:sz="4" w:space="0" w:color="auto"/>
              <w:right w:val="single" w:sz="8" w:space="0" w:color="auto"/>
            </w:tcBorders>
            <w:shd w:val="clear" w:color="000000" w:fill="F2F2F2"/>
            <w:noWrap/>
            <w:vAlign w:val="bottom"/>
          </w:tcPr>
          <w:p w14:paraId="42AA5453" w14:textId="21152C88"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7.59</w:t>
            </w:r>
          </w:p>
        </w:tc>
        <w:tc>
          <w:tcPr>
            <w:tcW w:w="879" w:type="dxa"/>
            <w:tcBorders>
              <w:top w:val="nil"/>
              <w:left w:val="nil"/>
              <w:bottom w:val="dotted" w:sz="4" w:space="0" w:color="auto"/>
              <w:right w:val="dotted" w:sz="4" w:space="0" w:color="auto"/>
            </w:tcBorders>
            <w:shd w:val="clear" w:color="000000" w:fill="F2F2F2"/>
            <w:noWrap/>
            <w:vAlign w:val="bottom"/>
          </w:tcPr>
          <w:p w14:paraId="1B71DD47" w14:textId="4FEFECA2"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31.02</w:t>
            </w:r>
          </w:p>
        </w:tc>
        <w:tc>
          <w:tcPr>
            <w:tcW w:w="1004" w:type="dxa"/>
            <w:tcBorders>
              <w:top w:val="nil"/>
              <w:left w:val="nil"/>
              <w:bottom w:val="dotted" w:sz="4" w:space="0" w:color="auto"/>
              <w:right w:val="dotted" w:sz="4" w:space="0" w:color="auto"/>
            </w:tcBorders>
            <w:shd w:val="clear" w:color="000000" w:fill="F2F2F2"/>
            <w:noWrap/>
            <w:vAlign w:val="bottom"/>
          </w:tcPr>
          <w:p w14:paraId="7A42C08F" w14:textId="73847E0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18.90</w:t>
            </w:r>
          </w:p>
        </w:tc>
        <w:tc>
          <w:tcPr>
            <w:tcW w:w="1004" w:type="dxa"/>
            <w:tcBorders>
              <w:top w:val="nil"/>
              <w:left w:val="nil"/>
              <w:bottom w:val="dotted" w:sz="4" w:space="0" w:color="auto"/>
              <w:right w:val="dotted" w:sz="4" w:space="0" w:color="auto"/>
            </w:tcBorders>
            <w:shd w:val="clear" w:color="000000" w:fill="F2F2F2"/>
            <w:noWrap/>
            <w:vAlign w:val="bottom"/>
          </w:tcPr>
          <w:p w14:paraId="6DE230FF" w14:textId="7FDE3C75"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11.69</w:t>
            </w:r>
          </w:p>
        </w:tc>
        <w:tc>
          <w:tcPr>
            <w:tcW w:w="1137" w:type="dxa"/>
            <w:tcBorders>
              <w:top w:val="nil"/>
              <w:left w:val="nil"/>
              <w:bottom w:val="dotted" w:sz="4" w:space="0" w:color="auto"/>
              <w:right w:val="single" w:sz="8" w:space="0" w:color="auto"/>
            </w:tcBorders>
            <w:shd w:val="clear" w:color="000000" w:fill="F2F2F2"/>
            <w:noWrap/>
            <w:vAlign w:val="bottom"/>
          </w:tcPr>
          <w:p w14:paraId="197E9B01" w14:textId="36DFB09B"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8.56</w:t>
            </w:r>
          </w:p>
        </w:tc>
      </w:tr>
      <w:tr w:rsidR="009B1071" w:rsidRPr="002B4F0C" w14:paraId="6D8741D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144B95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968CBD3" w14:textId="0D0699BE"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4605FA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2590C9E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37DB6BA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77BECB3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667CDD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54193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8F4CF5B" w14:textId="54883B3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2C3CD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31.54</w:t>
            </w:r>
          </w:p>
        </w:tc>
        <w:tc>
          <w:tcPr>
            <w:tcW w:w="879" w:type="dxa"/>
            <w:tcBorders>
              <w:top w:val="nil"/>
              <w:left w:val="nil"/>
              <w:bottom w:val="dotted" w:sz="4" w:space="0" w:color="auto"/>
              <w:right w:val="dotted" w:sz="4" w:space="0" w:color="auto"/>
            </w:tcBorders>
            <w:shd w:val="clear" w:color="000000" w:fill="F2F2F2"/>
            <w:noWrap/>
            <w:vAlign w:val="bottom"/>
          </w:tcPr>
          <w:p w14:paraId="29DF2309" w14:textId="60B254E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23.42</w:t>
            </w:r>
          </w:p>
        </w:tc>
        <w:tc>
          <w:tcPr>
            <w:tcW w:w="879" w:type="dxa"/>
            <w:tcBorders>
              <w:top w:val="nil"/>
              <w:left w:val="nil"/>
              <w:bottom w:val="dotted" w:sz="4" w:space="0" w:color="auto"/>
              <w:right w:val="dotted" w:sz="4" w:space="0" w:color="auto"/>
            </w:tcBorders>
            <w:shd w:val="clear" w:color="000000" w:fill="F2F2F2"/>
            <w:noWrap/>
            <w:vAlign w:val="bottom"/>
          </w:tcPr>
          <w:p w14:paraId="704FD547" w14:textId="47C68B64"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15.27</w:t>
            </w:r>
          </w:p>
        </w:tc>
        <w:tc>
          <w:tcPr>
            <w:tcW w:w="755" w:type="dxa"/>
            <w:tcBorders>
              <w:top w:val="nil"/>
              <w:left w:val="nil"/>
              <w:bottom w:val="dotted" w:sz="4" w:space="0" w:color="auto"/>
              <w:right w:val="single" w:sz="8" w:space="0" w:color="auto"/>
            </w:tcBorders>
            <w:shd w:val="clear" w:color="000000" w:fill="F2F2F2"/>
            <w:noWrap/>
            <w:vAlign w:val="bottom"/>
          </w:tcPr>
          <w:p w14:paraId="41B5E9CC" w14:textId="37D5828E"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10.56</w:t>
            </w:r>
          </w:p>
        </w:tc>
        <w:tc>
          <w:tcPr>
            <w:tcW w:w="879" w:type="dxa"/>
            <w:tcBorders>
              <w:top w:val="nil"/>
              <w:left w:val="nil"/>
              <w:bottom w:val="dotted" w:sz="4" w:space="0" w:color="auto"/>
              <w:right w:val="dotted" w:sz="4" w:space="0" w:color="auto"/>
            </w:tcBorders>
            <w:shd w:val="clear" w:color="auto" w:fill="auto"/>
            <w:noWrap/>
          </w:tcPr>
          <w:p w14:paraId="7AD70B4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6D795C8" w14:textId="7DBE2DFD"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22.23</w:t>
            </w:r>
          </w:p>
        </w:tc>
        <w:tc>
          <w:tcPr>
            <w:tcW w:w="1004" w:type="dxa"/>
            <w:tcBorders>
              <w:top w:val="nil"/>
              <w:left w:val="nil"/>
              <w:bottom w:val="dotted" w:sz="4" w:space="0" w:color="auto"/>
              <w:right w:val="dotted" w:sz="4" w:space="0" w:color="auto"/>
            </w:tcBorders>
            <w:shd w:val="clear" w:color="auto" w:fill="auto"/>
            <w:noWrap/>
          </w:tcPr>
          <w:p w14:paraId="3799D32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34558A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0BFEDD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024BB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4FDD7C" w14:textId="7A579529"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5DF0C2F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04EFFE3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0F9F20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69C0F2B"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AB35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BD10B"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B7251C6" w14:textId="2C1F9535"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B7F8E9"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32.34</w:t>
            </w:r>
          </w:p>
        </w:tc>
        <w:tc>
          <w:tcPr>
            <w:tcW w:w="879" w:type="dxa"/>
            <w:tcBorders>
              <w:top w:val="nil"/>
              <w:left w:val="nil"/>
              <w:bottom w:val="dotted" w:sz="4" w:space="0" w:color="auto"/>
              <w:right w:val="dotted" w:sz="4" w:space="0" w:color="auto"/>
            </w:tcBorders>
            <w:shd w:val="clear" w:color="000000" w:fill="F2F2F2"/>
            <w:noWrap/>
            <w:vAlign w:val="bottom"/>
          </w:tcPr>
          <w:p w14:paraId="14068596" w14:textId="1CAE187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26.06</w:t>
            </w:r>
          </w:p>
        </w:tc>
        <w:tc>
          <w:tcPr>
            <w:tcW w:w="879" w:type="dxa"/>
            <w:tcBorders>
              <w:top w:val="nil"/>
              <w:left w:val="nil"/>
              <w:bottom w:val="dotted" w:sz="4" w:space="0" w:color="auto"/>
              <w:right w:val="dotted" w:sz="4" w:space="0" w:color="auto"/>
            </w:tcBorders>
            <w:shd w:val="clear" w:color="000000" w:fill="F2F2F2"/>
            <w:noWrap/>
            <w:vAlign w:val="bottom"/>
          </w:tcPr>
          <w:p w14:paraId="593F9213" w14:textId="7A01F3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18.76</w:t>
            </w:r>
          </w:p>
        </w:tc>
        <w:tc>
          <w:tcPr>
            <w:tcW w:w="755" w:type="dxa"/>
            <w:tcBorders>
              <w:top w:val="nil"/>
              <w:left w:val="nil"/>
              <w:bottom w:val="dotted" w:sz="4" w:space="0" w:color="auto"/>
              <w:right w:val="single" w:sz="8" w:space="0" w:color="auto"/>
            </w:tcBorders>
            <w:shd w:val="clear" w:color="000000" w:fill="F2F2F2"/>
            <w:noWrap/>
            <w:vAlign w:val="bottom"/>
          </w:tcPr>
          <w:p w14:paraId="76D3C0C9" w14:textId="3543AA8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13.31</w:t>
            </w:r>
          </w:p>
        </w:tc>
        <w:tc>
          <w:tcPr>
            <w:tcW w:w="879" w:type="dxa"/>
            <w:tcBorders>
              <w:top w:val="nil"/>
              <w:left w:val="nil"/>
              <w:bottom w:val="dotted" w:sz="4" w:space="0" w:color="auto"/>
              <w:right w:val="dotted" w:sz="4" w:space="0" w:color="auto"/>
            </w:tcBorders>
            <w:shd w:val="clear" w:color="auto" w:fill="auto"/>
            <w:noWrap/>
          </w:tcPr>
          <w:p w14:paraId="3497CFB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F085A26" w14:textId="17F3C98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24.43</w:t>
            </w:r>
          </w:p>
        </w:tc>
        <w:tc>
          <w:tcPr>
            <w:tcW w:w="1004" w:type="dxa"/>
            <w:tcBorders>
              <w:top w:val="nil"/>
              <w:left w:val="nil"/>
              <w:bottom w:val="dotted" w:sz="4" w:space="0" w:color="auto"/>
              <w:right w:val="dotted" w:sz="4" w:space="0" w:color="auto"/>
            </w:tcBorders>
            <w:shd w:val="clear" w:color="auto" w:fill="auto"/>
            <w:noWrap/>
          </w:tcPr>
          <w:p w14:paraId="3E77464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0CF45B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1871AC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8BB5130" w14:textId="12029064"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3CF15F25" w14:textId="247F751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12DBD0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1B85F35F"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430DC24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1E3F6FE"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C589D3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0DE021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71B4073" w14:textId="55267ED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B846BC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42.95</w:t>
            </w:r>
          </w:p>
        </w:tc>
        <w:tc>
          <w:tcPr>
            <w:tcW w:w="879" w:type="dxa"/>
            <w:tcBorders>
              <w:top w:val="nil"/>
              <w:left w:val="nil"/>
              <w:bottom w:val="dotted" w:sz="4" w:space="0" w:color="auto"/>
              <w:right w:val="dotted" w:sz="4" w:space="0" w:color="auto"/>
            </w:tcBorders>
            <w:shd w:val="clear" w:color="000000" w:fill="F2F2F2"/>
            <w:noWrap/>
            <w:vAlign w:val="bottom"/>
          </w:tcPr>
          <w:p w14:paraId="4C3DDB90" w14:textId="786E85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20.54</w:t>
            </w:r>
          </w:p>
        </w:tc>
        <w:tc>
          <w:tcPr>
            <w:tcW w:w="879" w:type="dxa"/>
            <w:tcBorders>
              <w:top w:val="nil"/>
              <w:left w:val="nil"/>
              <w:bottom w:val="dotted" w:sz="4" w:space="0" w:color="auto"/>
              <w:right w:val="dotted" w:sz="4" w:space="0" w:color="auto"/>
            </w:tcBorders>
            <w:shd w:val="clear" w:color="000000" w:fill="F2F2F2"/>
            <w:noWrap/>
            <w:vAlign w:val="bottom"/>
          </w:tcPr>
          <w:p w14:paraId="7C1D13B4" w14:textId="27DA41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10.81</w:t>
            </w:r>
          </w:p>
        </w:tc>
        <w:tc>
          <w:tcPr>
            <w:tcW w:w="755" w:type="dxa"/>
            <w:tcBorders>
              <w:top w:val="nil"/>
              <w:left w:val="nil"/>
              <w:bottom w:val="dotted" w:sz="4" w:space="0" w:color="auto"/>
              <w:right w:val="single" w:sz="8" w:space="0" w:color="auto"/>
            </w:tcBorders>
            <w:shd w:val="clear" w:color="000000" w:fill="F2F2F2"/>
            <w:noWrap/>
            <w:vAlign w:val="bottom"/>
          </w:tcPr>
          <w:p w14:paraId="0289CBEB" w14:textId="376F31D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7.55</w:t>
            </w:r>
          </w:p>
        </w:tc>
        <w:tc>
          <w:tcPr>
            <w:tcW w:w="879" w:type="dxa"/>
            <w:tcBorders>
              <w:top w:val="nil"/>
              <w:left w:val="nil"/>
              <w:bottom w:val="dotted" w:sz="4" w:space="0" w:color="auto"/>
              <w:right w:val="dotted" w:sz="4" w:space="0" w:color="auto"/>
            </w:tcBorders>
            <w:shd w:val="clear" w:color="auto" w:fill="auto"/>
            <w:noWrap/>
          </w:tcPr>
          <w:p w14:paraId="7B609CA8"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466D245" w14:textId="2EABD29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23.99</w:t>
            </w:r>
          </w:p>
        </w:tc>
        <w:tc>
          <w:tcPr>
            <w:tcW w:w="1004" w:type="dxa"/>
            <w:tcBorders>
              <w:top w:val="nil"/>
              <w:left w:val="nil"/>
              <w:bottom w:val="dotted" w:sz="4" w:space="0" w:color="auto"/>
              <w:right w:val="dotted" w:sz="4" w:space="0" w:color="auto"/>
            </w:tcBorders>
            <w:shd w:val="clear" w:color="auto" w:fill="auto"/>
            <w:noWrap/>
          </w:tcPr>
          <w:p w14:paraId="379D679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2C9B495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021C2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6A59ED5"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E950DD1" w14:textId="2002CE0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473FF0E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3C848FA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B6728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FF1AD9" w14:textId="3ACB1A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B5DB6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49.77</w:t>
            </w:r>
          </w:p>
        </w:tc>
        <w:tc>
          <w:tcPr>
            <w:tcW w:w="879" w:type="dxa"/>
            <w:tcBorders>
              <w:top w:val="nil"/>
              <w:left w:val="nil"/>
              <w:bottom w:val="dotted" w:sz="4" w:space="0" w:color="auto"/>
              <w:right w:val="dotted" w:sz="4" w:space="0" w:color="auto"/>
            </w:tcBorders>
            <w:shd w:val="clear" w:color="000000" w:fill="F2F2F2"/>
            <w:noWrap/>
            <w:vAlign w:val="bottom"/>
          </w:tcPr>
          <w:p w14:paraId="564D8649" w14:textId="1337D8A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34.11</w:t>
            </w:r>
          </w:p>
        </w:tc>
        <w:tc>
          <w:tcPr>
            <w:tcW w:w="879" w:type="dxa"/>
            <w:tcBorders>
              <w:top w:val="nil"/>
              <w:left w:val="nil"/>
              <w:bottom w:val="dotted" w:sz="4" w:space="0" w:color="auto"/>
              <w:right w:val="dotted" w:sz="4" w:space="0" w:color="auto"/>
            </w:tcBorders>
            <w:shd w:val="clear" w:color="000000" w:fill="F2F2F2"/>
            <w:noWrap/>
            <w:vAlign w:val="bottom"/>
          </w:tcPr>
          <w:p w14:paraId="77257BF4" w14:textId="68D8ED0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20.87</w:t>
            </w:r>
          </w:p>
        </w:tc>
        <w:tc>
          <w:tcPr>
            <w:tcW w:w="755" w:type="dxa"/>
            <w:tcBorders>
              <w:top w:val="nil"/>
              <w:left w:val="nil"/>
              <w:bottom w:val="dotted" w:sz="4" w:space="0" w:color="auto"/>
              <w:right w:val="single" w:sz="8" w:space="0" w:color="auto"/>
            </w:tcBorders>
            <w:shd w:val="clear" w:color="000000" w:fill="F2F2F2"/>
            <w:noWrap/>
            <w:vAlign w:val="bottom"/>
          </w:tcPr>
          <w:p w14:paraId="74112CE2" w14:textId="50908A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13.62</w:t>
            </w:r>
          </w:p>
        </w:tc>
        <w:tc>
          <w:tcPr>
            <w:tcW w:w="879" w:type="dxa"/>
            <w:tcBorders>
              <w:top w:val="nil"/>
              <w:left w:val="nil"/>
              <w:bottom w:val="dotted" w:sz="4" w:space="0" w:color="auto"/>
              <w:right w:val="dotted" w:sz="4" w:space="0" w:color="auto"/>
            </w:tcBorders>
            <w:shd w:val="clear" w:color="000000" w:fill="F2F2F2"/>
            <w:noWrap/>
            <w:vAlign w:val="bottom"/>
          </w:tcPr>
          <w:p w14:paraId="51F3D402" w14:textId="69B8925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50.62</w:t>
            </w:r>
          </w:p>
        </w:tc>
        <w:tc>
          <w:tcPr>
            <w:tcW w:w="1004" w:type="dxa"/>
            <w:tcBorders>
              <w:top w:val="nil"/>
              <w:left w:val="nil"/>
              <w:bottom w:val="dotted" w:sz="4" w:space="0" w:color="auto"/>
              <w:right w:val="dotted" w:sz="4" w:space="0" w:color="auto"/>
            </w:tcBorders>
            <w:shd w:val="clear" w:color="000000" w:fill="F2F2F2"/>
            <w:noWrap/>
            <w:vAlign w:val="bottom"/>
          </w:tcPr>
          <w:p w14:paraId="12193EF3" w14:textId="7EBB22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34.23</w:t>
            </w:r>
          </w:p>
        </w:tc>
        <w:tc>
          <w:tcPr>
            <w:tcW w:w="1004" w:type="dxa"/>
            <w:tcBorders>
              <w:top w:val="nil"/>
              <w:left w:val="nil"/>
              <w:bottom w:val="dotted" w:sz="4" w:space="0" w:color="auto"/>
              <w:right w:val="dotted" w:sz="4" w:space="0" w:color="auto"/>
            </w:tcBorders>
            <w:shd w:val="clear" w:color="000000" w:fill="F2F2F2"/>
            <w:noWrap/>
            <w:vAlign w:val="bottom"/>
          </w:tcPr>
          <w:p w14:paraId="6D90AB2B" w14:textId="00B19B6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21.33</w:t>
            </w:r>
          </w:p>
        </w:tc>
        <w:tc>
          <w:tcPr>
            <w:tcW w:w="1137" w:type="dxa"/>
            <w:tcBorders>
              <w:top w:val="nil"/>
              <w:left w:val="nil"/>
              <w:bottom w:val="dotted" w:sz="4" w:space="0" w:color="auto"/>
              <w:right w:val="single" w:sz="8" w:space="0" w:color="auto"/>
            </w:tcBorders>
            <w:shd w:val="clear" w:color="000000" w:fill="F2F2F2"/>
            <w:noWrap/>
            <w:vAlign w:val="bottom"/>
          </w:tcPr>
          <w:p w14:paraId="620387FB" w14:textId="55B5EE0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14.31</w:t>
            </w:r>
          </w:p>
        </w:tc>
      </w:tr>
      <w:tr w:rsidR="009B1071" w:rsidRPr="002B4F0C" w14:paraId="1DD8FFF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519657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881A50" w14:textId="1E5384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46659B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0B13A1E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570AC02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279986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E5ABB3"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C2C812F"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8E057F6" w14:textId="3A564F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19B38C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52.06</w:t>
            </w:r>
          </w:p>
        </w:tc>
        <w:tc>
          <w:tcPr>
            <w:tcW w:w="879" w:type="dxa"/>
            <w:tcBorders>
              <w:top w:val="nil"/>
              <w:left w:val="nil"/>
              <w:bottom w:val="dotted" w:sz="4" w:space="0" w:color="auto"/>
              <w:right w:val="dotted" w:sz="4" w:space="0" w:color="auto"/>
            </w:tcBorders>
            <w:shd w:val="clear" w:color="000000" w:fill="F2F2F2"/>
            <w:noWrap/>
            <w:vAlign w:val="bottom"/>
          </w:tcPr>
          <w:p w14:paraId="5BC6008D" w14:textId="2E4269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40.39</w:t>
            </w:r>
          </w:p>
        </w:tc>
        <w:tc>
          <w:tcPr>
            <w:tcW w:w="879" w:type="dxa"/>
            <w:tcBorders>
              <w:top w:val="nil"/>
              <w:left w:val="nil"/>
              <w:bottom w:val="dotted" w:sz="4" w:space="0" w:color="auto"/>
              <w:right w:val="dotted" w:sz="4" w:space="0" w:color="auto"/>
            </w:tcBorders>
            <w:shd w:val="clear" w:color="000000" w:fill="F2F2F2"/>
            <w:noWrap/>
            <w:vAlign w:val="bottom"/>
          </w:tcPr>
          <w:p w14:paraId="56100A0C" w14:textId="2BB6282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755" w:type="dxa"/>
            <w:tcBorders>
              <w:top w:val="nil"/>
              <w:left w:val="nil"/>
              <w:bottom w:val="dotted" w:sz="4" w:space="0" w:color="auto"/>
              <w:right w:val="single" w:sz="8" w:space="0" w:color="auto"/>
            </w:tcBorders>
            <w:shd w:val="clear" w:color="000000" w:fill="F2F2F2"/>
            <w:noWrap/>
            <w:vAlign w:val="bottom"/>
          </w:tcPr>
          <w:p w14:paraId="405E4C9F" w14:textId="64B3159C"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19.26</w:t>
            </w:r>
          </w:p>
        </w:tc>
        <w:tc>
          <w:tcPr>
            <w:tcW w:w="879" w:type="dxa"/>
            <w:tcBorders>
              <w:top w:val="nil"/>
              <w:left w:val="nil"/>
              <w:bottom w:val="dotted" w:sz="4" w:space="0" w:color="auto"/>
              <w:right w:val="dotted" w:sz="4" w:space="0" w:color="auto"/>
            </w:tcBorders>
            <w:shd w:val="clear" w:color="auto" w:fill="auto"/>
            <w:noWrap/>
          </w:tcPr>
          <w:p w14:paraId="7CAE369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704B77" w14:textId="4D54DBF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40.17</w:t>
            </w:r>
          </w:p>
        </w:tc>
        <w:tc>
          <w:tcPr>
            <w:tcW w:w="1004" w:type="dxa"/>
            <w:tcBorders>
              <w:top w:val="nil"/>
              <w:left w:val="nil"/>
              <w:bottom w:val="dotted" w:sz="4" w:space="0" w:color="auto"/>
              <w:right w:val="dotted" w:sz="4" w:space="0" w:color="auto"/>
            </w:tcBorders>
            <w:shd w:val="clear" w:color="auto" w:fill="auto"/>
            <w:noWrap/>
          </w:tcPr>
          <w:p w14:paraId="690BF88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0B4B681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EA65DA"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FAFE8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3F8CE58" w14:textId="72649D7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B10B10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74C6160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4FADEA72"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5E07EBB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B8074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A192A0"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6B5259FF" w14:textId="700388B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1538AF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53.27</w:t>
            </w:r>
          </w:p>
        </w:tc>
        <w:tc>
          <w:tcPr>
            <w:tcW w:w="879" w:type="dxa"/>
            <w:tcBorders>
              <w:top w:val="nil"/>
              <w:left w:val="nil"/>
              <w:bottom w:val="dotted" w:sz="4" w:space="0" w:color="auto"/>
              <w:right w:val="dotted" w:sz="4" w:space="0" w:color="auto"/>
            </w:tcBorders>
            <w:shd w:val="clear" w:color="000000" w:fill="F2F2F2"/>
            <w:noWrap/>
            <w:vAlign w:val="bottom"/>
          </w:tcPr>
          <w:p w14:paraId="3BC9FCDE" w14:textId="0F74E22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44.04</w:t>
            </w:r>
          </w:p>
        </w:tc>
        <w:tc>
          <w:tcPr>
            <w:tcW w:w="879" w:type="dxa"/>
            <w:tcBorders>
              <w:top w:val="nil"/>
              <w:left w:val="nil"/>
              <w:bottom w:val="dotted" w:sz="4" w:space="0" w:color="auto"/>
              <w:right w:val="dotted" w:sz="4" w:space="0" w:color="auto"/>
            </w:tcBorders>
            <w:shd w:val="clear" w:color="000000" w:fill="F2F2F2"/>
            <w:noWrap/>
            <w:vAlign w:val="bottom"/>
          </w:tcPr>
          <w:p w14:paraId="4EF69642" w14:textId="53537D1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32.92</w:t>
            </w:r>
          </w:p>
        </w:tc>
        <w:tc>
          <w:tcPr>
            <w:tcW w:w="755" w:type="dxa"/>
            <w:tcBorders>
              <w:top w:val="nil"/>
              <w:left w:val="nil"/>
              <w:bottom w:val="dotted" w:sz="4" w:space="0" w:color="auto"/>
              <w:right w:val="single" w:sz="8" w:space="0" w:color="auto"/>
            </w:tcBorders>
            <w:shd w:val="clear" w:color="000000" w:fill="F2F2F2"/>
            <w:noWrap/>
            <w:vAlign w:val="bottom"/>
          </w:tcPr>
          <w:p w14:paraId="64EF3200" w14:textId="0A07707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23.90</w:t>
            </w:r>
          </w:p>
        </w:tc>
        <w:tc>
          <w:tcPr>
            <w:tcW w:w="879" w:type="dxa"/>
            <w:tcBorders>
              <w:top w:val="nil"/>
              <w:left w:val="nil"/>
              <w:bottom w:val="dotted" w:sz="4" w:space="0" w:color="auto"/>
              <w:right w:val="dotted" w:sz="4" w:space="0" w:color="auto"/>
            </w:tcBorders>
            <w:shd w:val="clear" w:color="auto" w:fill="auto"/>
            <w:noWrap/>
          </w:tcPr>
          <w:p w14:paraId="475E038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7CBAA14B" w14:textId="1498E9E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44.15</w:t>
            </w:r>
          </w:p>
        </w:tc>
        <w:tc>
          <w:tcPr>
            <w:tcW w:w="1004" w:type="dxa"/>
            <w:tcBorders>
              <w:top w:val="nil"/>
              <w:left w:val="nil"/>
              <w:bottom w:val="dotted" w:sz="4" w:space="0" w:color="auto"/>
              <w:right w:val="dotted" w:sz="4" w:space="0" w:color="auto"/>
            </w:tcBorders>
            <w:shd w:val="clear" w:color="auto" w:fill="auto"/>
            <w:noWrap/>
          </w:tcPr>
          <w:p w14:paraId="1ECAA41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F070610"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19F4D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7FA0DDA" w14:textId="0ACED942"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7A06C54F" w14:textId="1B82E78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0CC67D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6355EFC9"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1B68C9E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1E15E5B4"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EF82F81" w14:textId="77777777" w:rsidTr="009B1071">
        <w:trPr>
          <w:trHeight w:val="289"/>
        </w:trPr>
        <w:tc>
          <w:tcPr>
            <w:tcW w:w="688" w:type="dxa"/>
            <w:tcBorders>
              <w:top w:val="nil"/>
              <w:left w:val="single" w:sz="4" w:space="0" w:color="auto"/>
              <w:right w:val="single" w:sz="4" w:space="0" w:color="auto"/>
            </w:tcBorders>
            <w:shd w:val="clear" w:color="000000" w:fill="FFFFFF"/>
          </w:tcPr>
          <w:p w14:paraId="49E1A36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03D3D79F" w14:textId="1EF220D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103A2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58.95</w:t>
            </w:r>
          </w:p>
        </w:tc>
        <w:tc>
          <w:tcPr>
            <w:tcW w:w="879" w:type="dxa"/>
            <w:tcBorders>
              <w:top w:val="nil"/>
              <w:left w:val="nil"/>
              <w:bottom w:val="single" w:sz="4" w:space="0" w:color="auto"/>
              <w:right w:val="dotted" w:sz="4" w:space="0" w:color="auto"/>
            </w:tcBorders>
            <w:shd w:val="clear" w:color="000000" w:fill="F2F2F2"/>
            <w:noWrap/>
            <w:vAlign w:val="bottom"/>
          </w:tcPr>
          <w:p w14:paraId="2459094C" w14:textId="7687164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31.61</w:t>
            </w:r>
          </w:p>
        </w:tc>
        <w:tc>
          <w:tcPr>
            <w:tcW w:w="879" w:type="dxa"/>
            <w:tcBorders>
              <w:top w:val="nil"/>
              <w:left w:val="nil"/>
              <w:bottom w:val="single" w:sz="4" w:space="0" w:color="auto"/>
              <w:right w:val="dotted" w:sz="4" w:space="0" w:color="auto"/>
            </w:tcBorders>
            <w:shd w:val="clear" w:color="000000" w:fill="F2F2F2"/>
            <w:noWrap/>
            <w:vAlign w:val="bottom"/>
          </w:tcPr>
          <w:p w14:paraId="06C67FAE" w14:textId="7F4274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16.58</w:t>
            </w:r>
          </w:p>
        </w:tc>
        <w:tc>
          <w:tcPr>
            <w:tcW w:w="755" w:type="dxa"/>
            <w:tcBorders>
              <w:top w:val="nil"/>
              <w:left w:val="nil"/>
              <w:bottom w:val="single" w:sz="4" w:space="0" w:color="auto"/>
              <w:right w:val="single" w:sz="8" w:space="0" w:color="auto"/>
            </w:tcBorders>
            <w:shd w:val="clear" w:color="000000" w:fill="F2F2F2"/>
            <w:noWrap/>
            <w:vAlign w:val="bottom"/>
          </w:tcPr>
          <w:p w14:paraId="081CEC3D" w14:textId="63087E9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10.63</w:t>
            </w:r>
          </w:p>
        </w:tc>
        <w:tc>
          <w:tcPr>
            <w:tcW w:w="879" w:type="dxa"/>
            <w:tcBorders>
              <w:top w:val="nil"/>
              <w:left w:val="nil"/>
              <w:bottom w:val="single" w:sz="4" w:space="0" w:color="auto"/>
              <w:right w:val="dotted" w:sz="4" w:space="0" w:color="auto"/>
            </w:tcBorders>
            <w:shd w:val="clear" w:color="auto" w:fill="auto"/>
            <w:noWrap/>
          </w:tcPr>
          <w:p w14:paraId="589F923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7CB90857" w14:textId="70855BB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33.89</w:t>
            </w:r>
          </w:p>
        </w:tc>
        <w:tc>
          <w:tcPr>
            <w:tcW w:w="1004" w:type="dxa"/>
            <w:tcBorders>
              <w:top w:val="nil"/>
              <w:left w:val="nil"/>
              <w:bottom w:val="single" w:sz="4" w:space="0" w:color="auto"/>
              <w:right w:val="dotted" w:sz="4" w:space="0" w:color="auto"/>
            </w:tcBorders>
            <w:shd w:val="clear" w:color="auto" w:fill="auto"/>
            <w:noWrap/>
          </w:tcPr>
          <w:p w14:paraId="6181F2EE"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4" w:space="0" w:color="auto"/>
              <w:right w:val="single" w:sz="8" w:space="0" w:color="auto"/>
            </w:tcBorders>
            <w:shd w:val="clear" w:color="auto" w:fill="auto"/>
            <w:noWrap/>
          </w:tcPr>
          <w:p w14:paraId="5151821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36AB76C" w14:textId="77777777" w:rsidTr="009B1071">
        <w:trPr>
          <w:trHeight w:val="289"/>
        </w:trPr>
        <w:tc>
          <w:tcPr>
            <w:tcW w:w="688" w:type="dxa"/>
            <w:tcBorders>
              <w:top w:val="nil"/>
              <w:left w:val="single" w:sz="4" w:space="0" w:color="auto"/>
              <w:right w:val="single" w:sz="4" w:space="0" w:color="auto"/>
            </w:tcBorders>
            <w:shd w:val="clear" w:color="000000" w:fill="FFFFFF"/>
          </w:tcPr>
          <w:p w14:paraId="38884AB3"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52433377" w14:textId="7045959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37"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9B1071" w:rsidRPr="002B4F0C" w14:paraId="3CBB36CB"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87D19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400B79E2" w14:textId="5FA6794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66.00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47.97</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30.78</w:t>
            </w:r>
          </w:p>
        </w:tc>
        <w:tc>
          <w:tcPr>
            <w:tcW w:w="75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20.10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66.58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48.02</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137"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20.63</w:t>
            </w:r>
          </w:p>
        </w:tc>
      </w:tr>
      <w:tr w:rsidR="009B1071" w:rsidRPr="002B4F0C" w14:paraId="7A1C19AE"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472B3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531EFF2" w14:textId="457F7E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317A68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3FD0E12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5AEBF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0DCA01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151FB7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3122113" w14:textId="6097F9A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98B88E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68.40</w:t>
            </w:r>
          </w:p>
        </w:tc>
        <w:tc>
          <w:tcPr>
            <w:tcW w:w="879" w:type="dxa"/>
            <w:tcBorders>
              <w:top w:val="nil"/>
              <w:left w:val="nil"/>
              <w:bottom w:val="dotted" w:sz="4" w:space="0" w:color="auto"/>
              <w:right w:val="dotted" w:sz="4" w:space="0" w:color="auto"/>
            </w:tcBorders>
            <w:shd w:val="clear" w:color="000000" w:fill="F2F2F2"/>
            <w:noWrap/>
            <w:vAlign w:val="bottom"/>
          </w:tcPr>
          <w:p w14:paraId="27888BB1" w14:textId="550324B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55.36</w:t>
            </w:r>
          </w:p>
        </w:tc>
        <w:tc>
          <w:tcPr>
            <w:tcW w:w="879" w:type="dxa"/>
            <w:tcBorders>
              <w:top w:val="nil"/>
              <w:left w:val="nil"/>
              <w:bottom w:val="dotted" w:sz="4" w:space="0" w:color="auto"/>
              <w:right w:val="dotted" w:sz="4" w:space="0" w:color="auto"/>
            </w:tcBorders>
            <w:shd w:val="clear" w:color="000000" w:fill="F2F2F2"/>
            <w:noWrap/>
            <w:vAlign w:val="bottom"/>
          </w:tcPr>
          <w:p w14:paraId="3C63D147" w14:textId="3C80683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40.00</w:t>
            </w:r>
          </w:p>
        </w:tc>
        <w:tc>
          <w:tcPr>
            <w:tcW w:w="755" w:type="dxa"/>
            <w:tcBorders>
              <w:top w:val="nil"/>
              <w:left w:val="nil"/>
              <w:bottom w:val="dotted" w:sz="4" w:space="0" w:color="auto"/>
              <w:right w:val="single" w:sz="8" w:space="0" w:color="auto"/>
            </w:tcBorders>
            <w:shd w:val="clear" w:color="000000" w:fill="F2F2F2"/>
            <w:noWrap/>
            <w:vAlign w:val="bottom"/>
          </w:tcPr>
          <w:p w14:paraId="5C6071AD" w14:textId="62CBCAF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28.05</w:t>
            </w:r>
          </w:p>
        </w:tc>
        <w:tc>
          <w:tcPr>
            <w:tcW w:w="879" w:type="dxa"/>
            <w:tcBorders>
              <w:top w:val="nil"/>
              <w:left w:val="nil"/>
              <w:bottom w:val="dotted" w:sz="4" w:space="0" w:color="auto"/>
              <w:right w:val="dotted" w:sz="4" w:space="0" w:color="auto"/>
            </w:tcBorders>
            <w:shd w:val="clear" w:color="auto" w:fill="auto"/>
            <w:noWrap/>
          </w:tcPr>
          <w:p w14:paraId="7AF5CE5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2FAC1CB" w14:textId="137E5C79"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55.75</w:t>
            </w:r>
          </w:p>
        </w:tc>
        <w:tc>
          <w:tcPr>
            <w:tcW w:w="1004" w:type="dxa"/>
            <w:tcBorders>
              <w:top w:val="nil"/>
              <w:left w:val="nil"/>
              <w:bottom w:val="dotted" w:sz="4" w:space="0" w:color="auto"/>
              <w:right w:val="dotted" w:sz="4" w:space="0" w:color="auto"/>
            </w:tcBorders>
            <w:shd w:val="clear" w:color="auto" w:fill="auto"/>
            <w:noWrap/>
          </w:tcPr>
          <w:p w14:paraId="28E953E7"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1A447F8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BF803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40DDDC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AF5F0CA" w14:textId="01292F7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82340D7"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5945FABC"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5C0692D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033C5618"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A0619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809E9A9"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A7230B" w14:textId="4301684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BF80B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69.53</w:t>
            </w:r>
          </w:p>
        </w:tc>
        <w:tc>
          <w:tcPr>
            <w:tcW w:w="879" w:type="dxa"/>
            <w:tcBorders>
              <w:top w:val="nil"/>
              <w:left w:val="nil"/>
              <w:bottom w:val="dotted" w:sz="4" w:space="0" w:color="auto"/>
              <w:right w:val="dotted" w:sz="4" w:space="0" w:color="auto"/>
            </w:tcBorders>
            <w:shd w:val="clear" w:color="000000" w:fill="F2F2F2"/>
            <w:noWrap/>
            <w:vAlign w:val="bottom"/>
          </w:tcPr>
          <w:p w14:paraId="256F57E1" w14:textId="16C1FB13"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59.38</w:t>
            </w:r>
          </w:p>
        </w:tc>
        <w:tc>
          <w:tcPr>
            <w:tcW w:w="879" w:type="dxa"/>
            <w:tcBorders>
              <w:top w:val="nil"/>
              <w:left w:val="nil"/>
              <w:bottom w:val="dotted" w:sz="4" w:space="0" w:color="auto"/>
              <w:right w:val="dotted" w:sz="4" w:space="0" w:color="auto"/>
            </w:tcBorders>
            <w:shd w:val="clear" w:color="000000" w:fill="F2F2F2"/>
            <w:noWrap/>
            <w:vAlign w:val="bottom"/>
          </w:tcPr>
          <w:p w14:paraId="3B8B08FD" w14:textId="1A317260"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46.17</w:t>
            </w:r>
          </w:p>
        </w:tc>
        <w:tc>
          <w:tcPr>
            <w:tcW w:w="755" w:type="dxa"/>
            <w:tcBorders>
              <w:top w:val="nil"/>
              <w:left w:val="nil"/>
              <w:bottom w:val="dotted" w:sz="4" w:space="0" w:color="auto"/>
              <w:right w:val="single" w:sz="8" w:space="0" w:color="auto"/>
            </w:tcBorders>
            <w:shd w:val="clear" w:color="000000" w:fill="F2F2F2"/>
            <w:noWrap/>
            <w:vAlign w:val="bottom"/>
          </w:tcPr>
          <w:p w14:paraId="5FE498DE" w14:textId="1BB5B16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34.16</w:t>
            </w:r>
          </w:p>
        </w:tc>
        <w:tc>
          <w:tcPr>
            <w:tcW w:w="879" w:type="dxa"/>
            <w:tcBorders>
              <w:top w:val="nil"/>
              <w:left w:val="nil"/>
              <w:bottom w:val="dotted" w:sz="4" w:space="0" w:color="auto"/>
              <w:right w:val="dotted" w:sz="4" w:space="0" w:color="auto"/>
            </w:tcBorders>
            <w:shd w:val="clear" w:color="auto" w:fill="auto"/>
            <w:noWrap/>
          </w:tcPr>
          <w:p w14:paraId="5FC95703"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4A1BEA2D" w14:textId="1560FA8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60.38</w:t>
            </w:r>
          </w:p>
        </w:tc>
        <w:tc>
          <w:tcPr>
            <w:tcW w:w="1004" w:type="dxa"/>
            <w:tcBorders>
              <w:top w:val="nil"/>
              <w:left w:val="nil"/>
              <w:bottom w:val="dotted" w:sz="4" w:space="0" w:color="auto"/>
              <w:right w:val="dotted" w:sz="4" w:space="0" w:color="auto"/>
            </w:tcBorders>
            <w:shd w:val="clear" w:color="auto" w:fill="auto"/>
            <w:noWrap/>
          </w:tcPr>
          <w:p w14:paraId="2BF3A341"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CCAC57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A9BD5A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89A658" w14:textId="6765C3C8"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6706A712" w14:textId="1F55B83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5444B8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2E93A383"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71E4ABE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CA2BF90"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2DB2EB0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E1C806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7600F29" w14:textId="59BF61E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B3240CF"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71.31</w:t>
            </w:r>
          </w:p>
        </w:tc>
        <w:tc>
          <w:tcPr>
            <w:tcW w:w="879" w:type="dxa"/>
            <w:tcBorders>
              <w:top w:val="nil"/>
              <w:left w:val="nil"/>
              <w:bottom w:val="dotted" w:sz="4" w:space="0" w:color="auto"/>
              <w:right w:val="dotted" w:sz="4" w:space="0" w:color="auto"/>
            </w:tcBorders>
            <w:shd w:val="clear" w:color="000000" w:fill="F2F2F2"/>
            <w:noWrap/>
            <w:vAlign w:val="bottom"/>
          </w:tcPr>
          <w:p w14:paraId="1C0F8AE2" w14:textId="55F7B6E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41.93</w:t>
            </w:r>
          </w:p>
        </w:tc>
        <w:tc>
          <w:tcPr>
            <w:tcW w:w="879" w:type="dxa"/>
            <w:tcBorders>
              <w:top w:val="nil"/>
              <w:left w:val="nil"/>
              <w:bottom w:val="dotted" w:sz="4" w:space="0" w:color="auto"/>
              <w:right w:val="dotted" w:sz="4" w:space="0" w:color="auto"/>
            </w:tcBorders>
            <w:shd w:val="clear" w:color="000000" w:fill="F2F2F2"/>
            <w:noWrap/>
            <w:vAlign w:val="bottom"/>
          </w:tcPr>
          <w:p w14:paraId="1B4FBFDE" w14:textId="193461E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22.69</w:t>
            </w:r>
          </w:p>
        </w:tc>
        <w:tc>
          <w:tcPr>
            <w:tcW w:w="755" w:type="dxa"/>
            <w:tcBorders>
              <w:top w:val="nil"/>
              <w:left w:val="nil"/>
              <w:bottom w:val="dotted" w:sz="4" w:space="0" w:color="auto"/>
              <w:right w:val="single" w:sz="8" w:space="0" w:color="auto"/>
            </w:tcBorders>
            <w:shd w:val="clear" w:color="000000" w:fill="F2F2F2"/>
            <w:noWrap/>
            <w:vAlign w:val="bottom"/>
          </w:tcPr>
          <w:p w14:paraId="5D80713A" w14:textId="7B9BD9E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14.03</w:t>
            </w:r>
          </w:p>
        </w:tc>
        <w:tc>
          <w:tcPr>
            <w:tcW w:w="879" w:type="dxa"/>
            <w:tcBorders>
              <w:top w:val="nil"/>
              <w:left w:val="nil"/>
              <w:bottom w:val="dotted" w:sz="4" w:space="0" w:color="auto"/>
              <w:right w:val="dotted" w:sz="4" w:space="0" w:color="auto"/>
            </w:tcBorders>
            <w:shd w:val="clear" w:color="auto" w:fill="auto"/>
            <w:noWrap/>
          </w:tcPr>
          <w:p w14:paraId="2384A6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2E6BEBF" w14:textId="039191B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43.30</w:t>
            </w:r>
          </w:p>
        </w:tc>
        <w:tc>
          <w:tcPr>
            <w:tcW w:w="1004" w:type="dxa"/>
            <w:tcBorders>
              <w:top w:val="nil"/>
              <w:left w:val="nil"/>
              <w:bottom w:val="dotted" w:sz="4" w:space="0" w:color="auto"/>
              <w:right w:val="dotted" w:sz="4" w:space="0" w:color="auto"/>
            </w:tcBorders>
            <w:shd w:val="clear" w:color="auto" w:fill="auto"/>
            <w:noWrap/>
          </w:tcPr>
          <w:p w14:paraId="59306F0A"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3220C1AD"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0326C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45EF604"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3EF5BEF" w14:textId="467728A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50A6CB58"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37"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9B1071" w:rsidRPr="002B4F0C" w14:paraId="45B4A6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39B8C02"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987DD2A" w14:textId="2A10DA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0C3C5D8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77.87</w:t>
            </w:r>
          </w:p>
        </w:tc>
        <w:tc>
          <w:tcPr>
            <w:tcW w:w="879" w:type="dxa"/>
            <w:tcBorders>
              <w:top w:val="nil"/>
              <w:left w:val="nil"/>
              <w:bottom w:val="dotted" w:sz="4" w:space="0" w:color="auto"/>
              <w:right w:val="dotted" w:sz="4" w:space="0" w:color="auto"/>
            </w:tcBorders>
            <w:shd w:val="clear" w:color="000000" w:fill="F2F2F2"/>
            <w:noWrap/>
            <w:vAlign w:val="bottom"/>
          </w:tcPr>
          <w:p w14:paraId="7D6D09AA" w14:textId="3C4A3784"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59.89</w:t>
            </w:r>
          </w:p>
        </w:tc>
        <w:tc>
          <w:tcPr>
            <w:tcW w:w="879" w:type="dxa"/>
            <w:tcBorders>
              <w:top w:val="nil"/>
              <w:left w:val="nil"/>
              <w:bottom w:val="dotted" w:sz="4" w:space="0" w:color="auto"/>
              <w:right w:val="dotted" w:sz="4" w:space="0" w:color="auto"/>
            </w:tcBorders>
            <w:shd w:val="clear" w:color="000000" w:fill="F2F2F2"/>
            <w:noWrap/>
            <w:vAlign w:val="bottom"/>
          </w:tcPr>
          <w:p w14:paraId="5B18AD47" w14:textId="74BE0C9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40.22</w:t>
            </w:r>
          </w:p>
        </w:tc>
        <w:tc>
          <w:tcPr>
            <w:tcW w:w="755" w:type="dxa"/>
            <w:tcBorders>
              <w:top w:val="nil"/>
              <w:left w:val="nil"/>
              <w:bottom w:val="dotted" w:sz="4" w:space="0" w:color="auto"/>
              <w:right w:val="single" w:sz="8" w:space="0" w:color="auto"/>
            </w:tcBorders>
            <w:shd w:val="clear" w:color="000000" w:fill="F2F2F2"/>
            <w:noWrap/>
            <w:vAlign w:val="bottom"/>
          </w:tcPr>
          <w:p w14:paraId="5CBC6A90" w14:textId="2E2AAC7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26.70</w:t>
            </w:r>
          </w:p>
        </w:tc>
        <w:tc>
          <w:tcPr>
            <w:tcW w:w="879" w:type="dxa"/>
            <w:tcBorders>
              <w:top w:val="nil"/>
              <w:left w:val="nil"/>
              <w:bottom w:val="dotted" w:sz="4" w:space="0" w:color="auto"/>
              <w:right w:val="dotted" w:sz="4" w:space="0" w:color="auto"/>
            </w:tcBorders>
            <w:shd w:val="clear" w:color="000000" w:fill="F2F2F2"/>
            <w:noWrap/>
            <w:vAlign w:val="bottom"/>
          </w:tcPr>
          <w:p w14:paraId="4350F41F" w14:textId="38EB844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78.23</w:t>
            </w:r>
          </w:p>
        </w:tc>
        <w:tc>
          <w:tcPr>
            <w:tcW w:w="1004" w:type="dxa"/>
            <w:tcBorders>
              <w:top w:val="nil"/>
              <w:left w:val="nil"/>
              <w:bottom w:val="dotted" w:sz="4" w:space="0" w:color="auto"/>
              <w:right w:val="dotted" w:sz="4" w:space="0" w:color="auto"/>
            </w:tcBorders>
            <w:shd w:val="clear" w:color="000000" w:fill="F2F2F2"/>
            <w:noWrap/>
            <w:vAlign w:val="bottom"/>
          </w:tcPr>
          <w:p w14:paraId="13B232FD" w14:textId="7C18CB5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59.92</w:t>
            </w:r>
          </w:p>
        </w:tc>
        <w:tc>
          <w:tcPr>
            <w:tcW w:w="1004" w:type="dxa"/>
            <w:tcBorders>
              <w:top w:val="nil"/>
              <w:left w:val="nil"/>
              <w:bottom w:val="dotted" w:sz="4" w:space="0" w:color="auto"/>
              <w:right w:val="dotted" w:sz="4" w:space="0" w:color="auto"/>
            </w:tcBorders>
            <w:shd w:val="clear" w:color="000000" w:fill="F2F2F2"/>
            <w:noWrap/>
            <w:vAlign w:val="bottom"/>
          </w:tcPr>
          <w:p w14:paraId="365AD2B3" w14:textId="0247EAA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40.44</w:t>
            </w:r>
          </w:p>
        </w:tc>
        <w:tc>
          <w:tcPr>
            <w:tcW w:w="1137" w:type="dxa"/>
            <w:tcBorders>
              <w:top w:val="nil"/>
              <w:left w:val="nil"/>
              <w:bottom w:val="dotted" w:sz="4" w:space="0" w:color="auto"/>
              <w:right w:val="single" w:sz="8" w:space="0" w:color="auto"/>
            </w:tcBorders>
            <w:shd w:val="clear" w:color="000000" w:fill="F2F2F2"/>
            <w:noWrap/>
            <w:vAlign w:val="bottom"/>
          </w:tcPr>
          <w:p w14:paraId="5551FF1C" w14:textId="7CC05D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27.15</w:t>
            </w:r>
          </w:p>
        </w:tc>
      </w:tr>
      <w:tr w:rsidR="009B1071" w:rsidRPr="002B4F0C" w14:paraId="67BC9B07"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67F7301"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54C727" w14:textId="6157204F"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5568F43D"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6BFB13CD"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4676849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4BC88C56"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0A2F4A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DBCF0EE"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99448F0" w14:textId="426BD451"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8BF0085"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80.02</w:t>
            </w:r>
          </w:p>
        </w:tc>
        <w:tc>
          <w:tcPr>
            <w:tcW w:w="879" w:type="dxa"/>
            <w:tcBorders>
              <w:top w:val="nil"/>
              <w:left w:val="nil"/>
              <w:bottom w:val="dotted" w:sz="4" w:space="0" w:color="auto"/>
              <w:right w:val="dotted" w:sz="4" w:space="0" w:color="auto"/>
            </w:tcBorders>
            <w:shd w:val="clear" w:color="000000" w:fill="F2F2F2"/>
            <w:noWrap/>
            <w:vAlign w:val="bottom"/>
          </w:tcPr>
          <w:p w14:paraId="045A9B71" w14:textId="3506FFC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67.52</w:t>
            </w:r>
          </w:p>
        </w:tc>
        <w:tc>
          <w:tcPr>
            <w:tcW w:w="879" w:type="dxa"/>
            <w:tcBorders>
              <w:top w:val="nil"/>
              <w:left w:val="nil"/>
              <w:bottom w:val="dotted" w:sz="4" w:space="0" w:color="auto"/>
              <w:right w:val="dotted" w:sz="4" w:space="0" w:color="auto"/>
            </w:tcBorders>
            <w:shd w:val="clear" w:color="000000" w:fill="F2F2F2"/>
            <w:noWrap/>
            <w:vAlign w:val="bottom"/>
          </w:tcPr>
          <w:p w14:paraId="2309E504" w14:textId="5DB6133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50.86</w:t>
            </w:r>
          </w:p>
        </w:tc>
        <w:tc>
          <w:tcPr>
            <w:tcW w:w="755" w:type="dxa"/>
            <w:tcBorders>
              <w:top w:val="nil"/>
              <w:left w:val="nil"/>
              <w:bottom w:val="dotted" w:sz="4" w:space="0" w:color="auto"/>
              <w:right w:val="single" w:sz="8" w:space="0" w:color="auto"/>
            </w:tcBorders>
            <w:shd w:val="clear" w:color="000000" w:fill="F2F2F2"/>
            <w:noWrap/>
            <w:vAlign w:val="bottom"/>
          </w:tcPr>
          <w:p w14:paraId="4DA38F50" w14:textId="227A26AD"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36.47</w:t>
            </w:r>
          </w:p>
        </w:tc>
        <w:tc>
          <w:tcPr>
            <w:tcW w:w="879" w:type="dxa"/>
            <w:tcBorders>
              <w:top w:val="nil"/>
              <w:left w:val="nil"/>
              <w:bottom w:val="dotted" w:sz="4" w:space="0" w:color="auto"/>
              <w:right w:val="dotted" w:sz="4" w:space="0" w:color="auto"/>
            </w:tcBorders>
            <w:shd w:val="clear" w:color="auto" w:fill="auto"/>
            <w:noWrap/>
          </w:tcPr>
          <w:p w14:paraId="16BDC72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98D1961" w14:textId="519D0C5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68.20</w:t>
            </w:r>
          </w:p>
        </w:tc>
        <w:tc>
          <w:tcPr>
            <w:tcW w:w="1004" w:type="dxa"/>
            <w:tcBorders>
              <w:top w:val="nil"/>
              <w:left w:val="nil"/>
              <w:bottom w:val="dotted" w:sz="4" w:space="0" w:color="auto"/>
              <w:right w:val="dotted" w:sz="4" w:space="0" w:color="auto"/>
            </w:tcBorders>
            <w:shd w:val="clear" w:color="auto" w:fill="auto"/>
            <w:noWrap/>
          </w:tcPr>
          <w:p w14:paraId="0513504B"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dotted" w:sz="4" w:space="0" w:color="auto"/>
              <w:right w:val="single" w:sz="8" w:space="0" w:color="auto"/>
            </w:tcBorders>
            <w:shd w:val="clear" w:color="auto" w:fill="auto"/>
            <w:noWrap/>
          </w:tcPr>
          <w:p w14:paraId="50FC0D9C"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89C645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6EF931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8FD853" w14:textId="1473BB92"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76AAA2A"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4B4AB8A5"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1DAF4C1A"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single" w:sz="4" w:space="0" w:color="auto"/>
              <w:left w:val="nil"/>
              <w:bottom w:val="dotted" w:sz="4" w:space="0" w:color="auto"/>
              <w:right w:val="single" w:sz="8" w:space="0" w:color="auto"/>
            </w:tcBorders>
            <w:shd w:val="clear" w:color="000000" w:fill="FFFFFF"/>
            <w:noWrap/>
          </w:tcPr>
          <w:p w14:paraId="69075031" w14:textId="77777777" w:rsidR="009B1071" w:rsidRPr="002B4F0C" w:rsidRDefault="009B1071"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1DFC0DD3"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18AD4CC6" w14:textId="77777777" w:rsidR="009B1071" w:rsidRPr="002B4F0C" w:rsidRDefault="009B1071" w:rsidP="0083545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02C1E660" w14:textId="1FEB15BA" w:rsidR="009B1071" w:rsidRPr="002B4F0C" w:rsidRDefault="009B1071"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63AFAE04"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81.17</w:t>
            </w:r>
          </w:p>
        </w:tc>
        <w:tc>
          <w:tcPr>
            <w:tcW w:w="879" w:type="dxa"/>
            <w:tcBorders>
              <w:top w:val="nil"/>
              <w:left w:val="nil"/>
              <w:bottom w:val="single" w:sz="8" w:space="0" w:color="auto"/>
              <w:right w:val="dotted" w:sz="4" w:space="0" w:color="auto"/>
            </w:tcBorders>
            <w:shd w:val="clear" w:color="000000" w:fill="F2F2F2"/>
            <w:noWrap/>
            <w:vAlign w:val="bottom"/>
          </w:tcPr>
          <w:p w14:paraId="39B47C70" w14:textId="773ED671"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71.52</w:t>
            </w:r>
          </w:p>
        </w:tc>
        <w:tc>
          <w:tcPr>
            <w:tcW w:w="879" w:type="dxa"/>
            <w:tcBorders>
              <w:top w:val="nil"/>
              <w:left w:val="nil"/>
              <w:bottom w:val="single" w:sz="8" w:space="0" w:color="auto"/>
              <w:right w:val="dotted" w:sz="4" w:space="0" w:color="auto"/>
            </w:tcBorders>
            <w:shd w:val="clear" w:color="000000" w:fill="F2F2F2"/>
            <w:noWrap/>
            <w:vAlign w:val="bottom"/>
          </w:tcPr>
          <w:p w14:paraId="5C16A3CF" w14:textId="114C3066"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57.65</w:t>
            </w:r>
          </w:p>
        </w:tc>
        <w:tc>
          <w:tcPr>
            <w:tcW w:w="755" w:type="dxa"/>
            <w:tcBorders>
              <w:top w:val="nil"/>
              <w:left w:val="nil"/>
              <w:bottom w:val="single" w:sz="8" w:space="0" w:color="auto"/>
              <w:right w:val="single" w:sz="8" w:space="0" w:color="auto"/>
            </w:tcBorders>
            <w:shd w:val="clear" w:color="000000" w:fill="F2F2F2"/>
            <w:noWrap/>
            <w:vAlign w:val="bottom"/>
          </w:tcPr>
          <w:p w14:paraId="6B973535" w14:textId="43176AFF"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43.85</w:t>
            </w:r>
          </w:p>
        </w:tc>
        <w:tc>
          <w:tcPr>
            <w:tcW w:w="879" w:type="dxa"/>
            <w:tcBorders>
              <w:top w:val="nil"/>
              <w:left w:val="nil"/>
              <w:bottom w:val="single" w:sz="8" w:space="0" w:color="auto"/>
              <w:right w:val="dotted" w:sz="4" w:space="0" w:color="auto"/>
            </w:tcBorders>
            <w:shd w:val="clear" w:color="auto" w:fill="auto"/>
            <w:noWrap/>
          </w:tcPr>
          <w:p w14:paraId="22E1198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09C4F64" w14:textId="1DCA02D5"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72.83</w:t>
            </w:r>
          </w:p>
        </w:tc>
        <w:tc>
          <w:tcPr>
            <w:tcW w:w="1004" w:type="dxa"/>
            <w:tcBorders>
              <w:top w:val="nil"/>
              <w:left w:val="nil"/>
              <w:bottom w:val="single" w:sz="8" w:space="0" w:color="auto"/>
              <w:right w:val="dotted" w:sz="4" w:space="0" w:color="auto"/>
            </w:tcBorders>
            <w:shd w:val="clear" w:color="auto" w:fill="auto"/>
            <w:noWrap/>
          </w:tcPr>
          <w:p w14:paraId="779E8DE2"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37" w:type="dxa"/>
            <w:tcBorders>
              <w:top w:val="nil"/>
              <w:left w:val="nil"/>
              <w:bottom w:val="single" w:sz="8" w:space="0" w:color="auto"/>
              <w:right w:val="single" w:sz="8" w:space="0" w:color="auto"/>
            </w:tcBorders>
            <w:shd w:val="clear" w:color="auto" w:fill="auto"/>
            <w:noWrap/>
          </w:tcPr>
          <w:p w14:paraId="18B62026" w14:textId="77777777" w:rsidR="009B1071" w:rsidRPr="002B4F0C" w:rsidRDefault="009B1071"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46FF7197" w:rsidR="00EC41A4" w:rsidRDefault="00EC41A4" w:rsidP="00010068">
      <w:pPr>
        <w:pStyle w:val="Titre2"/>
      </w:pPr>
      <w:r w:rsidRPr="002B4F0C">
        <w:lastRenderedPageBreak/>
        <w:t>Table A5.8</w:t>
      </w:r>
    </w:p>
    <w:tbl>
      <w:tblPr>
        <w:tblW w:w="9361" w:type="dxa"/>
        <w:tblCellMar>
          <w:left w:w="70" w:type="dxa"/>
          <w:right w:w="70" w:type="dxa"/>
        </w:tblCellMar>
        <w:tblLook w:val="04A0" w:firstRow="1" w:lastRow="0" w:firstColumn="1" w:lastColumn="0" w:noHBand="0" w:noVBand="1"/>
      </w:tblPr>
      <w:tblGrid>
        <w:gridCol w:w="688"/>
        <w:gridCol w:w="718"/>
        <w:gridCol w:w="725"/>
        <w:gridCol w:w="689"/>
        <w:gridCol w:w="879"/>
        <w:gridCol w:w="879"/>
        <w:gridCol w:w="756"/>
        <w:gridCol w:w="879"/>
        <w:gridCol w:w="1004"/>
        <w:gridCol w:w="1004"/>
        <w:gridCol w:w="1140"/>
      </w:tblGrid>
      <w:tr w:rsidR="009B1071" w:rsidRPr="002B4F0C" w14:paraId="4B40B4A0" w14:textId="77777777" w:rsidTr="009B1071">
        <w:trPr>
          <w:trHeight w:val="289"/>
        </w:trPr>
        <w:tc>
          <w:tcPr>
            <w:tcW w:w="688" w:type="dxa"/>
            <w:tcBorders>
              <w:top w:val="nil"/>
              <w:left w:val="nil"/>
              <w:bottom w:val="nil"/>
              <w:right w:val="nil"/>
            </w:tcBorders>
            <w:shd w:val="clear" w:color="000000" w:fill="FFFFFF"/>
          </w:tcPr>
          <w:p w14:paraId="45121BF8"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nil"/>
              <w:right w:val="nil"/>
            </w:tcBorders>
            <w:shd w:val="clear" w:color="000000" w:fill="FFFFFF"/>
            <w:vAlign w:val="center"/>
            <w:hideMark/>
          </w:tcPr>
          <w:p w14:paraId="62C7CB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single" w:sz="8" w:space="0" w:color="auto"/>
              <w:left w:val="single" w:sz="8" w:space="0" w:color="auto"/>
              <w:bottom w:val="nil"/>
              <w:right w:val="nil"/>
            </w:tcBorders>
            <w:shd w:val="clear" w:color="000000" w:fill="FFFFFF"/>
            <w:vAlign w:val="center"/>
            <w:hideMark/>
          </w:tcPr>
          <w:p w14:paraId="25D1998F"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203" w:type="dxa"/>
            <w:gridSpan w:val="4"/>
            <w:tcBorders>
              <w:top w:val="single" w:sz="8" w:space="0" w:color="auto"/>
              <w:left w:val="single" w:sz="8" w:space="0" w:color="auto"/>
              <w:bottom w:val="nil"/>
              <w:right w:val="single" w:sz="8" w:space="0" w:color="000000"/>
            </w:tcBorders>
            <w:shd w:val="clear" w:color="000000" w:fill="FFFFFF"/>
            <w:vAlign w:val="center"/>
            <w:hideMark/>
          </w:tcPr>
          <w:p w14:paraId="74FCD69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27" w:type="dxa"/>
            <w:gridSpan w:val="4"/>
            <w:tcBorders>
              <w:top w:val="single" w:sz="8" w:space="0" w:color="auto"/>
              <w:left w:val="nil"/>
              <w:bottom w:val="nil"/>
              <w:right w:val="single" w:sz="8" w:space="0" w:color="000000"/>
            </w:tcBorders>
            <w:shd w:val="clear" w:color="000000" w:fill="FFFFFF"/>
            <w:vAlign w:val="center"/>
            <w:hideMark/>
          </w:tcPr>
          <w:p w14:paraId="22C06DC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9B1071" w:rsidRPr="002B4F0C" w14:paraId="69C9AD27" w14:textId="77777777" w:rsidTr="009B1071">
        <w:trPr>
          <w:trHeight w:val="304"/>
        </w:trPr>
        <w:tc>
          <w:tcPr>
            <w:tcW w:w="688" w:type="dxa"/>
            <w:tcBorders>
              <w:top w:val="nil"/>
              <w:left w:val="nil"/>
              <w:bottom w:val="single" w:sz="4" w:space="0" w:color="auto"/>
              <w:right w:val="nil"/>
            </w:tcBorders>
            <w:shd w:val="clear" w:color="000000" w:fill="FFFFFF"/>
          </w:tcPr>
          <w:p w14:paraId="0C5E3A9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nil"/>
              <w:bottom w:val="single" w:sz="4" w:space="0" w:color="auto"/>
              <w:right w:val="nil"/>
            </w:tcBorders>
            <w:shd w:val="clear" w:color="000000" w:fill="FFFFFF"/>
            <w:vAlign w:val="center"/>
            <w:hideMark/>
          </w:tcPr>
          <w:p w14:paraId="15FA6BE1"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8" w:space="0" w:color="auto"/>
              <w:bottom w:val="nil"/>
              <w:right w:val="nil"/>
            </w:tcBorders>
            <w:shd w:val="clear" w:color="000000" w:fill="DBDBDB"/>
            <w:vAlign w:val="center"/>
            <w:hideMark/>
          </w:tcPr>
          <w:p w14:paraId="430952F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89" w:type="dxa"/>
            <w:tcBorders>
              <w:top w:val="nil"/>
              <w:left w:val="single" w:sz="8" w:space="0" w:color="auto"/>
              <w:bottom w:val="nil"/>
              <w:right w:val="nil"/>
            </w:tcBorders>
            <w:shd w:val="clear" w:color="000000" w:fill="DBDBDB"/>
            <w:vAlign w:val="center"/>
            <w:hideMark/>
          </w:tcPr>
          <w:p w14:paraId="57C14285"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9" w:type="dxa"/>
            <w:tcBorders>
              <w:top w:val="nil"/>
              <w:left w:val="nil"/>
              <w:bottom w:val="nil"/>
              <w:right w:val="nil"/>
            </w:tcBorders>
            <w:shd w:val="clear" w:color="000000" w:fill="DBDBDB"/>
            <w:vAlign w:val="center"/>
            <w:hideMark/>
          </w:tcPr>
          <w:p w14:paraId="2C21D244"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9" w:type="dxa"/>
            <w:tcBorders>
              <w:top w:val="nil"/>
              <w:left w:val="nil"/>
              <w:bottom w:val="nil"/>
              <w:right w:val="nil"/>
            </w:tcBorders>
            <w:shd w:val="clear" w:color="000000" w:fill="DBDBDB"/>
            <w:vAlign w:val="center"/>
            <w:hideMark/>
          </w:tcPr>
          <w:p w14:paraId="288C4E6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6" w:type="dxa"/>
            <w:tcBorders>
              <w:top w:val="nil"/>
              <w:left w:val="nil"/>
              <w:bottom w:val="nil"/>
              <w:right w:val="single" w:sz="8" w:space="0" w:color="auto"/>
            </w:tcBorders>
            <w:shd w:val="clear" w:color="000000" w:fill="DBDBDB"/>
            <w:vAlign w:val="center"/>
            <w:hideMark/>
          </w:tcPr>
          <w:p w14:paraId="29A874C6"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9" w:type="dxa"/>
            <w:tcBorders>
              <w:top w:val="nil"/>
              <w:left w:val="nil"/>
              <w:bottom w:val="nil"/>
              <w:right w:val="nil"/>
            </w:tcBorders>
            <w:shd w:val="clear" w:color="000000" w:fill="DBDBDB"/>
            <w:vAlign w:val="center"/>
            <w:hideMark/>
          </w:tcPr>
          <w:p w14:paraId="3E94A1FA"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4" w:type="dxa"/>
            <w:tcBorders>
              <w:top w:val="nil"/>
              <w:left w:val="nil"/>
              <w:bottom w:val="nil"/>
              <w:right w:val="nil"/>
            </w:tcBorders>
            <w:shd w:val="clear" w:color="000000" w:fill="DBDBDB"/>
            <w:vAlign w:val="center"/>
            <w:hideMark/>
          </w:tcPr>
          <w:p w14:paraId="6716C9B0"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4" w:type="dxa"/>
            <w:tcBorders>
              <w:top w:val="nil"/>
              <w:left w:val="nil"/>
              <w:bottom w:val="nil"/>
              <w:right w:val="nil"/>
            </w:tcBorders>
            <w:shd w:val="clear" w:color="000000" w:fill="DBDBDB"/>
            <w:vAlign w:val="center"/>
            <w:hideMark/>
          </w:tcPr>
          <w:p w14:paraId="704444EB"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40" w:type="dxa"/>
            <w:tcBorders>
              <w:top w:val="nil"/>
              <w:left w:val="nil"/>
              <w:bottom w:val="nil"/>
              <w:right w:val="single" w:sz="8" w:space="0" w:color="auto"/>
            </w:tcBorders>
            <w:shd w:val="clear" w:color="000000" w:fill="DBDBDB"/>
            <w:vAlign w:val="center"/>
            <w:hideMark/>
          </w:tcPr>
          <w:p w14:paraId="0614DF5D"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9B1071" w:rsidRPr="00C66ED2" w14:paraId="5AB48A50" w14:textId="77777777" w:rsidTr="00B76B27">
        <w:trPr>
          <w:trHeight w:val="725"/>
        </w:trPr>
        <w:tc>
          <w:tcPr>
            <w:tcW w:w="688" w:type="dxa"/>
            <w:tcBorders>
              <w:top w:val="single" w:sz="4" w:space="0" w:color="auto"/>
              <w:left w:val="single" w:sz="4" w:space="0" w:color="auto"/>
              <w:bottom w:val="single" w:sz="8" w:space="0" w:color="auto"/>
              <w:right w:val="single" w:sz="4" w:space="0" w:color="auto"/>
            </w:tcBorders>
            <w:shd w:val="clear" w:color="000000" w:fill="FFFFFF"/>
          </w:tcPr>
          <w:p w14:paraId="79049E1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n1</w:t>
            </w:r>
          </w:p>
        </w:tc>
        <w:tc>
          <w:tcPr>
            <w:tcW w:w="71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41329C6C"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25" w:type="dxa"/>
            <w:tcBorders>
              <w:top w:val="single" w:sz="8" w:space="0" w:color="auto"/>
              <w:left w:val="single" w:sz="4" w:space="0" w:color="auto"/>
              <w:bottom w:val="single" w:sz="8" w:space="0" w:color="auto"/>
              <w:right w:val="nil"/>
            </w:tcBorders>
            <w:shd w:val="clear" w:color="000000" w:fill="FFFFFF"/>
            <w:vAlign w:val="center"/>
            <w:hideMark/>
          </w:tcPr>
          <w:p w14:paraId="4DA7A5A3" w14:textId="77777777" w:rsidR="009B1071" w:rsidRPr="002B4F0C" w:rsidRDefault="009B1071" w:rsidP="00B76B27">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230"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38A4637" w14:textId="77777777" w:rsidR="009B1071" w:rsidRPr="002B4F0C" w:rsidRDefault="009B1071" w:rsidP="00B76B27">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 equal shapes (G1 = +0.79) </w:t>
            </w:r>
          </w:p>
        </w:tc>
      </w:tr>
      <w:tr w:rsidR="009B1071" w:rsidRPr="002B4F0C" w14:paraId="789373B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B2B13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18" w:type="dxa"/>
            <w:tcBorders>
              <w:top w:val="nil"/>
              <w:left w:val="single" w:sz="4" w:space="0" w:color="auto"/>
              <w:bottom w:val="nil"/>
              <w:right w:val="single" w:sz="4" w:space="0" w:color="auto"/>
            </w:tcBorders>
            <w:shd w:val="clear" w:color="000000" w:fill="FFFFFF"/>
            <w:vAlign w:val="center"/>
            <w:hideMark/>
          </w:tcPr>
          <w:p w14:paraId="1E8C7A3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0E38B4D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nil"/>
              <w:right w:val="dotted" w:sz="4" w:space="0" w:color="auto"/>
            </w:tcBorders>
            <w:shd w:val="clear" w:color="000000" w:fill="F2F2F2"/>
            <w:noWrap/>
            <w:vAlign w:val="center"/>
          </w:tcPr>
          <w:p w14:paraId="307F8749" w14:textId="3BB8C28F"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22.34</w:t>
            </w:r>
          </w:p>
        </w:tc>
        <w:tc>
          <w:tcPr>
            <w:tcW w:w="879" w:type="dxa"/>
            <w:tcBorders>
              <w:top w:val="nil"/>
              <w:left w:val="nil"/>
              <w:bottom w:val="nil"/>
              <w:right w:val="dotted" w:sz="4" w:space="0" w:color="auto"/>
            </w:tcBorders>
            <w:shd w:val="clear" w:color="000000" w:fill="F2F2F2"/>
            <w:noWrap/>
            <w:vAlign w:val="center"/>
          </w:tcPr>
          <w:p w14:paraId="2775BECF" w14:textId="12BBBED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12.76</w:t>
            </w:r>
          </w:p>
        </w:tc>
        <w:tc>
          <w:tcPr>
            <w:tcW w:w="879" w:type="dxa"/>
            <w:tcBorders>
              <w:top w:val="nil"/>
              <w:left w:val="nil"/>
              <w:bottom w:val="nil"/>
              <w:right w:val="dotted" w:sz="4" w:space="0" w:color="auto"/>
            </w:tcBorders>
            <w:shd w:val="clear" w:color="000000" w:fill="F2F2F2"/>
            <w:noWrap/>
            <w:vAlign w:val="center"/>
          </w:tcPr>
          <w:p w14:paraId="6B25C305" w14:textId="5DA5216E"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8.81</w:t>
            </w:r>
          </w:p>
        </w:tc>
        <w:tc>
          <w:tcPr>
            <w:tcW w:w="756" w:type="dxa"/>
            <w:tcBorders>
              <w:top w:val="nil"/>
              <w:left w:val="nil"/>
              <w:bottom w:val="nil"/>
              <w:right w:val="single" w:sz="8" w:space="0" w:color="auto"/>
            </w:tcBorders>
            <w:shd w:val="clear" w:color="000000" w:fill="F2F2F2"/>
            <w:noWrap/>
            <w:vAlign w:val="center"/>
          </w:tcPr>
          <w:p w14:paraId="22B77D05" w14:textId="5E8F32F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7.19</w:t>
            </w:r>
          </w:p>
        </w:tc>
        <w:tc>
          <w:tcPr>
            <w:tcW w:w="879" w:type="dxa"/>
            <w:tcBorders>
              <w:top w:val="nil"/>
              <w:left w:val="nil"/>
              <w:bottom w:val="dotted" w:sz="4" w:space="0" w:color="auto"/>
              <w:right w:val="dotted" w:sz="4" w:space="0" w:color="auto"/>
            </w:tcBorders>
            <w:shd w:val="clear" w:color="000000" w:fill="FFFFFF"/>
            <w:noWrap/>
          </w:tcPr>
          <w:p w14:paraId="7443F95D" w14:textId="3E84D36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center"/>
          </w:tcPr>
          <w:p w14:paraId="6EC248BD" w14:textId="616582F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13.53</w:t>
            </w:r>
          </w:p>
        </w:tc>
        <w:tc>
          <w:tcPr>
            <w:tcW w:w="1004" w:type="dxa"/>
            <w:tcBorders>
              <w:top w:val="nil"/>
              <w:left w:val="nil"/>
              <w:bottom w:val="dotted" w:sz="4" w:space="0" w:color="auto"/>
              <w:right w:val="dotted" w:sz="4" w:space="0" w:color="auto"/>
            </w:tcBorders>
            <w:shd w:val="clear" w:color="000000" w:fill="FFFFFF"/>
            <w:noWrap/>
          </w:tcPr>
          <w:p w14:paraId="2E6D607D" w14:textId="31914F8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c>
          <w:tcPr>
            <w:tcW w:w="1140" w:type="dxa"/>
            <w:tcBorders>
              <w:top w:val="nil"/>
              <w:left w:val="nil"/>
              <w:bottom w:val="dotted" w:sz="4" w:space="0" w:color="auto"/>
              <w:right w:val="single" w:sz="8" w:space="0" w:color="auto"/>
            </w:tcBorders>
            <w:shd w:val="clear" w:color="000000" w:fill="FFFFFF"/>
            <w:noWrap/>
          </w:tcPr>
          <w:p w14:paraId="351B6F8E" w14:textId="06B9AB0E"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9B1071">
              <w:rPr>
                <w:rFonts w:ascii="Times New Roman" w:hAnsi="Times New Roman" w:cs="Times New Roman"/>
                <w:b/>
                <w:bCs/>
                <w:color w:val="000000"/>
                <w:sz w:val="24"/>
                <w:szCs w:val="24"/>
              </w:rPr>
              <w:t>N/A</w:t>
            </w:r>
          </w:p>
        </w:tc>
      </w:tr>
      <w:tr w:rsidR="009B1071" w:rsidRPr="002B4F0C" w14:paraId="2779DF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BCC6C6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68B68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dotted" w:sz="4" w:space="0" w:color="auto"/>
              <w:right w:val="nil"/>
            </w:tcBorders>
            <w:shd w:val="clear" w:color="000000" w:fill="FFFFFF"/>
            <w:vAlign w:val="center"/>
            <w:hideMark/>
          </w:tcPr>
          <w:p w14:paraId="582EB7C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34D0E42" w14:textId="13D34DD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16.65</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0E28BFF7" w14:textId="27B569B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8.72</w:t>
            </w:r>
          </w:p>
        </w:tc>
        <w:tc>
          <w:tcPr>
            <w:tcW w:w="879" w:type="dxa"/>
            <w:tcBorders>
              <w:top w:val="dotted" w:sz="4" w:space="0" w:color="auto"/>
              <w:left w:val="nil"/>
              <w:bottom w:val="dotted" w:sz="4" w:space="0" w:color="auto"/>
              <w:right w:val="dotted" w:sz="4" w:space="0" w:color="auto"/>
            </w:tcBorders>
            <w:shd w:val="clear" w:color="000000" w:fill="F2F2F2"/>
            <w:noWrap/>
            <w:vAlign w:val="bottom"/>
          </w:tcPr>
          <w:p w14:paraId="4C590CDE" w14:textId="5BBB919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6.43</w:t>
            </w:r>
          </w:p>
        </w:tc>
        <w:tc>
          <w:tcPr>
            <w:tcW w:w="756" w:type="dxa"/>
            <w:tcBorders>
              <w:top w:val="dotted" w:sz="4" w:space="0" w:color="auto"/>
              <w:left w:val="nil"/>
              <w:bottom w:val="dotted" w:sz="4" w:space="0" w:color="auto"/>
              <w:right w:val="single" w:sz="8" w:space="0" w:color="auto"/>
            </w:tcBorders>
            <w:shd w:val="clear" w:color="000000" w:fill="F2F2F2"/>
            <w:noWrap/>
            <w:vAlign w:val="bottom"/>
          </w:tcPr>
          <w:p w14:paraId="0F4F8BF3" w14:textId="4D4CB953"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5.89</w:t>
            </w:r>
          </w:p>
        </w:tc>
        <w:tc>
          <w:tcPr>
            <w:tcW w:w="879" w:type="dxa"/>
            <w:tcBorders>
              <w:top w:val="nil"/>
              <w:left w:val="nil"/>
              <w:bottom w:val="dotted" w:sz="4" w:space="0" w:color="auto"/>
              <w:right w:val="dotted" w:sz="4" w:space="0" w:color="auto"/>
            </w:tcBorders>
            <w:shd w:val="clear" w:color="auto" w:fill="auto"/>
            <w:noWrap/>
          </w:tcPr>
          <w:p w14:paraId="79B8A0F2" w14:textId="1172234B"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B03628B" w14:textId="14A16DD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10.07</w:t>
            </w:r>
          </w:p>
        </w:tc>
        <w:tc>
          <w:tcPr>
            <w:tcW w:w="1004" w:type="dxa"/>
            <w:tcBorders>
              <w:top w:val="nil"/>
              <w:left w:val="nil"/>
              <w:bottom w:val="dotted" w:sz="4" w:space="0" w:color="auto"/>
              <w:right w:val="dotted" w:sz="4" w:space="0" w:color="auto"/>
            </w:tcBorders>
            <w:shd w:val="clear" w:color="auto" w:fill="auto"/>
            <w:noWrap/>
          </w:tcPr>
          <w:p w14:paraId="0BE84771" w14:textId="7CEF76C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69095E77" w14:textId="46654B8C"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2F3BF77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98812D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447DE7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142EF1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nil"/>
              <w:left w:val="single" w:sz="8" w:space="0" w:color="auto"/>
              <w:bottom w:val="dotted" w:sz="4" w:space="0" w:color="auto"/>
              <w:right w:val="dotted" w:sz="4" w:space="0" w:color="auto"/>
            </w:tcBorders>
            <w:shd w:val="clear" w:color="000000" w:fill="F2F2F2"/>
            <w:noWrap/>
            <w:vAlign w:val="center"/>
          </w:tcPr>
          <w:p w14:paraId="67FCF6CA" w14:textId="011251B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25.93</w:t>
            </w:r>
          </w:p>
        </w:tc>
        <w:tc>
          <w:tcPr>
            <w:tcW w:w="879" w:type="dxa"/>
            <w:tcBorders>
              <w:top w:val="nil"/>
              <w:left w:val="nil"/>
              <w:bottom w:val="dotted" w:sz="4" w:space="0" w:color="auto"/>
              <w:right w:val="dotted" w:sz="4" w:space="0" w:color="auto"/>
            </w:tcBorders>
            <w:shd w:val="clear" w:color="000000" w:fill="F2F2F2"/>
            <w:noWrap/>
            <w:vAlign w:val="center"/>
          </w:tcPr>
          <w:p w14:paraId="6E948B61" w14:textId="30556ED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879" w:type="dxa"/>
            <w:tcBorders>
              <w:top w:val="nil"/>
              <w:left w:val="nil"/>
              <w:bottom w:val="dotted" w:sz="4" w:space="0" w:color="auto"/>
              <w:right w:val="dotted" w:sz="4" w:space="0" w:color="auto"/>
            </w:tcBorders>
            <w:shd w:val="clear" w:color="000000" w:fill="F2F2F2"/>
            <w:noWrap/>
            <w:vAlign w:val="center"/>
          </w:tcPr>
          <w:p w14:paraId="53B40CEF" w14:textId="5661FA20"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13.07</w:t>
            </w:r>
          </w:p>
        </w:tc>
        <w:tc>
          <w:tcPr>
            <w:tcW w:w="756" w:type="dxa"/>
            <w:tcBorders>
              <w:top w:val="nil"/>
              <w:left w:val="nil"/>
              <w:bottom w:val="dotted" w:sz="4" w:space="0" w:color="auto"/>
              <w:right w:val="single" w:sz="8" w:space="0" w:color="auto"/>
            </w:tcBorders>
            <w:shd w:val="clear" w:color="000000" w:fill="F2F2F2"/>
            <w:noWrap/>
            <w:vAlign w:val="center"/>
          </w:tcPr>
          <w:p w14:paraId="3D61210A" w14:textId="40C0BCA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10.07</w:t>
            </w:r>
          </w:p>
        </w:tc>
        <w:tc>
          <w:tcPr>
            <w:tcW w:w="879" w:type="dxa"/>
            <w:tcBorders>
              <w:top w:val="nil"/>
              <w:left w:val="nil"/>
              <w:bottom w:val="dotted" w:sz="4" w:space="0" w:color="auto"/>
              <w:right w:val="dotted" w:sz="4" w:space="0" w:color="auto"/>
            </w:tcBorders>
            <w:shd w:val="clear" w:color="000000" w:fill="F2F2F2"/>
            <w:noWrap/>
            <w:vAlign w:val="center"/>
          </w:tcPr>
          <w:p w14:paraId="523D4BE8" w14:textId="034CC35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26.79</w:t>
            </w:r>
          </w:p>
        </w:tc>
        <w:tc>
          <w:tcPr>
            <w:tcW w:w="1004" w:type="dxa"/>
            <w:tcBorders>
              <w:top w:val="nil"/>
              <w:left w:val="nil"/>
              <w:bottom w:val="dotted" w:sz="4" w:space="0" w:color="auto"/>
              <w:right w:val="dotted" w:sz="4" w:space="0" w:color="auto"/>
            </w:tcBorders>
            <w:shd w:val="clear" w:color="000000" w:fill="F2F2F2"/>
            <w:noWrap/>
            <w:vAlign w:val="center"/>
          </w:tcPr>
          <w:p w14:paraId="1495E3DE" w14:textId="6FD4373A"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18.51</w:t>
            </w:r>
          </w:p>
        </w:tc>
        <w:tc>
          <w:tcPr>
            <w:tcW w:w="1004" w:type="dxa"/>
            <w:tcBorders>
              <w:top w:val="nil"/>
              <w:left w:val="nil"/>
              <w:bottom w:val="dotted" w:sz="4" w:space="0" w:color="auto"/>
              <w:right w:val="dotted" w:sz="4" w:space="0" w:color="auto"/>
            </w:tcBorders>
            <w:shd w:val="clear" w:color="000000" w:fill="F2F2F2"/>
            <w:noWrap/>
            <w:vAlign w:val="center"/>
          </w:tcPr>
          <w:p w14:paraId="5553744B" w14:textId="2C95B552"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13.21</w:t>
            </w:r>
          </w:p>
        </w:tc>
        <w:tc>
          <w:tcPr>
            <w:tcW w:w="1140" w:type="dxa"/>
            <w:tcBorders>
              <w:top w:val="nil"/>
              <w:left w:val="nil"/>
              <w:bottom w:val="dotted" w:sz="4" w:space="0" w:color="auto"/>
              <w:right w:val="single" w:sz="8" w:space="0" w:color="auto"/>
            </w:tcBorders>
            <w:shd w:val="clear" w:color="000000" w:fill="F2F2F2"/>
            <w:noWrap/>
            <w:vAlign w:val="center"/>
          </w:tcPr>
          <w:p w14:paraId="7DA1475F" w14:textId="3E9F88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10.28</w:t>
            </w:r>
          </w:p>
        </w:tc>
      </w:tr>
      <w:tr w:rsidR="009B1071" w:rsidRPr="002B4F0C" w14:paraId="3C06738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A91055E"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887B4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91231F5"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A134D6F" w14:textId="360F343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20.91</w:t>
            </w:r>
          </w:p>
        </w:tc>
        <w:tc>
          <w:tcPr>
            <w:tcW w:w="879" w:type="dxa"/>
            <w:tcBorders>
              <w:top w:val="nil"/>
              <w:left w:val="nil"/>
              <w:bottom w:val="dotted" w:sz="4" w:space="0" w:color="auto"/>
              <w:right w:val="dotted" w:sz="4" w:space="0" w:color="auto"/>
            </w:tcBorders>
            <w:shd w:val="clear" w:color="000000" w:fill="F2F2F2"/>
            <w:noWrap/>
            <w:vAlign w:val="bottom"/>
          </w:tcPr>
          <w:p w14:paraId="118E7577" w14:textId="75748C38"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14.08</w:t>
            </w:r>
          </w:p>
        </w:tc>
        <w:tc>
          <w:tcPr>
            <w:tcW w:w="879" w:type="dxa"/>
            <w:tcBorders>
              <w:top w:val="nil"/>
              <w:left w:val="nil"/>
              <w:bottom w:val="dotted" w:sz="4" w:space="0" w:color="auto"/>
              <w:right w:val="dotted" w:sz="4" w:space="0" w:color="auto"/>
            </w:tcBorders>
            <w:shd w:val="clear" w:color="000000" w:fill="F2F2F2"/>
            <w:noWrap/>
            <w:vAlign w:val="bottom"/>
          </w:tcPr>
          <w:p w14:paraId="213D1D6A" w14:textId="56E4F7AF"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9.43</w:t>
            </w:r>
          </w:p>
        </w:tc>
        <w:tc>
          <w:tcPr>
            <w:tcW w:w="756" w:type="dxa"/>
            <w:tcBorders>
              <w:top w:val="nil"/>
              <w:left w:val="nil"/>
              <w:bottom w:val="dotted" w:sz="4" w:space="0" w:color="auto"/>
              <w:right w:val="single" w:sz="8" w:space="0" w:color="auto"/>
            </w:tcBorders>
            <w:shd w:val="clear" w:color="000000" w:fill="F2F2F2"/>
            <w:noWrap/>
            <w:vAlign w:val="bottom"/>
          </w:tcPr>
          <w:p w14:paraId="409E346A" w14:textId="53471E69"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7.17</w:t>
            </w:r>
          </w:p>
        </w:tc>
        <w:tc>
          <w:tcPr>
            <w:tcW w:w="879" w:type="dxa"/>
            <w:tcBorders>
              <w:top w:val="nil"/>
              <w:left w:val="nil"/>
              <w:bottom w:val="dotted" w:sz="4" w:space="0" w:color="auto"/>
              <w:right w:val="dotted" w:sz="4" w:space="0" w:color="auto"/>
            </w:tcBorders>
            <w:shd w:val="clear" w:color="000000" w:fill="F2F2F2"/>
            <w:noWrap/>
            <w:vAlign w:val="bottom"/>
          </w:tcPr>
          <w:p w14:paraId="104D963C" w14:textId="79E8961E"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22.67</w:t>
            </w:r>
          </w:p>
        </w:tc>
        <w:tc>
          <w:tcPr>
            <w:tcW w:w="1004" w:type="dxa"/>
            <w:tcBorders>
              <w:top w:val="nil"/>
              <w:left w:val="nil"/>
              <w:bottom w:val="dotted" w:sz="4" w:space="0" w:color="auto"/>
              <w:right w:val="dotted" w:sz="4" w:space="0" w:color="auto"/>
            </w:tcBorders>
            <w:shd w:val="clear" w:color="000000" w:fill="F2F2F2"/>
            <w:noWrap/>
            <w:vAlign w:val="bottom"/>
          </w:tcPr>
          <w:p w14:paraId="0B893977" w14:textId="633CADC6"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14.45</w:t>
            </w:r>
          </w:p>
        </w:tc>
        <w:tc>
          <w:tcPr>
            <w:tcW w:w="1004" w:type="dxa"/>
            <w:tcBorders>
              <w:top w:val="nil"/>
              <w:left w:val="nil"/>
              <w:bottom w:val="dotted" w:sz="4" w:space="0" w:color="auto"/>
              <w:right w:val="dotted" w:sz="4" w:space="0" w:color="auto"/>
            </w:tcBorders>
            <w:shd w:val="clear" w:color="000000" w:fill="F2F2F2"/>
            <w:noWrap/>
            <w:vAlign w:val="bottom"/>
          </w:tcPr>
          <w:p w14:paraId="2A6E5084" w14:textId="12ABFDC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9.97</w:t>
            </w:r>
          </w:p>
        </w:tc>
        <w:tc>
          <w:tcPr>
            <w:tcW w:w="1140" w:type="dxa"/>
            <w:tcBorders>
              <w:top w:val="nil"/>
              <w:left w:val="nil"/>
              <w:bottom w:val="dotted" w:sz="4" w:space="0" w:color="auto"/>
              <w:right w:val="single" w:sz="8" w:space="0" w:color="auto"/>
            </w:tcBorders>
            <w:shd w:val="clear" w:color="000000" w:fill="F2F2F2"/>
            <w:noWrap/>
            <w:vAlign w:val="bottom"/>
          </w:tcPr>
          <w:p w14:paraId="651399F7" w14:textId="14D5BCA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7.93</w:t>
            </w:r>
          </w:p>
        </w:tc>
      </w:tr>
      <w:tr w:rsidR="009B1071" w:rsidRPr="002B4F0C" w14:paraId="379BAE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E8B7B0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7FBAC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7D059B1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B1B85B0" w14:textId="6BC051C1"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27.09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9E4A3F4" w14:textId="37170AF3"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3729A82" w14:textId="0476CAD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16.01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E9E6962" w14:textId="2D9866E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12.39</w:t>
            </w:r>
          </w:p>
        </w:tc>
        <w:tc>
          <w:tcPr>
            <w:tcW w:w="879" w:type="dxa"/>
            <w:tcBorders>
              <w:top w:val="single" w:sz="4" w:space="0" w:color="auto"/>
              <w:left w:val="nil"/>
              <w:bottom w:val="dotted" w:sz="4" w:space="0" w:color="auto"/>
              <w:right w:val="dotted" w:sz="4" w:space="0" w:color="auto"/>
            </w:tcBorders>
            <w:shd w:val="clear" w:color="000000" w:fill="FFFFFF"/>
            <w:noWrap/>
          </w:tcPr>
          <w:p w14:paraId="5E3DAD9D" w14:textId="0FCF32AB"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F3A5824" w14:textId="5B1C242C"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21.68</w:t>
            </w:r>
          </w:p>
        </w:tc>
        <w:tc>
          <w:tcPr>
            <w:tcW w:w="1004" w:type="dxa"/>
            <w:tcBorders>
              <w:top w:val="single" w:sz="4" w:space="0" w:color="auto"/>
              <w:left w:val="nil"/>
              <w:bottom w:val="dotted" w:sz="4" w:space="0" w:color="auto"/>
              <w:right w:val="dotted" w:sz="4" w:space="0" w:color="auto"/>
            </w:tcBorders>
            <w:shd w:val="clear" w:color="000000" w:fill="FFFFFF"/>
            <w:noWrap/>
          </w:tcPr>
          <w:p w14:paraId="7C5463CC" w14:textId="7FC8A028"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C8579BA" w14:textId="158882B3"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47B76EE"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6A8A434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544A9E0"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35EC76"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1DBD4EE6" w14:textId="0581FB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22.03</w:t>
            </w:r>
          </w:p>
        </w:tc>
        <w:tc>
          <w:tcPr>
            <w:tcW w:w="879" w:type="dxa"/>
            <w:tcBorders>
              <w:top w:val="nil"/>
              <w:left w:val="nil"/>
              <w:bottom w:val="dotted" w:sz="4" w:space="0" w:color="auto"/>
              <w:right w:val="dotted" w:sz="4" w:space="0" w:color="auto"/>
            </w:tcBorders>
            <w:shd w:val="clear" w:color="000000" w:fill="F2F2F2"/>
            <w:noWrap/>
            <w:vAlign w:val="bottom"/>
          </w:tcPr>
          <w:p w14:paraId="028893D7" w14:textId="070A07C4"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17.17</w:t>
            </w:r>
          </w:p>
        </w:tc>
        <w:tc>
          <w:tcPr>
            <w:tcW w:w="879" w:type="dxa"/>
            <w:tcBorders>
              <w:top w:val="nil"/>
              <w:left w:val="nil"/>
              <w:bottom w:val="dotted" w:sz="4" w:space="0" w:color="auto"/>
              <w:right w:val="dotted" w:sz="4" w:space="0" w:color="auto"/>
            </w:tcBorders>
            <w:shd w:val="clear" w:color="000000" w:fill="F2F2F2"/>
            <w:noWrap/>
            <w:vAlign w:val="bottom"/>
          </w:tcPr>
          <w:p w14:paraId="4C9C611E" w14:textId="5D1DA54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12.31</w:t>
            </w:r>
          </w:p>
        </w:tc>
        <w:tc>
          <w:tcPr>
            <w:tcW w:w="756" w:type="dxa"/>
            <w:tcBorders>
              <w:top w:val="nil"/>
              <w:left w:val="nil"/>
              <w:bottom w:val="dotted" w:sz="4" w:space="0" w:color="auto"/>
              <w:right w:val="single" w:sz="8" w:space="0" w:color="auto"/>
            </w:tcBorders>
            <w:shd w:val="clear" w:color="000000" w:fill="F2F2F2"/>
            <w:noWrap/>
            <w:vAlign w:val="bottom"/>
          </w:tcPr>
          <w:p w14:paraId="264696B7" w14:textId="1D0D8B4D"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9.41</w:t>
            </w:r>
          </w:p>
        </w:tc>
        <w:tc>
          <w:tcPr>
            <w:tcW w:w="879" w:type="dxa"/>
            <w:tcBorders>
              <w:top w:val="nil"/>
              <w:left w:val="nil"/>
              <w:bottom w:val="dotted" w:sz="4" w:space="0" w:color="auto"/>
              <w:right w:val="dotted" w:sz="4" w:space="0" w:color="auto"/>
            </w:tcBorders>
            <w:shd w:val="clear" w:color="auto" w:fill="auto"/>
            <w:noWrap/>
          </w:tcPr>
          <w:p w14:paraId="7D10BAA6" w14:textId="11A8690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D58026" w14:textId="05488B9A"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17.97</w:t>
            </w:r>
          </w:p>
        </w:tc>
        <w:tc>
          <w:tcPr>
            <w:tcW w:w="1004" w:type="dxa"/>
            <w:tcBorders>
              <w:top w:val="nil"/>
              <w:left w:val="nil"/>
              <w:bottom w:val="dotted" w:sz="4" w:space="0" w:color="auto"/>
              <w:right w:val="dotted" w:sz="4" w:space="0" w:color="auto"/>
            </w:tcBorders>
            <w:shd w:val="clear" w:color="auto" w:fill="auto"/>
            <w:noWrap/>
          </w:tcPr>
          <w:p w14:paraId="6AA1DF6F" w14:textId="30151097"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5F0596EA" w14:textId="74F6E912" w:rsidR="009B1071" w:rsidRPr="002B4F0C" w:rsidRDefault="009B1071" w:rsidP="009B107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72B9887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F8E863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59BED7D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96B75B4"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A8F3402" w14:textId="3A2B115B"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27.66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2CB24B7" w14:textId="0812540D"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64C6137" w14:textId="256D23F8"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18.12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B3A4190" w14:textId="79F96424"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14.27</w:t>
            </w:r>
          </w:p>
        </w:tc>
        <w:tc>
          <w:tcPr>
            <w:tcW w:w="879" w:type="dxa"/>
            <w:tcBorders>
              <w:top w:val="single" w:sz="4" w:space="0" w:color="auto"/>
              <w:left w:val="nil"/>
              <w:bottom w:val="dotted" w:sz="4" w:space="0" w:color="auto"/>
              <w:right w:val="dotted" w:sz="4" w:space="0" w:color="auto"/>
            </w:tcBorders>
            <w:shd w:val="clear" w:color="000000" w:fill="FFFFFF"/>
            <w:noWrap/>
          </w:tcPr>
          <w:p w14:paraId="64F20F32" w14:textId="2B53B1BC"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53DE1DB" w14:textId="6BC4C875"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220E6F98" w14:textId="15CFD899"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EDBD650" w14:textId="7B2D6A84" w:rsidR="009B1071" w:rsidRPr="002B4F0C" w:rsidRDefault="009B1071" w:rsidP="009B107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9B1071" w:rsidRPr="002B4F0C" w14:paraId="3EA6E59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2B5090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62957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0A9A73"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0D42908" w14:textId="2584CA1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22.57</w:t>
            </w:r>
          </w:p>
        </w:tc>
        <w:tc>
          <w:tcPr>
            <w:tcW w:w="879" w:type="dxa"/>
            <w:tcBorders>
              <w:top w:val="nil"/>
              <w:left w:val="nil"/>
              <w:bottom w:val="dotted" w:sz="4" w:space="0" w:color="auto"/>
              <w:right w:val="dotted" w:sz="4" w:space="0" w:color="auto"/>
            </w:tcBorders>
            <w:shd w:val="clear" w:color="000000" w:fill="F2F2F2"/>
            <w:noWrap/>
            <w:vAlign w:val="bottom"/>
          </w:tcPr>
          <w:p w14:paraId="46371077" w14:textId="784EB2F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18.91</w:t>
            </w:r>
          </w:p>
        </w:tc>
        <w:tc>
          <w:tcPr>
            <w:tcW w:w="879" w:type="dxa"/>
            <w:tcBorders>
              <w:top w:val="nil"/>
              <w:left w:val="nil"/>
              <w:bottom w:val="dotted" w:sz="4" w:space="0" w:color="auto"/>
              <w:right w:val="dotted" w:sz="4" w:space="0" w:color="auto"/>
            </w:tcBorders>
            <w:shd w:val="clear" w:color="000000" w:fill="F2F2F2"/>
            <w:noWrap/>
            <w:vAlign w:val="bottom"/>
          </w:tcPr>
          <w:p w14:paraId="497F8909" w14:textId="3D959C9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14.49</w:t>
            </w:r>
          </w:p>
        </w:tc>
        <w:tc>
          <w:tcPr>
            <w:tcW w:w="756" w:type="dxa"/>
            <w:tcBorders>
              <w:top w:val="nil"/>
              <w:left w:val="nil"/>
              <w:bottom w:val="dotted" w:sz="4" w:space="0" w:color="auto"/>
              <w:right w:val="single" w:sz="8" w:space="0" w:color="auto"/>
            </w:tcBorders>
            <w:shd w:val="clear" w:color="000000" w:fill="F2F2F2"/>
            <w:noWrap/>
            <w:vAlign w:val="bottom"/>
          </w:tcPr>
          <w:p w14:paraId="3CB8F603" w14:textId="49CAAAF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11.18</w:t>
            </w:r>
          </w:p>
        </w:tc>
        <w:tc>
          <w:tcPr>
            <w:tcW w:w="879" w:type="dxa"/>
            <w:tcBorders>
              <w:top w:val="nil"/>
              <w:left w:val="nil"/>
              <w:bottom w:val="dotted" w:sz="4" w:space="0" w:color="auto"/>
              <w:right w:val="dotted" w:sz="4" w:space="0" w:color="auto"/>
            </w:tcBorders>
            <w:shd w:val="clear" w:color="auto" w:fill="auto"/>
            <w:noWrap/>
          </w:tcPr>
          <w:p w14:paraId="1EC29F78" w14:textId="39A3A30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B6C71EC" w14:textId="1003597D"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20.51</w:t>
            </w:r>
          </w:p>
        </w:tc>
        <w:tc>
          <w:tcPr>
            <w:tcW w:w="1004" w:type="dxa"/>
            <w:tcBorders>
              <w:top w:val="nil"/>
              <w:left w:val="nil"/>
              <w:bottom w:val="dotted" w:sz="4" w:space="0" w:color="auto"/>
              <w:right w:val="dotted" w:sz="4" w:space="0" w:color="auto"/>
            </w:tcBorders>
            <w:shd w:val="clear" w:color="auto" w:fill="auto"/>
            <w:noWrap/>
          </w:tcPr>
          <w:p w14:paraId="7A5B2E77" w14:textId="14B650F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712933A" w14:textId="500BB33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C9C3C4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3C3DE8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18" w:type="dxa"/>
            <w:tcBorders>
              <w:top w:val="nil"/>
              <w:left w:val="single" w:sz="4" w:space="0" w:color="auto"/>
              <w:bottom w:val="nil"/>
              <w:right w:val="single" w:sz="4" w:space="0" w:color="auto"/>
            </w:tcBorders>
            <w:shd w:val="clear" w:color="000000" w:fill="FFFFFF"/>
            <w:vAlign w:val="center"/>
            <w:hideMark/>
          </w:tcPr>
          <w:p w14:paraId="2C3CABBF"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2E959B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C8A9468" w14:textId="3CE6FBC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B6C290F" w14:textId="54C88D4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23.13</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6F6FDEAA" w14:textId="2F55E228"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14.35</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1BE2522" w14:textId="6BA28B5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10.51</w:t>
            </w:r>
          </w:p>
        </w:tc>
        <w:tc>
          <w:tcPr>
            <w:tcW w:w="879" w:type="dxa"/>
            <w:tcBorders>
              <w:top w:val="single" w:sz="4" w:space="0" w:color="auto"/>
              <w:left w:val="nil"/>
              <w:bottom w:val="dotted" w:sz="4" w:space="0" w:color="auto"/>
              <w:right w:val="dotted" w:sz="4" w:space="0" w:color="auto"/>
            </w:tcBorders>
            <w:shd w:val="clear" w:color="000000" w:fill="FFFFFF"/>
            <w:noWrap/>
          </w:tcPr>
          <w:p w14:paraId="66A3491D" w14:textId="6BCFD18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2138CD7B" w14:textId="5870D6B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23.86</w:t>
            </w:r>
          </w:p>
        </w:tc>
        <w:tc>
          <w:tcPr>
            <w:tcW w:w="1004" w:type="dxa"/>
            <w:tcBorders>
              <w:top w:val="single" w:sz="4" w:space="0" w:color="auto"/>
              <w:left w:val="nil"/>
              <w:bottom w:val="dotted" w:sz="4" w:space="0" w:color="auto"/>
              <w:right w:val="dotted" w:sz="4" w:space="0" w:color="auto"/>
            </w:tcBorders>
            <w:shd w:val="clear" w:color="000000" w:fill="FFFFFF"/>
            <w:noWrap/>
          </w:tcPr>
          <w:p w14:paraId="1B2FA966" w14:textId="39053EF3"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E826CFF" w14:textId="30E47EB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3D1254E2"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0C1D1E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69F5248"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9245E30"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233E1C99" w14:textId="1B492B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39.65</w:t>
            </w:r>
          </w:p>
        </w:tc>
        <w:tc>
          <w:tcPr>
            <w:tcW w:w="879" w:type="dxa"/>
            <w:tcBorders>
              <w:top w:val="nil"/>
              <w:left w:val="nil"/>
              <w:bottom w:val="dotted" w:sz="4" w:space="0" w:color="auto"/>
              <w:right w:val="dotted" w:sz="4" w:space="0" w:color="auto"/>
            </w:tcBorders>
            <w:shd w:val="clear" w:color="000000" w:fill="F2F2F2"/>
            <w:noWrap/>
            <w:vAlign w:val="bottom"/>
          </w:tcPr>
          <w:p w14:paraId="20DBE629" w14:textId="16B8899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18.90</w:t>
            </w:r>
          </w:p>
        </w:tc>
        <w:tc>
          <w:tcPr>
            <w:tcW w:w="879" w:type="dxa"/>
            <w:tcBorders>
              <w:top w:val="nil"/>
              <w:left w:val="nil"/>
              <w:bottom w:val="dotted" w:sz="4" w:space="0" w:color="auto"/>
              <w:right w:val="dotted" w:sz="4" w:space="0" w:color="auto"/>
            </w:tcBorders>
            <w:shd w:val="clear" w:color="000000" w:fill="F2F2F2"/>
            <w:noWrap/>
            <w:vAlign w:val="bottom"/>
          </w:tcPr>
          <w:p w14:paraId="2F197ECC" w14:textId="6CDA851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10.48</w:t>
            </w:r>
          </w:p>
        </w:tc>
        <w:tc>
          <w:tcPr>
            <w:tcW w:w="756" w:type="dxa"/>
            <w:tcBorders>
              <w:top w:val="nil"/>
              <w:left w:val="nil"/>
              <w:bottom w:val="dotted" w:sz="4" w:space="0" w:color="auto"/>
              <w:right w:val="single" w:sz="8" w:space="0" w:color="auto"/>
            </w:tcBorders>
            <w:shd w:val="clear" w:color="000000" w:fill="F2F2F2"/>
            <w:noWrap/>
            <w:vAlign w:val="bottom"/>
          </w:tcPr>
          <w:p w14:paraId="00223207" w14:textId="69B3C0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7.44</w:t>
            </w:r>
          </w:p>
        </w:tc>
        <w:tc>
          <w:tcPr>
            <w:tcW w:w="879" w:type="dxa"/>
            <w:tcBorders>
              <w:top w:val="nil"/>
              <w:left w:val="nil"/>
              <w:bottom w:val="dotted" w:sz="4" w:space="0" w:color="auto"/>
              <w:right w:val="dotted" w:sz="4" w:space="0" w:color="auto"/>
            </w:tcBorders>
            <w:shd w:val="clear" w:color="auto" w:fill="auto"/>
            <w:noWrap/>
          </w:tcPr>
          <w:p w14:paraId="3AE5E8D2" w14:textId="5FB971C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21219590" w14:textId="0CD949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20.52</w:t>
            </w:r>
          </w:p>
        </w:tc>
        <w:tc>
          <w:tcPr>
            <w:tcW w:w="1004" w:type="dxa"/>
            <w:tcBorders>
              <w:top w:val="nil"/>
              <w:left w:val="nil"/>
              <w:bottom w:val="dotted" w:sz="4" w:space="0" w:color="auto"/>
              <w:right w:val="dotted" w:sz="4" w:space="0" w:color="auto"/>
            </w:tcBorders>
            <w:shd w:val="clear" w:color="auto" w:fill="auto"/>
            <w:noWrap/>
          </w:tcPr>
          <w:p w14:paraId="20736BF0" w14:textId="3A46EE3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070099A0" w14:textId="49C2681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CD47CB6"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4F4011"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259771D"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D3B4A1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960177" w14:textId="0C959CF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48.85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3C2F30B" w14:textId="162B62D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8F2CB68" w14:textId="464CF5A5"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75722986" w14:textId="59BFB08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16.18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7AFE43B" w14:textId="2A8B1010"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49.58</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1D36A4C" w14:textId="306620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33.79</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56A1CEA8" w14:textId="6EB39E1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22.71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1881F659" w14:textId="6F552666"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16.4</w:t>
            </w:r>
          </w:p>
        </w:tc>
      </w:tr>
      <w:tr w:rsidR="009B1071" w:rsidRPr="002B4F0C" w14:paraId="69412645"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EC13DCB"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66C48E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335633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22C0FA5" w14:textId="448FB9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47.47</w:t>
            </w:r>
          </w:p>
        </w:tc>
        <w:tc>
          <w:tcPr>
            <w:tcW w:w="879" w:type="dxa"/>
            <w:tcBorders>
              <w:top w:val="nil"/>
              <w:left w:val="nil"/>
              <w:bottom w:val="dotted" w:sz="4" w:space="0" w:color="auto"/>
              <w:right w:val="dotted" w:sz="4" w:space="0" w:color="auto"/>
            </w:tcBorders>
            <w:shd w:val="clear" w:color="000000" w:fill="F2F2F2"/>
            <w:noWrap/>
            <w:vAlign w:val="bottom"/>
          </w:tcPr>
          <w:p w14:paraId="7F60FE89" w14:textId="333DA9B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30.95</w:t>
            </w:r>
          </w:p>
        </w:tc>
        <w:tc>
          <w:tcPr>
            <w:tcW w:w="879" w:type="dxa"/>
            <w:tcBorders>
              <w:top w:val="nil"/>
              <w:left w:val="nil"/>
              <w:bottom w:val="dotted" w:sz="4" w:space="0" w:color="auto"/>
              <w:right w:val="dotted" w:sz="4" w:space="0" w:color="auto"/>
            </w:tcBorders>
            <w:shd w:val="clear" w:color="000000" w:fill="F2F2F2"/>
            <w:noWrap/>
            <w:vAlign w:val="bottom"/>
          </w:tcPr>
          <w:p w14:paraId="4711C68E" w14:textId="3DCB360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19.33</w:t>
            </w:r>
          </w:p>
        </w:tc>
        <w:tc>
          <w:tcPr>
            <w:tcW w:w="756" w:type="dxa"/>
            <w:tcBorders>
              <w:top w:val="nil"/>
              <w:left w:val="nil"/>
              <w:bottom w:val="dotted" w:sz="4" w:space="0" w:color="auto"/>
              <w:right w:val="single" w:sz="8" w:space="0" w:color="auto"/>
            </w:tcBorders>
            <w:shd w:val="clear" w:color="000000" w:fill="F2F2F2"/>
            <w:noWrap/>
            <w:vAlign w:val="bottom"/>
          </w:tcPr>
          <w:p w14:paraId="0FFB07EF" w14:textId="6735C046"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13.09</w:t>
            </w:r>
          </w:p>
        </w:tc>
        <w:tc>
          <w:tcPr>
            <w:tcW w:w="879" w:type="dxa"/>
            <w:tcBorders>
              <w:top w:val="nil"/>
              <w:left w:val="nil"/>
              <w:bottom w:val="dotted" w:sz="4" w:space="0" w:color="auto"/>
              <w:right w:val="dotted" w:sz="4" w:space="0" w:color="auto"/>
            </w:tcBorders>
            <w:shd w:val="clear" w:color="000000" w:fill="F2F2F2"/>
            <w:noWrap/>
            <w:vAlign w:val="bottom"/>
          </w:tcPr>
          <w:p w14:paraId="2C6C2734" w14:textId="61CE5F7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48.60</w:t>
            </w:r>
          </w:p>
        </w:tc>
        <w:tc>
          <w:tcPr>
            <w:tcW w:w="1004" w:type="dxa"/>
            <w:tcBorders>
              <w:top w:val="nil"/>
              <w:left w:val="nil"/>
              <w:bottom w:val="dotted" w:sz="4" w:space="0" w:color="auto"/>
              <w:right w:val="dotted" w:sz="4" w:space="0" w:color="auto"/>
            </w:tcBorders>
            <w:shd w:val="clear" w:color="000000" w:fill="F2F2F2"/>
            <w:noWrap/>
            <w:vAlign w:val="bottom"/>
          </w:tcPr>
          <w:p w14:paraId="4C28C564" w14:textId="13A6EE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31.09</w:t>
            </w:r>
          </w:p>
        </w:tc>
        <w:tc>
          <w:tcPr>
            <w:tcW w:w="1004" w:type="dxa"/>
            <w:tcBorders>
              <w:top w:val="nil"/>
              <w:left w:val="nil"/>
              <w:bottom w:val="dotted" w:sz="4" w:space="0" w:color="auto"/>
              <w:right w:val="dotted" w:sz="4" w:space="0" w:color="auto"/>
            </w:tcBorders>
            <w:shd w:val="clear" w:color="000000" w:fill="F2F2F2"/>
            <w:noWrap/>
            <w:vAlign w:val="bottom"/>
          </w:tcPr>
          <w:p w14:paraId="53295C74" w14:textId="4162CB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19.70</w:t>
            </w:r>
          </w:p>
        </w:tc>
        <w:tc>
          <w:tcPr>
            <w:tcW w:w="1140" w:type="dxa"/>
            <w:tcBorders>
              <w:top w:val="nil"/>
              <w:left w:val="nil"/>
              <w:bottom w:val="dotted" w:sz="4" w:space="0" w:color="auto"/>
              <w:right w:val="single" w:sz="8" w:space="0" w:color="auto"/>
            </w:tcBorders>
            <w:shd w:val="clear" w:color="000000" w:fill="F2F2F2"/>
            <w:noWrap/>
            <w:vAlign w:val="bottom"/>
          </w:tcPr>
          <w:p w14:paraId="74CCA0C9" w14:textId="261BAB88"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13.68</w:t>
            </w:r>
          </w:p>
        </w:tc>
      </w:tr>
      <w:tr w:rsidR="009B1071" w:rsidRPr="002B4F0C" w14:paraId="0BE9B60C"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3660A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CB147C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381B7FF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0955D7" w14:textId="4EAD050E"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51.27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B2EDF8B" w14:textId="66A3BAC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39.42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428115" w14:textId="234BC36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28.34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25ED533" w14:textId="5A2AB769"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20.79</w:t>
            </w:r>
          </w:p>
        </w:tc>
        <w:tc>
          <w:tcPr>
            <w:tcW w:w="879" w:type="dxa"/>
            <w:tcBorders>
              <w:top w:val="single" w:sz="4" w:space="0" w:color="auto"/>
              <w:left w:val="nil"/>
              <w:bottom w:val="dotted" w:sz="4" w:space="0" w:color="auto"/>
              <w:right w:val="dotted" w:sz="4" w:space="0" w:color="auto"/>
            </w:tcBorders>
            <w:shd w:val="clear" w:color="000000" w:fill="FFFFFF"/>
            <w:noWrap/>
          </w:tcPr>
          <w:p w14:paraId="7B25E5CF" w14:textId="102C472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7EE1FB2" w14:textId="1CA4BD7C"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39.66</w:t>
            </w:r>
          </w:p>
        </w:tc>
        <w:tc>
          <w:tcPr>
            <w:tcW w:w="1004" w:type="dxa"/>
            <w:tcBorders>
              <w:top w:val="single" w:sz="4" w:space="0" w:color="auto"/>
              <w:left w:val="nil"/>
              <w:bottom w:val="dotted" w:sz="4" w:space="0" w:color="auto"/>
              <w:right w:val="dotted" w:sz="4" w:space="0" w:color="auto"/>
            </w:tcBorders>
            <w:shd w:val="clear" w:color="000000" w:fill="FFFFFF"/>
            <w:noWrap/>
          </w:tcPr>
          <w:p w14:paraId="0542E648" w14:textId="3A1DD2B5"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288F9F2" w14:textId="37EE141A"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775493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FF9AB0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822D5A7"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7B6B44A7"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D35A477" w14:textId="079A94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50.42</w:t>
            </w:r>
          </w:p>
        </w:tc>
        <w:tc>
          <w:tcPr>
            <w:tcW w:w="879" w:type="dxa"/>
            <w:tcBorders>
              <w:top w:val="nil"/>
              <w:left w:val="nil"/>
              <w:bottom w:val="dotted" w:sz="4" w:space="0" w:color="auto"/>
              <w:right w:val="dotted" w:sz="4" w:space="0" w:color="auto"/>
            </w:tcBorders>
            <w:shd w:val="clear" w:color="000000" w:fill="F2F2F2"/>
            <w:noWrap/>
            <w:vAlign w:val="bottom"/>
          </w:tcPr>
          <w:p w14:paraId="6DF35559" w14:textId="6BA9F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37.27</w:t>
            </w:r>
          </w:p>
        </w:tc>
        <w:tc>
          <w:tcPr>
            <w:tcW w:w="879" w:type="dxa"/>
            <w:tcBorders>
              <w:top w:val="nil"/>
              <w:left w:val="nil"/>
              <w:bottom w:val="dotted" w:sz="4" w:space="0" w:color="auto"/>
              <w:right w:val="dotted" w:sz="4" w:space="0" w:color="auto"/>
            </w:tcBorders>
            <w:shd w:val="clear" w:color="000000" w:fill="F2F2F2"/>
            <w:noWrap/>
            <w:vAlign w:val="bottom"/>
          </w:tcPr>
          <w:p w14:paraId="2B1E3BA8" w14:textId="2D097E7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25.64</w:t>
            </w:r>
          </w:p>
        </w:tc>
        <w:tc>
          <w:tcPr>
            <w:tcW w:w="756" w:type="dxa"/>
            <w:tcBorders>
              <w:top w:val="nil"/>
              <w:left w:val="nil"/>
              <w:bottom w:val="dotted" w:sz="4" w:space="0" w:color="auto"/>
              <w:right w:val="single" w:sz="8" w:space="0" w:color="auto"/>
            </w:tcBorders>
            <w:shd w:val="clear" w:color="000000" w:fill="F2F2F2"/>
            <w:noWrap/>
            <w:vAlign w:val="bottom"/>
          </w:tcPr>
          <w:p w14:paraId="41E36D7A" w14:textId="7AD03A8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17.98</w:t>
            </w:r>
          </w:p>
        </w:tc>
        <w:tc>
          <w:tcPr>
            <w:tcW w:w="879" w:type="dxa"/>
            <w:tcBorders>
              <w:top w:val="nil"/>
              <w:left w:val="nil"/>
              <w:bottom w:val="dotted" w:sz="4" w:space="0" w:color="auto"/>
              <w:right w:val="dotted" w:sz="4" w:space="0" w:color="auto"/>
            </w:tcBorders>
            <w:shd w:val="clear" w:color="auto" w:fill="auto"/>
            <w:noWrap/>
          </w:tcPr>
          <w:p w14:paraId="4CEBCC2B" w14:textId="6182972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D046836" w14:textId="39D3E1A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37.74</w:t>
            </w:r>
          </w:p>
        </w:tc>
        <w:tc>
          <w:tcPr>
            <w:tcW w:w="1004" w:type="dxa"/>
            <w:tcBorders>
              <w:top w:val="nil"/>
              <w:left w:val="nil"/>
              <w:bottom w:val="dotted" w:sz="4" w:space="0" w:color="auto"/>
              <w:right w:val="dotted" w:sz="4" w:space="0" w:color="auto"/>
            </w:tcBorders>
            <w:shd w:val="clear" w:color="auto" w:fill="auto"/>
            <w:noWrap/>
          </w:tcPr>
          <w:p w14:paraId="7D1EAA3E" w14:textId="38A704B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76096E" w14:textId="144EEAEB"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5A9B27A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2988999"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0E36C5A"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1FC0944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A049778" w14:textId="657036D4"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52.52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D33BB39" w14:textId="60CF6F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4A25160" w14:textId="22FE83E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32.53</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02189749" w14:textId="00031FC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24.56</w:t>
            </w:r>
          </w:p>
        </w:tc>
        <w:tc>
          <w:tcPr>
            <w:tcW w:w="879" w:type="dxa"/>
            <w:tcBorders>
              <w:top w:val="single" w:sz="4" w:space="0" w:color="auto"/>
              <w:left w:val="nil"/>
              <w:bottom w:val="dotted" w:sz="4" w:space="0" w:color="auto"/>
              <w:right w:val="dotted" w:sz="4" w:space="0" w:color="auto"/>
            </w:tcBorders>
            <w:shd w:val="clear" w:color="000000" w:fill="FFFFFF"/>
            <w:noWrap/>
          </w:tcPr>
          <w:p w14:paraId="047082F8" w14:textId="1940C060"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B5D2774" w14:textId="5C3D6BBF"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6FBF8949" w14:textId="3E456D59"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2202A5B0" w14:textId="51533BE7"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6D5721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D4C2B6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E29AEB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02060F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5534F6AA" w14:textId="5B58F6D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51.81</w:t>
            </w:r>
          </w:p>
        </w:tc>
        <w:tc>
          <w:tcPr>
            <w:tcW w:w="879" w:type="dxa"/>
            <w:tcBorders>
              <w:top w:val="nil"/>
              <w:left w:val="nil"/>
              <w:bottom w:val="dotted" w:sz="4" w:space="0" w:color="auto"/>
              <w:right w:val="dotted" w:sz="4" w:space="0" w:color="auto"/>
            </w:tcBorders>
            <w:shd w:val="clear" w:color="000000" w:fill="F2F2F2"/>
            <w:noWrap/>
            <w:vAlign w:val="bottom"/>
          </w:tcPr>
          <w:p w14:paraId="6BE7B92A" w14:textId="3A2673A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41.10</w:t>
            </w:r>
          </w:p>
        </w:tc>
        <w:tc>
          <w:tcPr>
            <w:tcW w:w="879" w:type="dxa"/>
            <w:tcBorders>
              <w:top w:val="nil"/>
              <w:left w:val="nil"/>
              <w:bottom w:val="dotted" w:sz="4" w:space="0" w:color="auto"/>
              <w:right w:val="dotted" w:sz="4" w:space="0" w:color="auto"/>
            </w:tcBorders>
            <w:shd w:val="clear" w:color="000000" w:fill="F2F2F2"/>
            <w:noWrap/>
            <w:vAlign w:val="bottom"/>
          </w:tcPr>
          <w:p w14:paraId="33B75F31" w14:textId="588B7D2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30.11</w:t>
            </w:r>
          </w:p>
        </w:tc>
        <w:tc>
          <w:tcPr>
            <w:tcW w:w="756" w:type="dxa"/>
            <w:tcBorders>
              <w:top w:val="nil"/>
              <w:left w:val="nil"/>
              <w:bottom w:val="dotted" w:sz="4" w:space="0" w:color="auto"/>
              <w:right w:val="single" w:sz="8" w:space="0" w:color="auto"/>
            </w:tcBorders>
            <w:shd w:val="clear" w:color="000000" w:fill="F2F2F2"/>
            <w:noWrap/>
            <w:vAlign w:val="bottom"/>
          </w:tcPr>
          <w:p w14:paraId="1CCBBA0A" w14:textId="63FBF74A"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21.99</w:t>
            </w:r>
          </w:p>
        </w:tc>
        <w:tc>
          <w:tcPr>
            <w:tcW w:w="879" w:type="dxa"/>
            <w:tcBorders>
              <w:top w:val="nil"/>
              <w:left w:val="nil"/>
              <w:bottom w:val="dotted" w:sz="4" w:space="0" w:color="auto"/>
              <w:right w:val="dotted" w:sz="4" w:space="0" w:color="auto"/>
            </w:tcBorders>
            <w:shd w:val="clear" w:color="auto" w:fill="auto"/>
            <w:noWrap/>
          </w:tcPr>
          <w:p w14:paraId="4EACBFF0" w14:textId="548FF17E"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544C3DC4" w14:textId="253EB69F"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42.05</w:t>
            </w:r>
          </w:p>
        </w:tc>
        <w:tc>
          <w:tcPr>
            <w:tcW w:w="1004" w:type="dxa"/>
            <w:tcBorders>
              <w:top w:val="nil"/>
              <w:left w:val="nil"/>
              <w:bottom w:val="dotted" w:sz="4" w:space="0" w:color="auto"/>
              <w:right w:val="dotted" w:sz="4" w:space="0" w:color="auto"/>
            </w:tcBorders>
            <w:shd w:val="clear" w:color="auto" w:fill="auto"/>
            <w:noWrap/>
          </w:tcPr>
          <w:p w14:paraId="0BEA7168" w14:textId="3B80BE7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C0D5728" w14:textId="23469CC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49FAB23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2586F76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18" w:type="dxa"/>
            <w:tcBorders>
              <w:top w:val="nil"/>
              <w:left w:val="single" w:sz="4" w:space="0" w:color="auto"/>
              <w:bottom w:val="nil"/>
              <w:right w:val="single" w:sz="4" w:space="0" w:color="auto"/>
            </w:tcBorders>
            <w:shd w:val="clear" w:color="000000" w:fill="FFFFFF"/>
            <w:vAlign w:val="center"/>
            <w:hideMark/>
          </w:tcPr>
          <w:p w14:paraId="45CD3D53"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6DB66102"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8B46AFD" w14:textId="222DE5B2"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58.94</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C7916B3" w14:textId="6512D43B"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33.28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C6879A4" w14:textId="191AC9A3"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19.97</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6F0F4D49" w14:textId="715D201A"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13.89</w:t>
            </w:r>
          </w:p>
        </w:tc>
        <w:tc>
          <w:tcPr>
            <w:tcW w:w="879" w:type="dxa"/>
            <w:tcBorders>
              <w:top w:val="single" w:sz="4" w:space="0" w:color="auto"/>
              <w:left w:val="nil"/>
              <w:bottom w:val="dotted" w:sz="4" w:space="0" w:color="auto"/>
              <w:right w:val="dotted" w:sz="4" w:space="0" w:color="auto"/>
            </w:tcBorders>
            <w:shd w:val="clear" w:color="000000" w:fill="FFFFFF"/>
            <w:noWrap/>
          </w:tcPr>
          <w:p w14:paraId="3914D903" w14:textId="15444036"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FD62CB7" w14:textId="5C79D631"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33.96</w:t>
            </w:r>
          </w:p>
        </w:tc>
        <w:tc>
          <w:tcPr>
            <w:tcW w:w="1004" w:type="dxa"/>
            <w:tcBorders>
              <w:top w:val="single" w:sz="4" w:space="0" w:color="auto"/>
              <w:left w:val="nil"/>
              <w:bottom w:val="dotted" w:sz="4" w:space="0" w:color="auto"/>
              <w:right w:val="dotted" w:sz="4" w:space="0" w:color="auto"/>
            </w:tcBorders>
            <w:shd w:val="clear" w:color="000000" w:fill="FFFFFF"/>
            <w:noWrap/>
          </w:tcPr>
          <w:p w14:paraId="067E6684" w14:textId="2D000EDE"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A2F7726" w14:textId="227C4AB1" w:rsidR="009B1071" w:rsidRPr="002B4F0C" w:rsidRDefault="009B1071" w:rsidP="009B107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9B1071" w:rsidRPr="002B4F0C" w14:paraId="63309D5F" w14:textId="77777777" w:rsidTr="009B1071">
        <w:trPr>
          <w:trHeight w:val="289"/>
        </w:trPr>
        <w:tc>
          <w:tcPr>
            <w:tcW w:w="688" w:type="dxa"/>
            <w:tcBorders>
              <w:top w:val="nil"/>
              <w:left w:val="single" w:sz="4" w:space="0" w:color="auto"/>
              <w:right w:val="single" w:sz="4" w:space="0" w:color="auto"/>
            </w:tcBorders>
            <w:shd w:val="clear" w:color="000000" w:fill="FFFFFF"/>
          </w:tcPr>
          <w:p w14:paraId="3192BCEC"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666946" w14:textId="77777777" w:rsidR="009B1071" w:rsidRPr="002B4F0C" w:rsidRDefault="009B1071" w:rsidP="009B107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24E17D78" w14:textId="7777777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4" w:space="0" w:color="auto"/>
              <w:right w:val="dotted" w:sz="4" w:space="0" w:color="auto"/>
            </w:tcBorders>
            <w:shd w:val="clear" w:color="000000" w:fill="F2F2F2"/>
            <w:noWrap/>
            <w:vAlign w:val="bottom"/>
          </w:tcPr>
          <w:p w14:paraId="799732AA" w14:textId="5893E1E5"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59.08</w:t>
            </w:r>
          </w:p>
        </w:tc>
        <w:tc>
          <w:tcPr>
            <w:tcW w:w="879" w:type="dxa"/>
            <w:tcBorders>
              <w:top w:val="nil"/>
              <w:left w:val="nil"/>
              <w:bottom w:val="single" w:sz="4" w:space="0" w:color="auto"/>
              <w:right w:val="dotted" w:sz="4" w:space="0" w:color="auto"/>
            </w:tcBorders>
            <w:shd w:val="clear" w:color="000000" w:fill="F2F2F2"/>
            <w:noWrap/>
            <w:vAlign w:val="bottom"/>
          </w:tcPr>
          <w:p w14:paraId="387FAE4D" w14:textId="12B19941"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30.15</w:t>
            </w:r>
          </w:p>
        </w:tc>
        <w:tc>
          <w:tcPr>
            <w:tcW w:w="879" w:type="dxa"/>
            <w:tcBorders>
              <w:top w:val="nil"/>
              <w:left w:val="nil"/>
              <w:bottom w:val="single" w:sz="4" w:space="0" w:color="auto"/>
              <w:right w:val="dotted" w:sz="4" w:space="0" w:color="auto"/>
            </w:tcBorders>
            <w:shd w:val="clear" w:color="000000" w:fill="F2F2F2"/>
            <w:noWrap/>
            <w:vAlign w:val="bottom"/>
          </w:tcPr>
          <w:p w14:paraId="154E9445" w14:textId="3C5A4FE3"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16.11</w:t>
            </w:r>
          </w:p>
        </w:tc>
        <w:tc>
          <w:tcPr>
            <w:tcW w:w="756" w:type="dxa"/>
            <w:tcBorders>
              <w:top w:val="nil"/>
              <w:left w:val="nil"/>
              <w:bottom w:val="single" w:sz="4" w:space="0" w:color="auto"/>
              <w:right w:val="single" w:sz="8" w:space="0" w:color="auto"/>
            </w:tcBorders>
            <w:shd w:val="clear" w:color="000000" w:fill="F2F2F2"/>
            <w:noWrap/>
            <w:vAlign w:val="bottom"/>
          </w:tcPr>
          <w:p w14:paraId="029ADBCF" w14:textId="6E2C0794"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10.49</w:t>
            </w:r>
          </w:p>
        </w:tc>
        <w:tc>
          <w:tcPr>
            <w:tcW w:w="879" w:type="dxa"/>
            <w:tcBorders>
              <w:top w:val="nil"/>
              <w:left w:val="nil"/>
              <w:bottom w:val="single" w:sz="4" w:space="0" w:color="auto"/>
              <w:right w:val="dotted" w:sz="4" w:space="0" w:color="auto"/>
            </w:tcBorders>
            <w:shd w:val="clear" w:color="auto" w:fill="auto"/>
            <w:noWrap/>
          </w:tcPr>
          <w:p w14:paraId="09EF4548" w14:textId="66EE7BAC"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4" w:space="0" w:color="auto"/>
              <w:right w:val="dotted" w:sz="4" w:space="0" w:color="auto"/>
            </w:tcBorders>
            <w:shd w:val="clear" w:color="000000" w:fill="F2F2F2"/>
            <w:noWrap/>
            <w:vAlign w:val="bottom"/>
          </w:tcPr>
          <w:p w14:paraId="3B418DA9" w14:textId="5C6783E2"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31.50</w:t>
            </w:r>
          </w:p>
        </w:tc>
        <w:tc>
          <w:tcPr>
            <w:tcW w:w="1004" w:type="dxa"/>
            <w:tcBorders>
              <w:top w:val="nil"/>
              <w:left w:val="nil"/>
              <w:bottom w:val="single" w:sz="4" w:space="0" w:color="auto"/>
              <w:right w:val="dotted" w:sz="4" w:space="0" w:color="auto"/>
            </w:tcBorders>
            <w:shd w:val="clear" w:color="auto" w:fill="auto"/>
            <w:noWrap/>
          </w:tcPr>
          <w:p w14:paraId="5CE46732" w14:textId="1FD4AAC9"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4" w:space="0" w:color="auto"/>
              <w:right w:val="single" w:sz="8" w:space="0" w:color="auto"/>
            </w:tcBorders>
            <w:shd w:val="clear" w:color="auto" w:fill="auto"/>
            <w:noWrap/>
          </w:tcPr>
          <w:p w14:paraId="4157DFC7" w14:textId="2DD39597" w:rsidR="009B1071" w:rsidRPr="002B4F0C" w:rsidRDefault="009B1071" w:rsidP="009B107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733FB4A" w14:textId="77777777" w:rsidTr="009B1071">
        <w:trPr>
          <w:trHeight w:val="289"/>
        </w:trPr>
        <w:tc>
          <w:tcPr>
            <w:tcW w:w="688" w:type="dxa"/>
            <w:tcBorders>
              <w:top w:val="nil"/>
              <w:left w:val="single" w:sz="4" w:space="0" w:color="auto"/>
              <w:right w:val="single" w:sz="4" w:space="0" w:color="auto"/>
            </w:tcBorders>
            <w:shd w:val="clear" w:color="000000" w:fill="FFFFFF"/>
          </w:tcPr>
          <w:p w14:paraId="5B123BAC"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right w:val="single" w:sz="4" w:space="0" w:color="auto"/>
            </w:tcBorders>
            <w:shd w:val="clear" w:color="000000" w:fill="FFFFFF"/>
            <w:vAlign w:val="center"/>
            <w:hideMark/>
          </w:tcPr>
          <w:p w14:paraId="6588207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single" w:sz="4" w:space="0" w:color="auto"/>
              <w:left w:val="single" w:sz="4" w:space="0" w:color="auto"/>
              <w:bottom w:val="dashSmallGap" w:sz="4" w:space="0" w:color="auto"/>
              <w:right w:val="nil"/>
            </w:tcBorders>
            <w:shd w:val="clear" w:color="000000" w:fill="FFFFFF"/>
            <w:vAlign w:val="center"/>
            <w:hideMark/>
          </w:tcPr>
          <w:p w14:paraId="3252F73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33E29501" w14:textId="5D0BB1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167B1EA8" w14:textId="24941A8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0C53DDF7" w14:textId="60CAD94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31.96</w:t>
            </w:r>
          </w:p>
        </w:tc>
        <w:tc>
          <w:tcPr>
            <w:tcW w:w="756" w:type="dxa"/>
            <w:tcBorders>
              <w:top w:val="single" w:sz="4" w:space="0" w:color="auto"/>
              <w:left w:val="nil"/>
              <w:bottom w:val="dashSmallGap" w:sz="4" w:space="0" w:color="auto"/>
              <w:right w:val="single" w:sz="8" w:space="0" w:color="auto"/>
            </w:tcBorders>
            <w:shd w:val="clear" w:color="000000" w:fill="F2F2F2"/>
            <w:noWrap/>
            <w:vAlign w:val="center"/>
          </w:tcPr>
          <w:p w14:paraId="0876F26C" w14:textId="60FF4F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22.36</w:t>
            </w:r>
          </w:p>
        </w:tc>
        <w:tc>
          <w:tcPr>
            <w:tcW w:w="879" w:type="dxa"/>
            <w:tcBorders>
              <w:top w:val="single" w:sz="4" w:space="0" w:color="auto"/>
              <w:left w:val="nil"/>
              <w:bottom w:val="dashSmallGap" w:sz="4" w:space="0" w:color="auto"/>
              <w:right w:val="dotted" w:sz="4" w:space="0" w:color="auto"/>
            </w:tcBorders>
            <w:shd w:val="clear" w:color="000000" w:fill="F2F2F2"/>
            <w:noWrap/>
            <w:vAlign w:val="center"/>
          </w:tcPr>
          <w:p w14:paraId="563EDAB8" w14:textId="3D9A4E0D"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67.32</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459BB9B" w14:textId="63B10D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47.79</w:t>
            </w:r>
          </w:p>
        </w:tc>
        <w:tc>
          <w:tcPr>
            <w:tcW w:w="1004" w:type="dxa"/>
            <w:tcBorders>
              <w:top w:val="single" w:sz="4" w:space="0" w:color="auto"/>
              <w:left w:val="nil"/>
              <w:bottom w:val="dashSmallGap" w:sz="4" w:space="0" w:color="auto"/>
              <w:right w:val="dotted" w:sz="4" w:space="0" w:color="auto"/>
            </w:tcBorders>
            <w:shd w:val="clear" w:color="000000" w:fill="F2F2F2"/>
            <w:noWrap/>
            <w:vAlign w:val="center"/>
          </w:tcPr>
          <w:p w14:paraId="417EFF54" w14:textId="1A4EC51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32.09</w:t>
            </w:r>
          </w:p>
        </w:tc>
        <w:tc>
          <w:tcPr>
            <w:tcW w:w="1140" w:type="dxa"/>
            <w:tcBorders>
              <w:top w:val="single" w:sz="4" w:space="0" w:color="auto"/>
              <w:left w:val="nil"/>
              <w:bottom w:val="dashSmallGap" w:sz="4" w:space="0" w:color="auto"/>
              <w:right w:val="single" w:sz="8" w:space="0" w:color="auto"/>
            </w:tcBorders>
            <w:shd w:val="clear" w:color="000000" w:fill="F2F2F2"/>
            <w:noWrap/>
            <w:vAlign w:val="center"/>
          </w:tcPr>
          <w:p w14:paraId="40160113" w14:textId="5AEC495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22.58</w:t>
            </w:r>
          </w:p>
        </w:tc>
      </w:tr>
      <w:tr w:rsidR="00AC1494" w:rsidRPr="002B4F0C" w14:paraId="19C4504F" w14:textId="77777777" w:rsidTr="009B1071">
        <w:trPr>
          <w:trHeight w:val="289"/>
        </w:trPr>
        <w:tc>
          <w:tcPr>
            <w:tcW w:w="688" w:type="dxa"/>
            <w:tcBorders>
              <w:left w:val="single" w:sz="4" w:space="0" w:color="auto"/>
              <w:bottom w:val="single" w:sz="4" w:space="0" w:color="auto"/>
              <w:right w:val="single" w:sz="4" w:space="0" w:color="auto"/>
            </w:tcBorders>
            <w:shd w:val="clear" w:color="000000" w:fill="FFFFFF"/>
          </w:tcPr>
          <w:p w14:paraId="103C010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left w:val="single" w:sz="4" w:space="0" w:color="auto"/>
              <w:bottom w:val="single" w:sz="4" w:space="0" w:color="auto"/>
              <w:right w:val="single" w:sz="4" w:space="0" w:color="auto"/>
            </w:tcBorders>
            <w:shd w:val="clear" w:color="000000" w:fill="FFFFFF"/>
            <w:vAlign w:val="center"/>
            <w:hideMark/>
          </w:tcPr>
          <w:p w14:paraId="68FF42E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dashSmallGap" w:sz="4" w:space="0" w:color="auto"/>
              <w:left w:val="single" w:sz="4" w:space="0" w:color="auto"/>
              <w:bottom w:val="single" w:sz="4" w:space="0" w:color="auto"/>
              <w:right w:val="nil"/>
            </w:tcBorders>
            <w:shd w:val="clear" w:color="000000" w:fill="FFFFFF"/>
            <w:vAlign w:val="center"/>
            <w:hideMark/>
          </w:tcPr>
          <w:p w14:paraId="23B672F5"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2964EF15" w14:textId="35C57E3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68.16</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034B672" w14:textId="7488035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46.80</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214807A3" w14:textId="20F5B22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29.61</w:t>
            </w:r>
          </w:p>
        </w:tc>
        <w:tc>
          <w:tcPr>
            <w:tcW w:w="756" w:type="dxa"/>
            <w:tcBorders>
              <w:top w:val="dashSmallGap" w:sz="4" w:space="0" w:color="auto"/>
              <w:left w:val="nil"/>
              <w:bottom w:val="single" w:sz="4" w:space="0" w:color="auto"/>
              <w:right w:val="single" w:sz="8" w:space="0" w:color="auto"/>
            </w:tcBorders>
            <w:shd w:val="clear" w:color="000000" w:fill="F2F2F2"/>
            <w:noWrap/>
            <w:vAlign w:val="bottom"/>
          </w:tcPr>
          <w:p w14:paraId="6359B1FC" w14:textId="0CC0FC0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19.55</w:t>
            </w:r>
          </w:p>
        </w:tc>
        <w:tc>
          <w:tcPr>
            <w:tcW w:w="879" w:type="dxa"/>
            <w:tcBorders>
              <w:top w:val="dashSmallGap" w:sz="4" w:space="0" w:color="auto"/>
              <w:left w:val="nil"/>
              <w:bottom w:val="single" w:sz="4" w:space="0" w:color="auto"/>
              <w:right w:val="dotted" w:sz="4" w:space="0" w:color="auto"/>
            </w:tcBorders>
            <w:shd w:val="clear" w:color="000000" w:fill="F2F2F2"/>
            <w:noWrap/>
            <w:vAlign w:val="bottom"/>
          </w:tcPr>
          <w:p w14:paraId="030DEC1D" w14:textId="6292762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68.78</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4827C6A9" w14:textId="27CBCAE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46.87</w:t>
            </w:r>
          </w:p>
        </w:tc>
        <w:tc>
          <w:tcPr>
            <w:tcW w:w="1004" w:type="dxa"/>
            <w:tcBorders>
              <w:top w:val="dashSmallGap" w:sz="4" w:space="0" w:color="auto"/>
              <w:left w:val="nil"/>
              <w:bottom w:val="single" w:sz="4" w:space="0" w:color="auto"/>
              <w:right w:val="dotted" w:sz="4" w:space="0" w:color="auto"/>
            </w:tcBorders>
            <w:shd w:val="clear" w:color="000000" w:fill="F2F2F2"/>
            <w:noWrap/>
            <w:vAlign w:val="bottom"/>
          </w:tcPr>
          <w:p w14:paraId="38FD2F18" w14:textId="5033C8B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29.89</w:t>
            </w:r>
          </w:p>
        </w:tc>
        <w:tc>
          <w:tcPr>
            <w:tcW w:w="1140" w:type="dxa"/>
            <w:tcBorders>
              <w:top w:val="dashSmallGap" w:sz="4" w:space="0" w:color="auto"/>
              <w:left w:val="nil"/>
              <w:bottom w:val="single" w:sz="4" w:space="0" w:color="auto"/>
              <w:right w:val="single" w:sz="8" w:space="0" w:color="auto"/>
            </w:tcBorders>
            <w:shd w:val="clear" w:color="000000" w:fill="F2F2F2"/>
            <w:noWrap/>
            <w:vAlign w:val="bottom"/>
          </w:tcPr>
          <w:p w14:paraId="64047333" w14:textId="6DA9368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20.05</w:t>
            </w:r>
          </w:p>
        </w:tc>
      </w:tr>
      <w:tr w:rsidR="00AC1494" w:rsidRPr="002B4F0C" w14:paraId="13D28D44" w14:textId="77777777" w:rsidTr="009B1071">
        <w:trPr>
          <w:trHeight w:val="289"/>
        </w:trPr>
        <w:tc>
          <w:tcPr>
            <w:tcW w:w="688" w:type="dxa"/>
            <w:tcBorders>
              <w:top w:val="single" w:sz="4" w:space="0" w:color="auto"/>
              <w:left w:val="single" w:sz="4" w:space="0" w:color="auto"/>
              <w:bottom w:val="nil"/>
              <w:right w:val="single" w:sz="4" w:space="0" w:color="auto"/>
            </w:tcBorders>
            <w:shd w:val="clear" w:color="000000" w:fill="FFFFFF"/>
          </w:tcPr>
          <w:p w14:paraId="1B49A5F1"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single" w:sz="4" w:space="0" w:color="auto"/>
              <w:left w:val="single" w:sz="4" w:space="0" w:color="auto"/>
              <w:bottom w:val="nil"/>
              <w:right w:val="single" w:sz="4" w:space="0" w:color="auto"/>
            </w:tcBorders>
            <w:shd w:val="clear" w:color="000000" w:fill="FFFFFF"/>
            <w:vAlign w:val="center"/>
            <w:hideMark/>
          </w:tcPr>
          <w:p w14:paraId="736FCDB6"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single" w:sz="4" w:space="0" w:color="auto"/>
              <w:left w:val="single" w:sz="4" w:space="0" w:color="auto"/>
              <w:bottom w:val="dotted" w:sz="4" w:space="0" w:color="auto"/>
              <w:right w:val="nil"/>
            </w:tcBorders>
            <w:shd w:val="clear" w:color="000000" w:fill="FFFFFF"/>
            <w:vAlign w:val="center"/>
            <w:hideMark/>
          </w:tcPr>
          <w:p w14:paraId="2333C40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F49677" w14:textId="0F9CDB0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69.58</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93D1D1D" w14:textId="0F8AEE8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55.12</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89298C2" w14:textId="5FECEB0F"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40.11</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AFB1F4C" w14:textId="1F0285A1"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29.16</w:t>
            </w:r>
          </w:p>
        </w:tc>
        <w:tc>
          <w:tcPr>
            <w:tcW w:w="879" w:type="dxa"/>
            <w:tcBorders>
              <w:top w:val="single" w:sz="4" w:space="0" w:color="auto"/>
              <w:left w:val="nil"/>
              <w:bottom w:val="dotted" w:sz="4" w:space="0" w:color="auto"/>
              <w:right w:val="dotted" w:sz="4" w:space="0" w:color="auto"/>
            </w:tcBorders>
            <w:shd w:val="clear" w:color="000000" w:fill="FFFFFF"/>
            <w:noWrap/>
          </w:tcPr>
          <w:p w14:paraId="2EEC71C4" w14:textId="3ECD29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FD526CC" w14:textId="5FBF4183"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55.31</w:t>
            </w:r>
          </w:p>
        </w:tc>
        <w:tc>
          <w:tcPr>
            <w:tcW w:w="1004" w:type="dxa"/>
            <w:tcBorders>
              <w:top w:val="single" w:sz="4" w:space="0" w:color="auto"/>
              <w:left w:val="nil"/>
              <w:bottom w:val="dotted" w:sz="4" w:space="0" w:color="auto"/>
              <w:right w:val="dotted" w:sz="4" w:space="0" w:color="auto"/>
            </w:tcBorders>
            <w:shd w:val="clear" w:color="000000" w:fill="FFFFFF"/>
            <w:noWrap/>
          </w:tcPr>
          <w:p w14:paraId="6F3E3B98" w14:textId="47412923"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41812E1B" w14:textId="29D408CB"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4D669E8"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8219CF"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0D24E53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5B79CEE9"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03A45F" w14:textId="46622E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71.47</w:t>
            </w:r>
          </w:p>
        </w:tc>
        <w:tc>
          <w:tcPr>
            <w:tcW w:w="879" w:type="dxa"/>
            <w:tcBorders>
              <w:top w:val="nil"/>
              <w:left w:val="nil"/>
              <w:bottom w:val="dotted" w:sz="4" w:space="0" w:color="auto"/>
              <w:right w:val="dotted" w:sz="4" w:space="0" w:color="auto"/>
            </w:tcBorders>
            <w:shd w:val="clear" w:color="000000" w:fill="F2F2F2"/>
            <w:noWrap/>
            <w:vAlign w:val="bottom"/>
          </w:tcPr>
          <w:p w14:paraId="05C5C7A7" w14:textId="3FAC82F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54.91</w:t>
            </w:r>
          </w:p>
        </w:tc>
        <w:tc>
          <w:tcPr>
            <w:tcW w:w="879" w:type="dxa"/>
            <w:tcBorders>
              <w:top w:val="nil"/>
              <w:left w:val="nil"/>
              <w:bottom w:val="dotted" w:sz="4" w:space="0" w:color="auto"/>
              <w:right w:val="dotted" w:sz="4" w:space="0" w:color="auto"/>
            </w:tcBorders>
            <w:shd w:val="clear" w:color="000000" w:fill="F2F2F2"/>
            <w:noWrap/>
            <w:vAlign w:val="bottom"/>
          </w:tcPr>
          <w:p w14:paraId="0F88FDF4" w14:textId="58291DC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38.51</w:t>
            </w:r>
          </w:p>
        </w:tc>
        <w:tc>
          <w:tcPr>
            <w:tcW w:w="756" w:type="dxa"/>
            <w:tcBorders>
              <w:top w:val="nil"/>
              <w:left w:val="nil"/>
              <w:bottom w:val="dotted" w:sz="4" w:space="0" w:color="auto"/>
              <w:right w:val="single" w:sz="8" w:space="0" w:color="auto"/>
            </w:tcBorders>
            <w:shd w:val="clear" w:color="000000" w:fill="F2F2F2"/>
            <w:noWrap/>
            <w:vAlign w:val="bottom"/>
          </w:tcPr>
          <w:p w14:paraId="15833A88" w14:textId="3C68A2F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27.03</w:t>
            </w:r>
          </w:p>
        </w:tc>
        <w:tc>
          <w:tcPr>
            <w:tcW w:w="879" w:type="dxa"/>
            <w:tcBorders>
              <w:top w:val="nil"/>
              <w:left w:val="nil"/>
              <w:bottom w:val="dotted" w:sz="4" w:space="0" w:color="auto"/>
              <w:right w:val="dotted" w:sz="4" w:space="0" w:color="auto"/>
            </w:tcBorders>
            <w:shd w:val="clear" w:color="auto" w:fill="auto"/>
            <w:noWrap/>
          </w:tcPr>
          <w:p w14:paraId="6669326B" w14:textId="15412D6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6CC029DB" w14:textId="0078C2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55.13</w:t>
            </w:r>
          </w:p>
        </w:tc>
        <w:tc>
          <w:tcPr>
            <w:tcW w:w="1004" w:type="dxa"/>
            <w:tcBorders>
              <w:top w:val="nil"/>
              <w:left w:val="nil"/>
              <w:bottom w:val="dotted" w:sz="4" w:space="0" w:color="auto"/>
              <w:right w:val="dotted" w:sz="4" w:space="0" w:color="auto"/>
            </w:tcBorders>
            <w:shd w:val="clear" w:color="auto" w:fill="auto"/>
            <w:noWrap/>
          </w:tcPr>
          <w:p w14:paraId="2312A17C" w14:textId="33C21E8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1CC9CD51" w14:textId="3919B06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4EBD2B4F"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30A99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4E15C4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049EF97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D56867" w14:textId="29914DD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3132244" w14:textId="4663771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59.45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2016654B" w14:textId="70DD56B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45.88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638B8E1" w14:textId="7655B49A"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34.62</w:t>
            </w:r>
          </w:p>
        </w:tc>
        <w:tc>
          <w:tcPr>
            <w:tcW w:w="879" w:type="dxa"/>
            <w:tcBorders>
              <w:top w:val="single" w:sz="4" w:space="0" w:color="auto"/>
              <w:left w:val="nil"/>
              <w:bottom w:val="dotted" w:sz="4" w:space="0" w:color="auto"/>
              <w:right w:val="dotted" w:sz="4" w:space="0" w:color="auto"/>
            </w:tcBorders>
            <w:shd w:val="clear" w:color="000000" w:fill="FFFFFF"/>
            <w:noWrap/>
          </w:tcPr>
          <w:p w14:paraId="19193FEB" w14:textId="50FE624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8B5EC57" w14:textId="4A0CC15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59.94</w:t>
            </w:r>
          </w:p>
        </w:tc>
        <w:tc>
          <w:tcPr>
            <w:tcW w:w="1004" w:type="dxa"/>
            <w:tcBorders>
              <w:top w:val="single" w:sz="4" w:space="0" w:color="auto"/>
              <w:left w:val="nil"/>
              <w:bottom w:val="dotted" w:sz="4" w:space="0" w:color="auto"/>
              <w:right w:val="dotted" w:sz="4" w:space="0" w:color="auto"/>
            </w:tcBorders>
            <w:shd w:val="clear" w:color="000000" w:fill="FFFFFF"/>
            <w:noWrap/>
          </w:tcPr>
          <w:p w14:paraId="7638BADE" w14:textId="6661088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7965BAD3" w14:textId="33903307"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F9B2D"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A335CE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2F7EDBC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30C282C4"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11F5D64" w14:textId="3E02582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73.16</w:t>
            </w:r>
          </w:p>
        </w:tc>
        <w:tc>
          <w:tcPr>
            <w:tcW w:w="879" w:type="dxa"/>
            <w:tcBorders>
              <w:top w:val="nil"/>
              <w:left w:val="nil"/>
              <w:bottom w:val="dotted" w:sz="4" w:space="0" w:color="auto"/>
              <w:right w:val="dotted" w:sz="4" w:space="0" w:color="auto"/>
            </w:tcBorders>
            <w:shd w:val="clear" w:color="000000" w:fill="F2F2F2"/>
            <w:noWrap/>
            <w:vAlign w:val="bottom"/>
          </w:tcPr>
          <w:p w14:paraId="1B4E840C" w14:textId="7AFD9ED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59.70</w:t>
            </w:r>
          </w:p>
        </w:tc>
        <w:tc>
          <w:tcPr>
            <w:tcW w:w="879" w:type="dxa"/>
            <w:tcBorders>
              <w:top w:val="nil"/>
              <w:left w:val="nil"/>
              <w:bottom w:val="dotted" w:sz="4" w:space="0" w:color="auto"/>
              <w:right w:val="dotted" w:sz="4" w:space="0" w:color="auto"/>
            </w:tcBorders>
            <w:shd w:val="clear" w:color="000000" w:fill="F2F2F2"/>
            <w:noWrap/>
            <w:vAlign w:val="bottom"/>
          </w:tcPr>
          <w:p w14:paraId="2E2C751C" w14:textId="6EC4B9C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44.88</w:t>
            </w:r>
          </w:p>
        </w:tc>
        <w:tc>
          <w:tcPr>
            <w:tcW w:w="756" w:type="dxa"/>
            <w:tcBorders>
              <w:top w:val="nil"/>
              <w:left w:val="nil"/>
              <w:bottom w:val="dotted" w:sz="4" w:space="0" w:color="auto"/>
              <w:right w:val="single" w:sz="8" w:space="0" w:color="auto"/>
            </w:tcBorders>
            <w:shd w:val="clear" w:color="000000" w:fill="F2F2F2"/>
            <w:noWrap/>
            <w:vAlign w:val="bottom"/>
          </w:tcPr>
          <w:p w14:paraId="7A958836" w14:textId="0C17454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32.82</w:t>
            </w:r>
          </w:p>
        </w:tc>
        <w:tc>
          <w:tcPr>
            <w:tcW w:w="879" w:type="dxa"/>
            <w:tcBorders>
              <w:top w:val="nil"/>
              <w:left w:val="nil"/>
              <w:bottom w:val="dotted" w:sz="4" w:space="0" w:color="auto"/>
              <w:right w:val="dotted" w:sz="4" w:space="0" w:color="auto"/>
            </w:tcBorders>
            <w:shd w:val="clear" w:color="auto" w:fill="auto"/>
            <w:noWrap/>
          </w:tcPr>
          <w:p w14:paraId="5597860A" w14:textId="73C9B418"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30FE0261" w14:textId="1C0EEDD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60.06</w:t>
            </w:r>
          </w:p>
        </w:tc>
        <w:tc>
          <w:tcPr>
            <w:tcW w:w="1004" w:type="dxa"/>
            <w:tcBorders>
              <w:top w:val="nil"/>
              <w:left w:val="nil"/>
              <w:bottom w:val="dotted" w:sz="4" w:space="0" w:color="auto"/>
              <w:right w:val="dotted" w:sz="4" w:space="0" w:color="auto"/>
            </w:tcBorders>
            <w:shd w:val="clear" w:color="auto" w:fill="auto"/>
            <w:noWrap/>
          </w:tcPr>
          <w:p w14:paraId="1BAE076D" w14:textId="03C7F58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E5F9F4F" w14:textId="2923F9E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2582392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5A0E2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18" w:type="dxa"/>
            <w:tcBorders>
              <w:top w:val="nil"/>
              <w:left w:val="single" w:sz="4" w:space="0" w:color="auto"/>
              <w:bottom w:val="nil"/>
              <w:right w:val="single" w:sz="4" w:space="0" w:color="auto"/>
            </w:tcBorders>
            <w:shd w:val="clear" w:color="000000" w:fill="FFFFFF"/>
            <w:vAlign w:val="center"/>
            <w:hideMark/>
          </w:tcPr>
          <w:p w14:paraId="5819F66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25" w:type="dxa"/>
            <w:tcBorders>
              <w:top w:val="nil"/>
              <w:left w:val="single" w:sz="4" w:space="0" w:color="auto"/>
              <w:bottom w:val="dotted" w:sz="4" w:space="0" w:color="auto"/>
              <w:right w:val="nil"/>
            </w:tcBorders>
            <w:shd w:val="clear" w:color="000000" w:fill="FFFFFF"/>
            <w:vAlign w:val="center"/>
            <w:hideMark/>
          </w:tcPr>
          <w:p w14:paraId="770E088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6B328F" w14:textId="6436673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71.87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5B7F8545" w14:textId="1623469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42.86</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288281" w14:textId="6258920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25.58</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1B2371EC" w14:textId="7AE7220E"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17.31</w:t>
            </w:r>
          </w:p>
        </w:tc>
        <w:tc>
          <w:tcPr>
            <w:tcW w:w="879" w:type="dxa"/>
            <w:tcBorders>
              <w:top w:val="single" w:sz="4" w:space="0" w:color="auto"/>
              <w:left w:val="nil"/>
              <w:bottom w:val="dotted" w:sz="4" w:space="0" w:color="auto"/>
              <w:right w:val="dotted" w:sz="4" w:space="0" w:color="auto"/>
            </w:tcBorders>
            <w:shd w:val="clear" w:color="000000" w:fill="FFFFFF"/>
            <w:noWrap/>
          </w:tcPr>
          <w:p w14:paraId="39D62328" w14:textId="10127B89"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670F86C0" w14:textId="3019E16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43.48</w:t>
            </w:r>
          </w:p>
        </w:tc>
        <w:tc>
          <w:tcPr>
            <w:tcW w:w="1004" w:type="dxa"/>
            <w:tcBorders>
              <w:top w:val="single" w:sz="4" w:space="0" w:color="auto"/>
              <w:left w:val="nil"/>
              <w:bottom w:val="dotted" w:sz="4" w:space="0" w:color="auto"/>
              <w:right w:val="dotted" w:sz="4" w:space="0" w:color="auto"/>
            </w:tcBorders>
            <w:shd w:val="clear" w:color="000000" w:fill="FFFFFF"/>
            <w:noWrap/>
          </w:tcPr>
          <w:p w14:paraId="59B1700E" w14:textId="6BE913D1"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0724B00B" w14:textId="67AA2C3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0BE0F164"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0FD6D4D3"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3FAF65B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46DDE6C3"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49EA930B" w14:textId="06700E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73.61</w:t>
            </w:r>
          </w:p>
        </w:tc>
        <w:tc>
          <w:tcPr>
            <w:tcW w:w="879" w:type="dxa"/>
            <w:tcBorders>
              <w:top w:val="nil"/>
              <w:left w:val="nil"/>
              <w:bottom w:val="dotted" w:sz="4" w:space="0" w:color="auto"/>
              <w:right w:val="dotted" w:sz="4" w:space="0" w:color="auto"/>
            </w:tcBorders>
            <w:shd w:val="clear" w:color="000000" w:fill="F2F2F2"/>
            <w:noWrap/>
            <w:vAlign w:val="bottom"/>
          </w:tcPr>
          <w:p w14:paraId="4717DC6C" w14:textId="13FB7F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41.06</w:t>
            </w:r>
          </w:p>
        </w:tc>
        <w:tc>
          <w:tcPr>
            <w:tcW w:w="879" w:type="dxa"/>
            <w:tcBorders>
              <w:top w:val="nil"/>
              <w:left w:val="nil"/>
              <w:bottom w:val="dotted" w:sz="4" w:space="0" w:color="auto"/>
              <w:right w:val="dotted" w:sz="4" w:space="0" w:color="auto"/>
            </w:tcBorders>
            <w:shd w:val="clear" w:color="000000" w:fill="F2F2F2"/>
            <w:noWrap/>
            <w:vAlign w:val="bottom"/>
          </w:tcPr>
          <w:p w14:paraId="796FE363" w14:textId="3255A84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22.17</w:t>
            </w:r>
          </w:p>
        </w:tc>
        <w:tc>
          <w:tcPr>
            <w:tcW w:w="756" w:type="dxa"/>
            <w:tcBorders>
              <w:top w:val="nil"/>
              <w:left w:val="nil"/>
              <w:bottom w:val="dotted" w:sz="4" w:space="0" w:color="auto"/>
              <w:right w:val="single" w:sz="8" w:space="0" w:color="auto"/>
            </w:tcBorders>
            <w:shd w:val="clear" w:color="000000" w:fill="F2F2F2"/>
            <w:noWrap/>
            <w:vAlign w:val="bottom"/>
          </w:tcPr>
          <w:p w14:paraId="54734A18" w14:textId="1B24D66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13.81</w:t>
            </w:r>
          </w:p>
        </w:tc>
        <w:tc>
          <w:tcPr>
            <w:tcW w:w="879" w:type="dxa"/>
            <w:tcBorders>
              <w:top w:val="nil"/>
              <w:left w:val="nil"/>
              <w:bottom w:val="dotted" w:sz="4" w:space="0" w:color="auto"/>
              <w:right w:val="dotted" w:sz="4" w:space="0" w:color="auto"/>
            </w:tcBorders>
            <w:shd w:val="clear" w:color="auto" w:fill="auto"/>
            <w:noWrap/>
          </w:tcPr>
          <w:p w14:paraId="65EE61BE" w14:textId="6F40F804"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0528ACDD" w14:textId="2A7794C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42.00</w:t>
            </w:r>
          </w:p>
        </w:tc>
        <w:tc>
          <w:tcPr>
            <w:tcW w:w="1004" w:type="dxa"/>
            <w:tcBorders>
              <w:top w:val="nil"/>
              <w:left w:val="nil"/>
              <w:bottom w:val="dotted" w:sz="4" w:space="0" w:color="auto"/>
              <w:right w:val="dotted" w:sz="4" w:space="0" w:color="auto"/>
            </w:tcBorders>
            <w:shd w:val="clear" w:color="auto" w:fill="auto"/>
            <w:noWrap/>
          </w:tcPr>
          <w:p w14:paraId="047C50E9" w14:textId="48949DA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3038BE15" w14:textId="0870919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114DF70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4F9940E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55C956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25" w:type="dxa"/>
            <w:tcBorders>
              <w:top w:val="nil"/>
              <w:left w:val="single" w:sz="4" w:space="0" w:color="auto"/>
              <w:bottom w:val="dotted" w:sz="4" w:space="0" w:color="auto"/>
              <w:right w:val="nil"/>
            </w:tcBorders>
            <w:shd w:val="clear" w:color="000000" w:fill="FFFFFF"/>
            <w:vAlign w:val="center"/>
            <w:hideMark/>
          </w:tcPr>
          <w:p w14:paraId="0BDC209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DB96C7" w14:textId="618F2999"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79.41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01341A2D" w14:textId="4C3BAC3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6DCE792" w14:textId="2849DD4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40.89</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23ACA0DC" w14:textId="34BB6C0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28.49</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30A3EE8A" w14:textId="152B091B"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79.77</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1C02FD13" w14:textId="2F0900C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59.81</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39B38CAE" w14:textId="076F1C4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41.01</w:t>
            </w:r>
          </w:p>
        </w:tc>
        <w:tc>
          <w:tcPr>
            <w:tcW w:w="1140" w:type="dxa"/>
            <w:tcBorders>
              <w:top w:val="single" w:sz="4" w:space="0" w:color="auto"/>
              <w:left w:val="nil"/>
              <w:bottom w:val="dotted" w:sz="4" w:space="0" w:color="auto"/>
              <w:right w:val="single" w:sz="8" w:space="0" w:color="auto"/>
            </w:tcBorders>
            <w:shd w:val="clear" w:color="000000" w:fill="F2F2F2"/>
            <w:noWrap/>
            <w:vAlign w:val="center"/>
          </w:tcPr>
          <w:p w14:paraId="3828D3B1" w14:textId="4C9C5E5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28.71</w:t>
            </w:r>
          </w:p>
        </w:tc>
      </w:tr>
      <w:tr w:rsidR="00AC1494" w:rsidRPr="002B4F0C" w14:paraId="21B2A7C9"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770ABD8D"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7216CDA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6FDC23DB"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6B587E91" w14:textId="25DB9F7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81.85</w:t>
            </w:r>
          </w:p>
        </w:tc>
        <w:tc>
          <w:tcPr>
            <w:tcW w:w="879" w:type="dxa"/>
            <w:tcBorders>
              <w:top w:val="nil"/>
              <w:left w:val="nil"/>
              <w:bottom w:val="dotted" w:sz="4" w:space="0" w:color="auto"/>
              <w:right w:val="dotted" w:sz="4" w:space="0" w:color="auto"/>
            </w:tcBorders>
            <w:shd w:val="clear" w:color="000000" w:fill="F2F2F2"/>
            <w:noWrap/>
            <w:vAlign w:val="bottom"/>
          </w:tcPr>
          <w:p w14:paraId="3CFC842D" w14:textId="7582A2F3"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60.13</w:t>
            </w:r>
          </w:p>
        </w:tc>
        <w:tc>
          <w:tcPr>
            <w:tcW w:w="879" w:type="dxa"/>
            <w:tcBorders>
              <w:top w:val="nil"/>
              <w:left w:val="nil"/>
              <w:bottom w:val="dotted" w:sz="4" w:space="0" w:color="auto"/>
              <w:right w:val="dotted" w:sz="4" w:space="0" w:color="auto"/>
            </w:tcBorders>
            <w:shd w:val="clear" w:color="000000" w:fill="F2F2F2"/>
            <w:noWrap/>
            <w:vAlign w:val="bottom"/>
          </w:tcPr>
          <w:p w14:paraId="3E6783CC" w14:textId="2FB23FF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39.32</w:t>
            </w:r>
          </w:p>
        </w:tc>
        <w:tc>
          <w:tcPr>
            <w:tcW w:w="756" w:type="dxa"/>
            <w:tcBorders>
              <w:top w:val="nil"/>
              <w:left w:val="nil"/>
              <w:bottom w:val="dotted" w:sz="4" w:space="0" w:color="auto"/>
              <w:right w:val="single" w:sz="8" w:space="0" w:color="auto"/>
            </w:tcBorders>
            <w:shd w:val="clear" w:color="000000" w:fill="F2F2F2"/>
            <w:noWrap/>
            <w:vAlign w:val="bottom"/>
          </w:tcPr>
          <w:p w14:paraId="2437ED99" w14:textId="644D7C3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26.14</w:t>
            </w:r>
          </w:p>
        </w:tc>
        <w:tc>
          <w:tcPr>
            <w:tcW w:w="879" w:type="dxa"/>
            <w:tcBorders>
              <w:top w:val="nil"/>
              <w:left w:val="nil"/>
              <w:bottom w:val="dotted" w:sz="4" w:space="0" w:color="auto"/>
              <w:right w:val="dotted" w:sz="4" w:space="0" w:color="auto"/>
            </w:tcBorders>
            <w:shd w:val="clear" w:color="000000" w:fill="F2F2F2"/>
            <w:noWrap/>
            <w:vAlign w:val="bottom"/>
          </w:tcPr>
          <w:p w14:paraId="10A2BACF" w14:textId="0BA22EE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82.17</w:t>
            </w:r>
          </w:p>
        </w:tc>
        <w:tc>
          <w:tcPr>
            <w:tcW w:w="1004" w:type="dxa"/>
            <w:tcBorders>
              <w:top w:val="nil"/>
              <w:left w:val="nil"/>
              <w:bottom w:val="dotted" w:sz="4" w:space="0" w:color="auto"/>
              <w:right w:val="dotted" w:sz="4" w:space="0" w:color="auto"/>
            </w:tcBorders>
            <w:shd w:val="clear" w:color="000000" w:fill="F2F2F2"/>
            <w:noWrap/>
            <w:vAlign w:val="bottom"/>
          </w:tcPr>
          <w:p w14:paraId="4DE561D4" w14:textId="67ED47B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60.17</w:t>
            </w:r>
          </w:p>
        </w:tc>
        <w:tc>
          <w:tcPr>
            <w:tcW w:w="1004" w:type="dxa"/>
            <w:tcBorders>
              <w:top w:val="nil"/>
              <w:left w:val="nil"/>
              <w:bottom w:val="dotted" w:sz="4" w:space="0" w:color="auto"/>
              <w:right w:val="dotted" w:sz="4" w:space="0" w:color="auto"/>
            </w:tcBorders>
            <w:shd w:val="clear" w:color="000000" w:fill="F2F2F2"/>
            <w:noWrap/>
            <w:vAlign w:val="bottom"/>
          </w:tcPr>
          <w:p w14:paraId="73E6D88E" w14:textId="14E58A2F"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39.53</w:t>
            </w:r>
          </w:p>
        </w:tc>
        <w:tc>
          <w:tcPr>
            <w:tcW w:w="1140" w:type="dxa"/>
            <w:tcBorders>
              <w:top w:val="nil"/>
              <w:left w:val="nil"/>
              <w:bottom w:val="dotted" w:sz="4" w:space="0" w:color="auto"/>
              <w:right w:val="single" w:sz="8" w:space="0" w:color="auto"/>
            </w:tcBorders>
            <w:shd w:val="clear" w:color="000000" w:fill="F2F2F2"/>
            <w:noWrap/>
            <w:vAlign w:val="bottom"/>
          </w:tcPr>
          <w:p w14:paraId="7A0EB7EB" w14:textId="44F2D7DC"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26.55</w:t>
            </w:r>
          </w:p>
        </w:tc>
      </w:tr>
      <w:tr w:rsidR="00AC1494" w:rsidRPr="002B4F0C" w14:paraId="076C1E40"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DDB95C5"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C0D98E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25" w:type="dxa"/>
            <w:tcBorders>
              <w:top w:val="nil"/>
              <w:left w:val="single" w:sz="4" w:space="0" w:color="auto"/>
              <w:bottom w:val="dotted" w:sz="4" w:space="0" w:color="auto"/>
              <w:right w:val="nil"/>
            </w:tcBorders>
            <w:shd w:val="clear" w:color="000000" w:fill="FFFFFF"/>
            <w:vAlign w:val="center"/>
            <w:hideMark/>
          </w:tcPr>
          <w:p w14:paraId="40AFDD2A"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C468C7" w14:textId="334FE1E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81.95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AF46FF0" w14:textId="1A99F944"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67.77</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1E771545" w14:textId="1FFC6ED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50.82</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5977ABB1" w14:textId="3234C60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37.25</w:t>
            </w:r>
          </w:p>
        </w:tc>
        <w:tc>
          <w:tcPr>
            <w:tcW w:w="879" w:type="dxa"/>
            <w:tcBorders>
              <w:top w:val="single" w:sz="4" w:space="0" w:color="auto"/>
              <w:left w:val="nil"/>
              <w:bottom w:val="dotted" w:sz="4" w:space="0" w:color="auto"/>
              <w:right w:val="dotted" w:sz="4" w:space="0" w:color="auto"/>
            </w:tcBorders>
            <w:shd w:val="clear" w:color="000000" w:fill="FFFFFF"/>
            <w:noWrap/>
          </w:tcPr>
          <w:p w14:paraId="5F0284E8" w14:textId="2D9D1265"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7EB1AFCA" w14:textId="7DD77418"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67.92</w:t>
            </w:r>
          </w:p>
        </w:tc>
        <w:tc>
          <w:tcPr>
            <w:tcW w:w="1004" w:type="dxa"/>
            <w:tcBorders>
              <w:top w:val="single" w:sz="4" w:space="0" w:color="auto"/>
              <w:left w:val="nil"/>
              <w:bottom w:val="dotted" w:sz="4" w:space="0" w:color="auto"/>
              <w:right w:val="dotted" w:sz="4" w:space="0" w:color="auto"/>
            </w:tcBorders>
            <w:shd w:val="clear" w:color="000000" w:fill="FFFFFF"/>
            <w:noWrap/>
          </w:tcPr>
          <w:p w14:paraId="01B1CDBA" w14:textId="4D8DC0E4"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1D2DF712" w14:textId="522DD48D"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639CFAFB"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59D123E9"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475B975B"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4" w:space="0" w:color="auto"/>
              <w:right w:val="nil"/>
            </w:tcBorders>
            <w:shd w:val="clear" w:color="000000" w:fill="FFFFFF"/>
            <w:vAlign w:val="center"/>
            <w:hideMark/>
          </w:tcPr>
          <w:p w14:paraId="1FCA659D"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dotted" w:sz="4" w:space="0" w:color="auto"/>
              <w:right w:val="dotted" w:sz="4" w:space="0" w:color="auto"/>
            </w:tcBorders>
            <w:shd w:val="clear" w:color="000000" w:fill="F2F2F2"/>
            <w:noWrap/>
            <w:vAlign w:val="bottom"/>
          </w:tcPr>
          <w:p w14:paraId="32A8EC90" w14:textId="43400A6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84.60</w:t>
            </w:r>
          </w:p>
        </w:tc>
        <w:tc>
          <w:tcPr>
            <w:tcW w:w="879" w:type="dxa"/>
            <w:tcBorders>
              <w:top w:val="nil"/>
              <w:left w:val="nil"/>
              <w:bottom w:val="dotted" w:sz="4" w:space="0" w:color="auto"/>
              <w:right w:val="dotted" w:sz="4" w:space="0" w:color="auto"/>
            </w:tcBorders>
            <w:shd w:val="clear" w:color="000000" w:fill="F2F2F2"/>
            <w:noWrap/>
            <w:vAlign w:val="bottom"/>
          </w:tcPr>
          <w:p w14:paraId="15881074" w14:textId="0ADAE6F6"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68.87</w:t>
            </w:r>
          </w:p>
        </w:tc>
        <w:tc>
          <w:tcPr>
            <w:tcW w:w="879" w:type="dxa"/>
            <w:tcBorders>
              <w:top w:val="nil"/>
              <w:left w:val="nil"/>
              <w:bottom w:val="dotted" w:sz="4" w:space="0" w:color="auto"/>
              <w:right w:val="dotted" w:sz="4" w:space="0" w:color="auto"/>
            </w:tcBorders>
            <w:shd w:val="clear" w:color="000000" w:fill="F2F2F2"/>
            <w:noWrap/>
            <w:vAlign w:val="bottom"/>
          </w:tcPr>
          <w:p w14:paraId="1FEBF833" w14:textId="0ADB15E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50.26</w:t>
            </w:r>
          </w:p>
        </w:tc>
        <w:tc>
          <w:tcPr>
            <w:tcW w:w="756" w:type="dxa"/>
            <w:tcBorders>
              <w:top w:val="nil"/>
              <w:left w:val="nil"/>
              <w:bottom w:val="dotted" w:sz="4" w:space="0" w:color="auto"/>
              <w:right w:val="single" w:sz="8" w:space="0" w:color="auto"/>
            </w:tcBorders>
            <w:shd w:val="clear" w:color="000000" w:fill="F2F2F2"/>
            <w:noWrap/>
            <w:vAlign w:val="bottom"/>
          </w:tcPr>
          <w:p w14:paraId="3A9D9000" w14:textId="11E50589"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35.73</w:t>
            </w:r>
          </w:p>
        </w:tc>
        <w:tc>
          <w:tcPr>
            <w:tcW w:w="879" w:type="dxa"/>
            <w:tcBorders>
              <w:top w:val="nil"/>
              <w:left w:val="nil"/>
              <w:bottom w:val="dotted" w:sz="4" w:space="0" w:color="auto"/>
              <w:right w:val="dotted" w:sz="4" w:space="0" w:color="auto"/>
            </w:tcBorders>
            <w:shd w:val="clear" w:color="auto" w:fill="auto"/>
            <w:noWrap/>
          </w:tcPr>
          <w:p w14:paraId="49AA10D0" w14:textId="1A12037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dotted" w:sz="4" w:space="0" w:color="auto"/>
              <w:right w:val="dotted" w:sz="4" w:space="0" w:color="auto"/>
            </w:tcBorders>
            <w:shd w:val="clear" w:color="000000" w:fill="F2F2F2"/>
            <w:noWrap/>
            <w:vAlign w:val="bottom"/>
          </w:tcPr>
          <w:p w14:paraId="1C53D9FA" w14:textId="401C4DB1"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68.94</w:t>
            </w:r>
          </w:p>
        </w:tc>
        <w:tc>
          <w:tcPr>
            <w:tcW w:w="1004" w:type="dxa"/>
            <w:tcBorders>
              <w:top w:val="nil"/>
              <w:left w:val="nil"/>
              <w:bottom w:val="dotted" w:sz="4" w:space="0" w:color="auto"/>
              <w:right w:val="dotted" w:sz="4" w:space="0" w:color="auto"/>
            </w:tcBorders>
            <w:shd w:val="clear" w:color="auto" w:fill="auto"/>
            <w:noWrap/>
          </w:tcPr>
          <w:p w14:paraId="57DDFA33" w14:textId="18DD4822"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dotted" w:sz="4" w:space="0" w:color="auto"/>
              <w:right w:val="single" w:sz="8" w:space="0" w:color="auto"/>
            </w:tcBorders>
            <w:shd w:val="clear" w:color="auto" w:fill="auto"/>
            <w:noWrap/>
          </w:tcPr>
          <w:p w14:paraId="79D46112" w14:textId="7C25091B"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3569AB01" w14:textId="77777777" w:rsidTr="009B1071">
        <w:trPr>
          <w:trHeight w:val="289"/>
        </w:trPr>
        <w:tc>
          <w:tcPr>
            <w:tcW w:w="688" w:type="dxa"/>
            <w:tcBorders>
              <w:top w:val="nil"/>
              <w:left w:val="single" w:sz="4" w:space="0" w:color="auto"/>
              <w:bottom w:val="nil"/>
              <w:right w:val="single" w:sz="4" w:space="0" w:color="auto"/>
            </w:tcBorders>
            <w:shd w:val="clear" w:color="000000" w:fill="FFFFFF"/>
          </w:tcPr>
          <w:p w14:paraId="18554A60"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nil"/>
              <w:right w:val="single" w:sz="4" w:space="0" w:color="auto"/>
            </w:tcBorders>
            <w:shd w:val="clear" w:color="000000" w:fill="FFFFFF"/>
            <w:vAlign w:val="center"/>
            <w:hideMark/>
          </w:tcPr>
          <w:p w14:paraId="1B12FA87"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25" w:type="dxa"/>
            <w:tcBorders>
              <w:top w:val="nil"/>
              <w:left w:val="single" w:sz="4" w:space="0" w:color="auto"/>
              <w:bottom w:val="dotted" w:sz="4" w:space="0" w:color="auto"/>
              <w:right w:val="nil"/>
            </w:tcBorders>
            <w:shd w:val="clear" w:color="000000" w:fill="FFFFFF"/>
            <w:vAlign w:val="center"/>
            <w:hideMark/>
          </w:tcPr>
          <w:p w14:paraId="4221C29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9"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33FC5F" w14:textId="33DB38F6"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83.21</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79657B3C" w14:textId="7C24FB6C"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72.25</w:t>
            </w:r>
          </w:p>
        </w:tc>
        <w:tc>
          <w:tcPr>
            <w:tcW w:w="879" w:type="dxa"/>
            <w:tcBorders>
              <w:top w:val="single" w:sz="4" w:space="0" w:color="auto"/>
              <w:left w:val="nil"/>
              <w:bottom w:val="dotted" w:sz="4" w:space="0" w:color="auto"/>
              <w:right w:val="dotted" w:sz="4" w:space="0" w:color="auto"/>
            </w:tcBorders>
            <w:shd w:val="clear" w:color="000000" w:fill="F2F2F2"/>
            <w:noWrap/>
            <w:vAlign w:val="center"/>
          </w:tcPr>
          <w:p w14:paraId="4535ABE0" w14:textId="31CE5812"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57.54</w:t>
            </w:r>
          </w:p>
        </w:tc>
        <w:tc>
          <w:tcPr>
            <w:tcW w:w="756" w:type="dxa"/>
            <w:tcBorders>
              <w:top w:val="single" w:sz="4" w:space="0" w:color="auto"/>
              <w:left w:val="nil"/>
              <w:bottom w:val="dotted" w:sz="4" w:space="0" w:color="auto"/>
              <w:right w:val="single" w:sz="8" w:space="0" w:color="auto"/>
            </w:tcBorders>
            <w:shd w:val="clear" w:color="000000" w:fill="F2F2F2"/>
            <w:noWrap/>
            <w:vAlign w:val="center"/>
          </w:tcPr>
          <w:p w14:paraId="370F8C9D" w14:textId="54156B80"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44.08</w:t>
            </w:r>
          </w:p>
        </w:tc>
        <w:tc>
          <w:tcPr>
            <w:tcW w:w="879" w:type="dxa"/>
            <w:tcBorders>
              <w:top w:val="single" w:sz="4" w:space="0" w:color="auto"/>
              <w:left w:val="nil"/>
              <w:bottom w:val="dotted" w:sz="4" w:space="0" w:color="auto"/>
              <w:right w:val="dotted" w:sz="4" w:space="0" w:color="auto"/>
            </w:tcBorders>
            <w:shd w:val="clear" w:color="000000" w:fill="FFFFFF"/>
            <w:noWrap/>
          </w:tcPr>
          <w:p w14:paraId="6A922D83" w14:textId="54C9F9D8"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single" w:sz="4" w:space="0" w:color="auto"/>
              <w:left w:val="nil"/>
              <w:bottom w:val="dotted" w:sz="4" w:space="0" w:color="auto"/>
              <w:right w:val="dotted" w:sz="4" w:space="0" w:color="auto"/>
            </w:tcBorders>
            <w:shd w:val="clear" w:color="000000" w:fill="F2F2F2"/>
            <w:noWrap/>
            <w:vAlign w:val="center"/>
          </w:tcPr>
          <w:p w14:paraId="04E8E990" w14:textId="6382C655"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72.61</w:t>
            </w:r>
          </w:p>
        </w:tc>
        <w:tc>
          <w:tcPr>
            <w:tcW w:w="1004" w:type="dxa"/>
            <w:tcBorders>
              <w:top w:val="single" w:sz="4" w:space="0" w:color="auto"/>
              <w:left w:val="nil"/>
              <w:bottom w:val="dotted" w:sz="4" w:space="0" w:color="auto"/>
              <w:right w:val="dotted" w:sz="4" w:space="0" w:color="auto"/>
            </w:tcBorders>
            <w:shd w:val="clear" w:color="000000" w:fill="FFFFFF"/>
            <w:noWrap/>
          </w:tcPr>
          <w:p w14:paraId="7654ED29" w14:textId="2AFF962E"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single" w:sz="4" w:space="0" w:color="auto"/>
              <w:left w:val="nil"/>
              <w:bottom w:val="dotted" w:sz="4" w:space="0" w:color="auto"/>
              <w:right w:val="single" w:sz="8" w:space="0" w:color="auto"/>
            </w:tcBorders>
            <w:shd w:val="clear" w:color="000000" w:fill="FFFFFF"/>
            <w:noWrap/>
          </w:tcPr>
          <w:p w14:paraId="331B3269" w14:textId="2A311A62" w:rsidR="00AC1494" w:rsidRPr="002B4F0C" w:rsidRDefault="00AC1494" w:rsidP="00AC1494">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AC1494" w:rsidRPr="002B4F0C" w14:paraId="72689E0C" w14:textId="77777777" w:rsidTr="009B1071">
        <w:trPr>
          <w:trHeight w:val="304"/>
        </w:trPr>
        <w:tc>
          <w:tcPr>
            <w:tcW w:w="688" w:type="dxa"/>
            <w:tcBorders>
              <w:top w:val="nil"/>
              <w:left w:val="single" w:sz="4" w:space="0" w:color="auto"/>
              <w:bottom w:val="single" w:sz="4" w:space="0" w:color="auto"/>
              <w:right w:val="single" w:sz="4" w:space="0" w:color="auto"/>
            </w:tcBorders>
            <w:shd w:val="clear" w:color="000000" w:fill="FFFFFF"/>
          </w:tcPr>
          <w:p w14:paraId="31D21C6E"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val="en-US" w:eastAsia="fr-BE"/>
              </w:rPr>
            </w:pPr>
          </w:p>
        </w:tc>
        <w:tc>
          <w:tcPr>
            <w:tcW w:w="718" w:type="dxa"/>
            <w:tcBorders>
              <w:top w:val="nil"/>
              <w:left w:val="single" w:sz="4" w:space="0" w:color="auto"/>
              <w:bottom w:val="single" w:sz="4" w:space="0" w:color="auto"/>
              <w:right w:val="single" w:sz="4" w:space="0" w:color="auto"/>
            </w:tcBorders>
            <w:shd w:val="clear" w:color="000000" w:fill="FFFFFF"/>
            <w:vAlign w:val="center"/>
            <w:hideMark/>
          </w:tcPr>
          <w:p w14:paraId="64998458" w14:textId="77777777" w:rsidR="00AC1494" w:rsidRPr="002B4F0C" w:rsidRDefault="00AC1494" w:rsidP="00AC1494">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25" w:type="dxa"/>
            <w:tcBorders>
              <w:top w:val="nil"/>
              <w:left w:val="single" w:sz="4" w:space="0" w:color="auto"/>
              <w:bottom w:val="single" w:sz="8" w:space="0" w:color="auto"/>
              <w:right w:val="nil"/>
            </w:tcBorders>
            <w:shd w:val="clear" w:color="000000" w:fill="FFFFFF"/>
            <w:vAlign w:val="center"/>
            <w:hideMark/>
          </w:tcPr>
          <w:p w14:paraId="707722BF" w14:textId="77777777"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9" w:type="dxa"/>
            <w:tcBorders>
              <w:top w:val="nil"/>
              <w:left w:val="single" w:sz="8" w:space="0" w:color="auto"/>
              <w:bottom w:val="single" w:sz="8" w:space="0" w:color="auto"/>
              <w:right w:val="dotted" w:sz="4" w:space="0" w:color="auto"/>
            </w:tcBorders>
            <w:shd w:val="clear" w:color="000000" w:fill="F2F2F2"/>
            <w:noWrap/>
            <w:vAlign w:val="bottom"/>
          </w:tcPr>
          <w:p w14:paraId="257CE01E" w14:textId="38CDF9DE"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86.07</w:t>
            </w:r>
          </w:p>
        </w:tc>
        <w:tc>
          <w:tcPr>
            <w:tcW w:w="879" w:type="dxa"/>
            <w:tcBorders>
              <w:top w:val="nil"/>
              <w:left w:val="nil"/>
              <w:bottom w:val="single" w:sz="8" w:space="0" w:color="auto"/>
              <w:right w:val="dotted" w:sz="4" w:space="0" w:color="auto"/>
            </w:tcBorders>
            <w:shd w:val="clear" w:color="000000" w:fill="F2F2F2"/>
            <w:noWrap/>
            <w:vAlign w:val="bottom"/>
          </w:tcPr>
          <w:p w14:paraId="42AE9393" w14:textId="50F79270"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73.74</w:t>
            </w:r>
          </w:p>
        </w:tc>
        <w:tc>
          <w:tcPr>
            <w:tcW w:w="879" w:type="dxa"/>
            <w:tcBorders>
              <w:top w:val="nil"/>
              <w:left w:val="nil"/>
              <w:bottom w:val="single" w:sz="8" w:space="0" w:color="auto"/>
              <w:right w:val="dotted" w:sz="4" w:space="0" w:color="auto"/>
            </w:tcBorders>
            <w:shd w:val="clear" w:color="000000" w:fill="F2F2F2"/>
            <w:noWrap/>
            <w:vAlign w:val="bottom"/>
          </w:tcPr>
          <w:p w14:paraId="3E603C7A" w14:textId="44B9B5E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57.53</w:t>
            </w:r>
          </w:p>
        </w:tc>
        <w:tc>
          <w:tcPr>
            <w:tcW w:w="756" w:type="dxa"/>
            <w:tcBorders>
              <w:top w:val="nil"/>
              <w:left w:val="nil"/>
              <w:bottom w:val="single" w:sz="8" w:space="0" w:color="auto"/>
              <w:right w:val="single" w:sz="8" w:space="0" w:color="auto"/>
            </w:tcBorders>
            <w:shd w:val="clear" w:color="000000" w:fill="F2F2F2"/>
            <w:noWrap/>
            <w:vAlign w:val="bottom"/>
          </w:tcPr>
          <w:p w14:paraId="0CFCF881" w14:textId="2383D88D"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43.08</w:t>
            </w:r>
          </w:p>
        </w:tc>
        <w:tc>
          <w:tcPr>
            <w:tcW w:w="879" w:type="dxa"/>
            <w:tcBorders>
              <w:top w:val="nil"/>
              <w:left w:val="nil"/>
              <w:bottom w:val="single" w:sz="8" w:space="0" w:color="auto"/>
              <w:right w:val="dotted" w:sz="4" w:space="0" w:color="auto"/>
            </w:tcBorders>
            <w:shd w:val="clear" w:color="auto" w:fill="auto"/>
            <w:noWrap/>
          </w:tcPr>
          <w:p w14:paraId="5FD61AB8" w14:textId="1417623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04" w:type="dxa"/>
            <w:tcBorders>
              <w:top w:val="nil"/>
              <w:left w:val="nil"/>
              <w:bottom w:val="single" w:sz="8" w:space="0" w:color="auto"/>
              <w:right w:val="dotted" w:sz="4" w:space="0" w:color="auto"/>
            </w:tcBorders>
            <w:shd w:val="clear" w:color="000000" w:fill="F2F2F2"/>
            <w:noWrap/>
            <w:vAlign w:val="bottom"/>
          </w:tcPr>
          <w:p w14:paraId="33CBE4FA" w14:textId="601F3B95"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73.76</w:t>
            </w:r>
          </w:p>
        </w:tc>
        <w:tc>
          <w:tcPr>
            <w:tcW w:w="1004" w:type="dxa"/>
            <w:tcBorders>
              <w:top w:val="nil"/>
              <w:left w:val="nil"/>
              <w:bottom w:val="single" w:sz="8" w:space="0" w:color="auto"/>
              <w:right w:val="dotted" w:sz="4" w:space="0" w:color="auto"/>
            </w:tcBorders>
            <w:shd w:val="clear" w:color="auto" w:fill="auto"/>
            <w:noWrap/>
          </w:tcPr>
          <w:p w14:paraId="301C2662" w14:textId="293DA30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40" w:type="dxa"/>
            <w:tcBorders>
              <w:top w:val="nil"/>
              <w:left w:val="nil"/>
              <w:bottom w:val="single" w:sz="8" w:space="0" w:color="auto"/>
              <w:right w:val="single" w:sz="8" w:space="0" w:color="auto"/>
            </w:tcBorders>
            <w:shd w:val="clear" w:color="auto" w:fill="auto"/>
            <w:noWrap/>
          </w:tcPr>
          <w:p w14:paraId="42F95618" w14:textId="3CA47D4A" w:rsidR="00AC1494" w:rsidRPr="002B4F0C" w:rsidRDefault="00AC1494" w:rsidP="00AC1494">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50B57B1B" w14:textId="5D40AA86" w:rsidR="009B1071" w:rsidRDefault="009B1071" w:rsidP="009B1071">
      <w:pPr>
        <w:rPr>
          <w:lang w:val="en-US"/>
        </w:rPr>
      </w:pPr>
    </w:p>
    <w:p w14:paraId="14DAD037" w14:textId="29729949" w:rsidR="009B1071" w:rsidRDefault="009B1071" w:rsidP="009B1071">
      <w:pPr>
        <w:rPr>
          <w:lang w:val="en-US"/>
        </w:rPr>
      </w:pPr>
    </w:p>
    <w:p w14:paraId="2C6F4E0D" w14:textId="77777777" w:rsidR="009B1071" w:rsidRPr="009B1071" w:rsidRDefault="009B1071" w:rsidP="009B1071">
      <w:pPr>
        <w:rPr>
          <w:lang w:val="en-US"/>
        </w:rPr>
      </w:pPr>
    </w:p>
    <w:p w14:paraId="2359BEA4" w14:textId="77777777" w:rsidR="00EC41A4" w:rsidRPr="002B4F0C" w:rsidRDefault="00EC41A4" w:rsidP="009B1071">
      <w:pPr>
        <w:spacing w:before="240" w:line="480" w:lineRule="auto"/>
        <w:rPr>
          <w:rFonts w:ascii="Times New Roman" w:hAnsi="Times New Roman" w:cs="Times New Roman"/>
          <w:b/>
          <w:sz w:val="24"/>
          <w:szCs w:val="24"/>
          <w:lang w:val="en-US"/>
        </w:rPr>
      </w:pPr>
    </w:p>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010068">
      <w:pPr>
        <w:pStyle w:val="Titre2"/>
      </w:pPr>
      <w:r w:rsidRPr="002B4F0C">
        <w:lastRenderedPageBreak/>
        <w:t>Table A5.9</w:t>
      </w:r>
    </w:p>
    <w:tbl>
      <w:tblPr>
        <w:tblW w:w="9396" w:type="dxa"/>
        <w:tblCellMar>
          <w:left w:w="70" w:type="dxa"/>
          <w:right w:w="70" w:type="dxa"/>
        </w:tblCellMar>
        <w:tblLook w:val="04A0" w:firstRow="1" w:lastRow="0" w:firstColumn="1" w:lastColumn="0" w:noHBand="0" w:noVBand="1"/>
      </w:tblPr>
      <w:tblGrid>
        <w:gridCol w:w="726"/>
        <w:gridCol w:w="732"/>
        <w:gridCol w:w="740"/>
        <w:gridCol w:w="691"/>
        <w:gridCol w:w="874"/>
        <w:gridCol w:w="874"/>
        <w:gridCol w:w="756"/>
        <w:gridCol w:w="874"/>
        <w:gridCol w:w="1000"/>
        <w:gridCol w:w="1000"/>
        <w:gridCol w:w="1129"/>
      </w:tblGrid>
      <w:tr w:rsidR="00AC1494" w:rsidRPr="002B4F0C" w14:paraId="7ED8A23B" w14:textId="77777777" w:rsidTr="00AC1494">
        <w:trPr>
          <w:trHeight w:val="272"/>
        </w:trPr>
        <w:tc>
          <w:tcPr>
            <w:tcW w:w="726" w:type="dxa"/>
            <w:tcBorders>
              <w:top w:val="nil"/>
              <w:left w:val="nil"/>
              <w:bottom w:val="nil"/>
              <w:right w:val="nil"/>
            </w:tcBorders>
            <w:shd w:val="clear" w:color="000000" w:fill="FFFFFF"/>
          </w:tcPr>
          <w:p w14:paraId="33644C8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nil"/>
              <w:right w:val="nil"/>
            </w:tcBorders>
            <w:shd w:val="clear" w:color="000000" w:fill="FFFFFF"/>
            <w:vAlign w:val="center"/>
            <w:hideMark/>
          </w:tcPr>
          <w:p w14:paraId="7F8571F9" w14:textId="60C9A8F9"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single" w:sz="8" w:space="0" w:color="auto"/>
              <w:left w:val="single" w:sz="8" w:space="0" w:color="auto"/>
              <w:bottom w:val="nil"/>
              <w:right w:val="nil"/>
            </w:tcBorders>
            <w:shd w:val="clear" w:color="000000" w:fill="FFFFFF"/>
            <w:vAlign w:val="center"/>
            <w:hideMark/>
          </w:tcPr>
          <w:p w14:paraId="3D7269A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195"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003"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AC1494" w:rsidRPr="002B4F0C" w14:paraId="46418108" w14:textId="77777777" w:rsidTr="00AC1494">
        <w:trPr>
          <w:trHeight w:val="286"/>
        </w:trPr>
        <w:tc>
          <w:tcPr>
            <w:tcW w:w="726" w:type="dxa"/>
            <w:tcBorders>
              <w:top w:val="nil"/>
              <w:left w:val="nil"/>
              <w:bottom w:val="single" w:sz="4" w:space="0" w:color="auto"/>
              <w:right w:val="nil"/>
            </w:tcBorders>
            <w:shd w:val="clear" w:color="000000" w:fill="FFFFFF"/>
          </w:tcPr>
          <w:p w14:paraId="6F9AEC4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nil"/>
              <w:bottom w:val="single" w:sz="4" w:space="0" w:color="auto"/>
              <w:right w:val="nil"/>
            </w:tcBorders>
            <w:shd w:val="clear" w:color="000000" w:fill="FFFFFF"/>
            <w:vAlign w:val="center"/>
            <w:hideMark/>
          </w:tcPr>
          <w:p w14:paraId="57D4AFE9" w14:textId="29D8720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8" w:space="0" w:color="auto"/>
              <w:bottom w:val="nil"/>
              <w:right w:val="nil"/>
            </w:tcBorders>
            <w:shd w:val="clear" w:color="000000" w:fill="DBDBDB"/>
            <w:vAlign w:val="center"/>
            <w:hideMark/>
          </w:tcPr>
          <w:p w14:paraId="156D6ED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691" w:type="dxa"/>
            <w:tcBorders>
              <w:top w:val="nil"/>
              <w:left w:val="single" w:sz="8" w:space="0" w:color="auto"/>
              <w:bottom w:val="nil"/>
              <w:right w:val="nil"/>
            </w:tcBorders>
            <w:shd w:val="clear" w:color="000000" w:fill="DBDBDB"/>
            <w:vAlign w:val="center"/>
            <w:hideMark/>
          </w:tcPr>
          <w:p w14:paraId="2242D95F"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874" w:type="dxa"/>
            <w:tcBorders>
              <w:top w:val="nil"/>
              <w:left w:val="nil"/>
              <w:bottom w:val="nil"/>
              <w:right w:val="nil"/>
            </w:tcBorders>
            <w:shd w:val="clear" w:color="000000" w:fill="DBDBDB"/>
            <w:vAlign w:val="center"/>
            <w:hideMark/>
          </w:tcPr>
          <w:p w14:paraId="7999D71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874" w:type="dxa"/>
            <w:tcBorders>
              <w:top w:val="nil"/>
              <w:left w:val="nil"/>
              <w:bottom w:val="nil"/>
              <w:right w:val="nil"/>
            </w:tcBorders>
            <w:shd w:val="clear" w:color="000000" w:fill="DBDBDB"/>
            <w:vAlign w:val="center"/>
            <w:hideMark/>
          </w:tcPr>
          <w:p w14:paraId="1DDE904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53" w:type="dxa"/>
            <w:tcBorders>
              <w:top w:val="nil"/>
              <w:left w:val="nil"/>
              <w:bottom w:val="nil"/>
              <w:right w:val="single" w:sz="8" w:space="0" w:color="auto"/>
            </w:tcBorders>
            <w:shd w:val="clear" w:color="000000" w:fill="DBDBDB"/>
            <w:vAlign w:val="center"/>
            <w:hideMark/>
          </w:tcPr>
          <w:p w14:paraId="7E521A0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874" w:type="dxa"/>
            <w:tcBorders>
              <w:top w:val="nil"/>
              <w:left w:val="nil"/>
              <w:bottom w:val="nil"/>
              <w:right w:val="nil"/>
            </w:tcBorders>
            <w:shd w:val="clear" w:color="000000" w:fill="DBDBDB"/>
            <w:vAlign w:val="center"/>
            <w:hideMark/>
          </w:tcPr>
          <w:p w14:paraId="2EBE8D9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00" w:type="dxa"/>
            <w:tcBorders>
              <w:top w:val="nil"/>
              <w:left w:val="nil"/>
              <w:bottom w:val="nil"/>
              <w:right w:val="nil"/>
            </w:tcBorders>
            <w:shd w:val="clear" w:color="000000" w:fill="DBDBDB"/>
            <w:vAlign w:val="center"/>
            <w:hideMark/>
          </w:tcPr>
          <w:p w14:paraId="5F4B83B2"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00" w:type="dxa"/>
            <w:tcBorders>
              <w:top w:val="nil"/>
              <w:left w:val="nil"/>
              <w:bottom w:val="nil"/>
              <w:right w:val="nil"/>
            </w:tcBorders>
            <w:shd w:val="clear" w:color="000000" w:fill="DBDBDB"/>
            <w:vAlign w:val="center"/>
            <w:hideMark/>
          </w:tcPr>
          <w:p w14:paraId="6F081E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28" w:type="dxa"/>
            <w:tcBorders>
              <w:top w:val="nil"/>
              <w:left w:val="nil"/>
              <w:bottom w:val="nil"/>
              <w:right w:val="single" w:sz="8" w:space="0" w:color="auto"/>
            </w:tcBorders>
            <w:shd w:val="clear" w:color="000000" w:fill="DBDBDB"/>
            <w:vAlign w:val="center"/>
            <w:hideMark/>
          </w:tcPr>
          <w:p w14:paraId="25804E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AC1494" w:rsidRPr="00C66ED2" w14:paraId="6248190C" w14:textId="77777777" w:rsidTr="00AC1494">
        <w:trPr>
          <w:trHeight w:val="286"/>
        </w:trPr>
        <w:tc>
          <w:tcPr>
            <w:tcW w:w="726" w:type="dxa"/>
            <w:tcBorders>
              <w:top w:val="single" w:sz="4" w:space="0" w:color="auto"/>
              <w:left w:val="single" w:sz="4" w:space="0" w:color="auto"/>
              <w:bottom w:val="single" w:sz="8" w:space="0" w:color="auto"/>
              <w:right w:val="single" w:sz="4" w:space="0" w:color="auto"/>
            </w:tcBorders>
            <w:shd w:val="clear" w:color="000000" w:fill="FFFFFF"/>
          </w:tcPr>
          <w:p w14:paraId="04C4660C" w14:textId="3BF09F25"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n1</w:t>
            </w:r>
          </w:p>
        </w:tc>
        <w:tc>
          <w:tcPr>
            <w:tcW w:w="732"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25673E0E"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0"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AC1494" w:rsidRPr="002B4F0C" w:rsidRDefault="00AC149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19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chi-square with 2 degrees of freedom, </w:t>
            </w:r>
          </w:p>
          <w:p w14:paraId="0C20D2E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AC1494" w:rsidRPr="002B4F0C" w14:paraId="36C17FA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6DE13B82" w14:textId="7FD25DD2"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10</w:t>
            </w:r>
          </w:p>
        </w:tc>
        <w:tc>
          <w:tcPr>
            <w:tcW w:w="732" w:type="dxa"/>
            <w:tcBorders>
              <w:top w:val="nil"/>
              <w:left w:val="single" w:sz="4" w:space="0" w:color="auto"/>
              <w:bottom w:val="nil"/>
              <w:right w:val="single" w:sz="4" w:space="0" w:color="auto"/>
            </w:tcBorders>
            <w:shd w:val="clear" w:color="000000" w:fill="FFFFFF"/>
            <w:vAlign w:val="center"/>
            <w:hideMark/>
          </w:tcPr>
          <w:p w14:paraId="02F5CA7D" w14:textId="7D8B8E5B"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2A65CAD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nil"/>
              <w:right w:val="dotted" w:sz="4" w:space="0" w:color="auto"/>
            </w:tcBorders>
            <w:shd w:val="clear" w:color="000000" w:fill="F2F2F2"/>
            <w:noWrap/>
            <w:vAlign w:val="center"/>
          </w:tcPr>
          <w:p w14:paraId="1E22909E" w14:textId="25B2DF7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22.34</w:t>
            </w:r>
          </w:p>
        </w:tc>
        <w:tc>
          <w:tcPr>
            <w:tcW w:w="874" w:type="dxa"/>
            <w:tcBorders>
              <w:top w:val="nil"/>
              <w:left w:val="nil"/>
              <w:bottom w:val="nil"/>
              <w:right w:val="dotted" w:sz="4" w:space="0" w:color="auto"/>
            </w:tcBorders>
            <w:shd w:val="clear" w:color="000000" w:fill="F2F2F2"/>
            <w:noWrap/>
            <w:vAlign w:val="center"/>
          </w:tcPr>
          <w:p w14:paraId="2F12BBF7" w14:textId="2B0FEB79"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12.76</w:t>
            </w:r>
          </w:p>
        </w:tc>
        <w:tc>
          <w:tcPr>
            <w:tcW w:w="874" w:type="dxa"/>
            <w:tcBorders>
              <w:top w:val="nil"/>
              <w:left w:val="nil"/>
              <w:bottom w:val="nil"/>
              <w:right w:val="dotted" w:sz="4" w:space="0" w:color="auto"/>
            </w:tcBorders>
            <w:shd w:val="clear" w:color="000000" w:fill="F2F2F2"/>
            <w:noWrap/>
            <w:vAlign w:val="center"/>
          </w:tcPr>
          <w:p w14:paraId="7CC1BFE7" w14:textId="6FD3222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8.81</w:t>
            </w:r>
          </w:p>
        </w:tc>
        <w:tc>
          <w:tcPr>
            <w:tcW w:w="753" w:type="dxa"/>
            <w:tcBorders>
              <w:top w:val="nil"/>
              <w:left w:val="nil"/>
              <w:bottom w:val="nil"/>
              <w:right w:val="single" w:sz="8" w:space="0" w:color="auto"/>
            </w:tcBorders>
            <w:shd w:val="clear" w:color="000000" w:fill="F2F2F2"/>
            <w:noWrap/>
            <w:vAlign w:val="center"/>
          </w:tcPr>
          <w:p w14:paraId="2FEC0491" w14:textId="2FEFEC30"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7.19</w:t>
            </w:r>
          </w:p>
        </w:tc>
        <w:tc>
          <w:tcPr>
            <w:tcW w:w="874" w:type="dxa"/>
            <w:tcBorders>
              <w:top w:val="nil"/>
              <w:left w:val="nil"/>
              <w:bottom w:val="dotted" w:sz="4" w:space="0" w:color="auto"/>
              <w:right w:val="dotted" w:sz="4" w:space="0" w:color="auto"/>
            </w:tcBorders>
            <w:shd w:val="clear" w:color="000000" w:fill="FFFFFF"/>
            <w:noWrap/>
          </w:tcPr>
          <w:p w14:paraId="0C780E1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center"/>
          </w:tcPr>
          <w:p w14:paraId="74C0380D" w14:textId="40A402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13.53</w:t>
            </w:r>
          </w:p>
        </w:tc>
        <w:tc>
          <w:tcPr>
            <w:tcW w:w="1000" w:type="dxa"/>
            <w:tcBorders>
              <w:top w:val="nil"/>
              <w:left w:val="nil"/>
              <w:bottom w:val="dotted" w:sz="4" w:space="0" w:color="auto"/>
              <w:right w:val="dotted" w:sz="4" w:space="0" w:color="auto"/>
            </w:tcBorders>
            <w:shd w:val="clear" w:color="000000" w:fill="FFFFFF"/>
            <w:noWrap/>
          </w:tcPr>
          <w:p w14:paraId="0D334C6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8" w:type="dxa"/>
            <w:tcBorders>
              <w:top w:val="nil"/>
              <w:left w:val="nil"/>
              <w:bottom w:val="dotted" w:sz="4" w:space="0" w:color="auto"/>
              <w:right w:val="single" w:sz="8" w:space="0" w:color="auto"/>
            </w:tcBorders>
            <w:shd w:val="clear" w:color="000000" w:fill="FFFFFF"/>
            <w:noWrap/>
          </w:tcPr>
          <w:p w14:paraId="0407B543"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22122954"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57314225"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84A882D" w14:textId="74B4CD3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dotted" w:sz="4" w:space="0" w:color="auto"/>
              <w:right w:val="nil"/>
            </w:tcBorders>
            <w:shd w:val="clear" w:color="000000" w:fill="FFFFFF"/>
            <w:vAlign w:val="center"/>
            <w:hideMark/>
          </w:tcPr>
          <w:p w14:paraId="1E56F8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2B458D1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30.61</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51DC2F63" w14:textId="47F840F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18.78</w:t>
            </w:r>
          </w:p>
        </w:tc>
        <w:tc>
          <w:tcPr>
            <w:tcW w:w="874" w:type="dxa"/>
            <w:tcBorders>
              <w:top w:val="dotted" w:sz="4" w:space="0" w:color="auto"/>
              <w:left w:val="nil"/>
              <w:bottom w:val="dotted" w:sz="4" w:space="0" w:color="auto"/>
              <w:right w:val="dotted" w:sz="4" w:space="0" w:color="auto"/>
            </w:tcBorders>
            <w:shd w:val="clear" w:color="000000" w:fill="F2F2F2"/>
            <w:noWrap/>
            <w:vAlign w:val="bottom"/>
          </w:tcPr>
          <w:p w14:paraId="0712B878" w14:textId="7994E1C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14.47</w:t>
            </w:r>
          </w:p>
        </w:tc>
        <w:tc>
          <w:tcPr>
            <w:tcW w:w="753" w:type="dxa"/>
            <w:tcBorders>
              <w:top w:val="dotted" w:sz="4" w:space="0" w:color="auto"/>
              <w:left w:val="nil"/>
              <w:bottom w:val="dotted" w:sz="4" w:space="0" w:color="auto"/>
              <w:right w:val="single" w:sz="8" w:space="0" w:color="auto"/>
            </w:tcBorders>
            <w:shd w:val="clear" w:color="000000" w:fill="F2F2F2"/>
            <w:noWrap/>
            <w:vAlign w:val="bottom"/>
          </w:tcPr>
          <w:p w14:paraId="743B7C5A" w14:textId="42BFB0D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12.32</w:t>
            </w:r>
          </w:p>
        </w:tc>
        <w:tc>
          <w:tcPr>
            <w:tcW w:w="874" w:type="dxa"/>
            <w:tcBorders>
              <w:top w:val="nil"/>
              <w:left w:val="nil"/>
              <w:bottom w:val="dotted" w:sz="4" w:space="0" w:color="auto"/>
              <w:right w:val="dotted" w:sz="4" w:space="0" w:color="auto"/>
            </w:tcBorders>
            <w:shd w:val="clear" w:color="auto" w:fill="auto"/>
            <w:noWrap/>
          </w:tcPr>
          <w:p w14:paraId="291E81B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62BDB8" w14:textId="4958F9B9"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22.00</w:t>
            </w:r>
          </w:p>
        </w:tc>
        <w:tc>
          <w:tcPr>
            <w:tcW w:w="1000" w:type="dxa"/>
            <w:tcBorders>
              <w:top w:val="nil"/>
              <w:left w:val="nil"/>
              <w:bottom w:val="dotted" w:sz="4" w:space="0" w:color="auto"/>
              <w:right w:val="dotted" w:sz="4" w:space="0" w:color="auto"/>
            </w:tcBorders>
            <w:shd w:val="clear" w:color="auto" w:fill="auto"/>
            <w:noWrap/>
          </w:tcPr>
          <w:p w14:paraId="711501D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F3EE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82BD2DB"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D8CDA6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C83A28" w14:textId="17C361D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756BE4AC"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25.93</w:t>
            </w:r>
          </w:p>
        </w:tc>
        <w:tc>
          <w:tcPr>
            <w:tcW w:w="874" w:type="dxa"/>
            <w:tcBorders>
              <w:top w:val="nil"/>
              <w:left w:val="nil"/>
              <w:bottom w:val="dotted" w:sz="4" w:space="0" w:color="auto"/>
              <w:right w:val="dotted" w:sz="4" w:space="0" w:color="auto"/>
            </w:tcBorders>
            <w:shd w:val="clear" w:color="000000" w:fill="F2F2F2"/>
            <w:noWrap/>
            <w:vAlign w:val="center"/>
          </w:tcPr>
          <w:p w14:paraId="2E9144ED" w14:textId="3F9C2AC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874" w:type="dxa"/>
            <w:tcBorders>
              <w:top w:val="nil"/>
              <w:left w:val="nil"/>
              <w:bottom w:val="dotted" w:sz="4" w:space="0" w:color="auto"/>
              <w:right w:val="dotted" w:sz="4" w:space="0" w:color="auto"/>
            </w:tcBorders>
            <w:shd w:val="clear" w:color="000000" w:fill="F2F2F2"/>
            <w:noWrap/>
            <w:vAlign w:val="center"/>
          </w:tcPr>
          <w:p w14:paraId="160DF7CA" w14:textId="584ACCA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13.07</w:t>
            </w:r>
          </w:p>
        </w:tc>
        <w:tc>
          <w:tcPr>
            <w:tcW w:w="753" w:type="dxa"/>
            <w:tcBorders>
              <w:top w:val="nil"/>
              <w:left w:val="nil"/>
              <w:bottom w:val="dotted" w:sz="4" w:space="0" w:color="auto"/>
              <w:right w:val="single" w:sz="8" w:space="0" w:color="auto"/>
            </w:tcBorders>
            <w:shd w:val="clear" w:color="000000" w:fill="F2F2F2"/>
            <w:noWrap/>
            <w:vAlign w:val="center"/>
          </w:tcPr>
          <w:p w14:paraId="30E7C2FF" w14:textId="5D8047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10.07</w:t>
            </w:r>
          </w:p>
        </w:tc>
        <w:tc>
          <w:tcPr>
            <w:tcW w:w="874" w:type="dxa"/>
            <w:tcBorders>
              <w:top w:val="nil"/>
              <w:left w:val="nil"/>
              <w:bottom w:val="dotted" w:sz="4" w:space="0" w:color="auto"/>
              <w:right w:val="dotted" w:sz="4" w:space="0" w:color="auto"/>
            </w:tcBorders>
            <w:shd w:val="clear" w:color="000000" w:fill="F2F2F2"/>
            <w:noWrap/>
            <w:vAlign w:val="center"/>
          </w:tcPr>
          <w:p w14:paraId="46307678" w14:textId="5636D91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26.79</w:t>
            </w:r>
          </w:p>
        </w:tc>
        <w:tc>
          <w:tcPr>
            <w:tcW w:w="1000" w:type="dxa"/>
            <w:tcBorders>
              <w:top w:val="nil"/>
              <w:left w:val="nil"/>
              <w:bottom w:val="dotted" w:sz="4" w:space="0" w:color="auto"/>
              <w:right w:val="dotted" w:sz="4" w:space="0" w:color="auto"/>
            </w:tcBorders>
            <w:shd w:val="clear" w:color="000000" w:fill="F2F2F2"/>
            <w:noWrap/>
            <w:vAlign w:val="center"/>
          </w:tcPr>
          <w:p w14:paraId="4C3DBE86" w14:textId="55C5CCC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18.51</w:t>
            </w:r>
          </w:p>
        </w:tc>
        <w:tc>
          <w:tcPr>
            <w:tcW w:w="1000" w:type="dxa"/>
            <w:tcBorders>
              <w:top w:val="nil"/>
              <w:left w:val="nil"/>
              <w:bottom w:val="dotted" w:sz="4" w:space="0" w:color="auto"/>
              <w:right w:val="dotted" w:sz="4" w:space="0" w:color="auto"/>
            </w:tcBorders>
            <w:shd w:val="clear" w:color="000000" w:fill="F2F2F2"/>
            <w:noWrap/>
            <w:vAlign w:val="center"/>
          </w:tcPr>
          <w:p w14:paraId="77C2E7DA" w14:textId="72D2DBE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13.21</w:t>
            </w:r>
          </w:p>
        </w:tc>
        <w:tc>
          <w:tcPr>
            <w:tcW w:w="1128" w:type="dxa"/>
            <w:tcBorders>
              <w:top w:val="nil"/>
              <w:left w:val="nil"/>
              <w:bottom w:val="dotted" w:sz="4" w:space="0" w:color="auto"/>
              <w:right w:val="single" w:sz="8" w:space="0" w:color="auto"/>
            </w:tcBorders>
            <w:shd w:val="clear" w:color="000000" w:fill="F2F2F2"/>
            <w:noWrap/>
            <w:vAlign w:val="center"/>
          </w:tcPr>
          <w:p w14:paraId="0B4599D9" w14:textId="6BCBD1D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10.28</w:t>
            </w:r>
          </w:p>
        </w:tc>
      </w:tr>
      <w:tr w:rsidR="00AC1494" w:rsidRPr="002B4F0C" w14:paraId="44318540"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7E8FEE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444D7CE" w14:textId="5FA494B0"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3017AED0"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79A2527" w14:textId="0E06523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37.33</w:t>
            </w:r>
          </w:p>
        </w:tc>
        <w:tc>
          <w:tcPr>
            <w:tcW w:w="874" w:type="dxa"/>
            <w:tcBorders>
              <w:top w:val="nil"/>
              <w:left w:val="nil"/>
              <w:bottom w:val="dotted" w:sz="4" w:space="0" w:color="auto"/>
              <w:right w:val="dotted" w:sz="4" w:space="0" w:color="auto"/>
            </w:tcBorders>
            <w:shd w:val="clear" w:color="000000" w:fill="F2F2F2"/>
            <w:noWrap/>
            <w:vAlign w:val="bottom"/>
          </w:tcPr>
          <w:p w14:paraId="0F8FF681" w14:textId="1A2E92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25.35</w:t>
            </w:r>
          </w:p>
        </w:tc>
        <w:tc>
          <w:tcPr>
            <w:tcW w:w="874" w:type="dxa"/>
            <w:tcBorders>
              <w:top w:val="nil"/>
              <w:left w:val="nil"/>
              <w:bottom w:val="dotted" w:sz="4" w:space="0" w:color="auto"/>
              <w:right w:val="dotted" w:sz="4" w:space="0" w:color="auto"/>
            </w:tcBorders>
            <w:shd w:val="clear" w:color="000000" w:fill="F2F2F2"/>
            <w:noWrap/>
            <w:vAlign w:val="bottom"/>
          </w:tcPr>
          <w:p w14:paraId="20F06238" w14:textId="657B850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18.02</w:t>
            </w:r>
          </w:p>
        </w:tc>
        <w:tc>
          <w:tcPr>
            <w:tcW w:w="753" w:type="dxa"/>
            <w:tcBorders>
              <w:top w:val="nil"/>
              <w:left w:val="nil"/>
              <w:bottom w:val="dotted" w:sz="4" w:space="0" w:color="auto"/>
              <w:right w:val="single" w:sz="8" w:space="0" w:color="auto"/>
            </w:tcBorders>
            <w:shd w:val="clear" w:color="000000" w:fill="F2F2F2"/>
            <w:noWrap/>
            <w:vAlign w:val="bottom"/>
          </w:tcPr>
          <w:p w14:paraId="40F4D064" w14:textId="7476268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14.39</w:t>
            </w:r>
          </w:p>
        </w:tc>
        <w:tc>
          <w:tcPr>
            <w:tcW w:w="874" w:type="dxa"/>
            <w:tcBorders>
              <w:top w:val="nil"/>
              <w:left w:val="nil"/>
              <w:bottom w:val="dotted" w:sz="4" w:space="0" w:color="auto"/>
              <w:right w:val="dotted" w:sz="4" w:space="0" w:color="auto"/>
            </w:tcBorders>
            <w:shd w:val="clear" w:color="000000" w:fill="F2F2F2"/>
            <w:noWrap/>
            <w:vAlign w:val="bottom"/>
          </w:tcPr>
          <w:p w14:paraId="0AEB6233" w14:textId="6A0744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38.28</w:t>
            </w:r>
          </w:p>
        </w:tc>
        <w:tc>
          <w:tcPr>
            <w:tcW w:w="1000" w:type="dxa"/>
            <w:tcBorders>
              <w:top w:val="nil"/>
              <w:left w:val="nil"/>
              <w:bottom w:val="dotted" w:sz="4" w:space="0" w:color="auto"/>
              <w:right w:val="dotted" w:sz="4" w:space="0" w:color="auto"/>
            </w:tcBorders>
            <w:shd w:val="clear" w:color="000000" w:fill="F2F2F2"/>
            <w:noWrap/>
            <w:vAlign w:val="bottom"/>
          </w:tcPr>
          <w:p w14:paraId="0322F827" w14:textId="3ED210D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25.96</w:t>
            </w:r>
          </w:p>
        </w:tc>
        <w:tc>
          <w:tcPr>
            <w:tcW w:w="1000" w:type="dxa"/>
            <w:tcBorders>
              <w:top w:val="nil"/>
              <w:left w:val="nil"/>
              <w:bottom w:val="dotted" w:sz="4" w:space="0" w:color="auto"/>
              <w:right w:val="dotted" w:sz="4" w:space="0" w:color="auto"/>
            </w:tcBorders>
            <w:shd w:val="clear" w:color="000000" w:fill="F2F2F2"/>
            <w:noWrap/>
            <w:vAlign w:val="bottom"/>
          </w:tcPr>
          <w:p w14:paraId="6F96976E" w14:textId="272DBB7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18.88</w:t>
            </w:r>
          </w:p>
        </w:tc>
        <w:tc>
          <w:tcPr>
            <w:tcW w:w="1128" w:type="dxa"/>
            <w:tcBorders>
              <w:top w:val="nil"/>
              <w:left w:val="nil"/>
              <w:bottom w:val="dotted" w:sz="4" w:space="0" w:color="auto"/>
              <w:right w:val="single" w:sz="8" w:space="0" w:color="auto"/>
            </w:tcBorders>
            <w:shd w:val="clear" w:color="000000" w:fill="F2F2F2"/>
            <w:noWrap/>
            <w:vAlign w:val="bottom"/>
          </w:tcPr>
          <w:p w14:paraId="7F3C37B1" w14:textId="12E2F3A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15.40</w:t>
            </w:r>
          </w:p>
        </w:tc>
      </w:tr>
      <w:tr w:rsidR="00AC1494" w:rsidRPr="002B4F0C" w14:paraId="2E9F191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FB8ED7A"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3AD1BD25" w14:textId="5087AB06"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1B52069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27.09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16.01</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12.39</w:t>
            </w:r>
          </w:p>
        </w:tc>
        <w:tc>
          <w:tcPr>
            <w:tcW w:w="874" w:type="dxa"/>
            <w:tcBorders>
              <w:top w:val="single" w:sz="4" w:space="0" w:color="auto"/>
              <w:left w:val="nil"/>
              <w:bottom w:val="dotted" w:sz="4" w:space="0" w:color="auto"/>
              <w:right w:val="dotted" w:sz="4" w:space="0" w:color="auto"/>
            </w:tcBorders>
            <w:shd w:val="clear" w:color="000000" w:fill="FFFFFF"/>
            <w:noWrap/>
          </w:tcPr>
          <w:p w14:paraId="469B224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21.68</w:t>
            </w:r>
          </w:p>
        </w:tc>
        <w:tc>
          <w:tcPr>
            <w:tcW w:w="1000" w:type="dxa"/>
            <w:tcBorders>
              <w:top w:val="single" w:sz="4" w:space="0" w:color="auto"/>
              <w:left w:val="nil"/>
              <w:bottom w:val="dotted" w:sz="4" w:space="0" w:color="auto"/>
              <w:right w:val="dotted" w:sz="4" w:space="0" w:color="auto"/>
            </w:tcBorders>
            <w:shd w:val="clear" w:color="000000" w:fill="FFFFFF"/>
            <w:noWrap/>
          </w:tcPr>
          <w:p w14:paraId="62C7DE1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28A0746C"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332AD4E"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3B732DC6"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891861B" w14:textId="747B5B8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71D286FB" w14:textId="77777777" w:rsidR="00AC1494" w:rsidRPr="000F4617" w:rsidRDefault="00AC1494" w:rsidP="0029707E">
            <w:pPr>
              <w:spacing w:after="0" w:line="480" w:lineRule="auto"/>
              <w:rPr>
                <w:rFonts w:ascii="Times New Roman" w:eastAsia="Times New Roman" w:hAnsi="Times New Roman" w:cs="Times New Roman"/>
                <w:color w:val="000000"/>
                <w:sz w:val="24"/>
                <w:szCs w:val="24"/>
                <w:lang w:eastAsia="fr-BE"/>
              </w:rPr>
            </w:pPr>
            <w:r w:rsidRPr="000F4617">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4914ED5" w14:textId="2CC1978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39.60</w:t>
            </w:r>
          </w:p>
        </w:tc>
        <w:tc>
          <w:tcPr>
            <w:tcW w:w="874" w:type="dxa"/>
            <w:tcBorders>
              <w:top w:val="nil"/>
              <w:left w:val="nil"/>
              <w:bottom w:val="dotted" w:sz="4" w:space="0" w:color="auto"/>
              <w:right w:val="dotted" w:sz="4" w:space="0" w:color="auto"/>
            </w:tcBorders>
            <w:shd w:val="clear" w:color="000000" w:fill="F2F2F2"/>
            <w:noWrap/>
            <w:vAlign w:val="bottom"/>
          </w:tcPr>
          <w:p w14:paraId="458A20C3" w14:textId="0C8ACE3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29.78</w:t>
            </w:r>
          </w:p>
        </w:tc>
        <w:tc>
          <w:tcPr>
            <w:tcW w:w="874" w:type="dxa"/>
            <w:tcBorders>
              <w:top w:val="nil"/>
              <w:left w:val="nil"/>
              <w:bottom w:val="dotted" w:sz="4" w:space="0" w:color="auto"/>
              <w:right w:val="dotted" w:sz="4" w:space="0" w:color="auto"/>
            </w:tcBorders>
            <w:shd w:val="clear" w:color="000000" w:fill="F2F2F2"/>
            <w:noWrap/>
            <w:vAlign w:val="bottom"/>
          </w:tcPr>
          <w:p w14:paraId="5F17BB72" w14:textId="6EDCC06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21.52</w:t>
            </w:r>
          </w:p>
        </w:tc>
        <w:tc>
          <w:tcPr>
            <w:tcW w:w="753" w:type="dxa"/>
            <w:tcBorders>
              <w:top w:val="nil"/>
              <w:left w:val="nil"/>
              <w:bottom w:val="dotted" w:sz="4" w:space="0" w:color="auto"/>
              <w:right w:val="single" w:sz="8" w:space="0" w:color="auto"/>
            </w:tcBorders>
            <w:shd w:val="clear" w:color="000000" w:fill="F2F2F2"/>
            <w:noWrap/>
            <w:vAlign w:val="bottom"/>
          </w:tcPr>
          <w:p w14:paraId="2C7EDFC1" w14:textId="17E8442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16.75</w:t>
            </w:r>
          </w:p>
        </w:tc>
        <w:tc>
          <w:tcPr>
            <w:tcW w:w="874" w:type="dxa"/>
            <w:tcBorders>
              <w:top w:val="nil"/>
              <w:left w:val="nil"/>
              <w:bottom w:val="dotted" w:sz="4" w:space="0" w:color="auto"/>
              <w:right w:val="dotted" w:sz="4" w:space="0" w:color="auto"/>
            </w:tcBorders>
            <w:shd w:val="clear" w:color="auto" w:fill="auto"/>
            <w:noWrap/>
          </w:tcPr>
          <w:p w14:paraId="1A5AB2B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48650B9" w14:textId="4284D7BB"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28.10</w:t>
            </w:r>
          </w:p>
        </w:tc>
        <w:tc>
          <w:tcPr>
            <w:tcW w:w="1000" w:type="dxa"/>
            <w:tcBorders>
              <w:top w:val="nil"/>
              <w:left w:val="nil"/>
              <w:bottom w:val="dotted" w:sz="4" w:space="0" w:color="auto"/>
              <w:right w:val="dotted" w:sz="4" w:space="0" w:color="auto"/>
            </w:tcBorders>
            <w:shd w:val="clear" w:color="auto" w:fill="auto"/>
            <w:noWrap/>
          </w:tcPr>
          <w:p w14:paraId="4FD39E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84BC2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0E42A3D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10A90CC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7A2F8FAE" w14:textId="4CAFD5C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0DA7FA47"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27.66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18.12</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14.27</w:t>
            </w:r>
          </w:p>
        </w:tc>
        <w:tc>
          <w:tcPr>
            <w:tcW w:w="874" w:type="dxa"/>
            <w:tcBorders>
              <w:top w:val="single" w:sz="4" w:space="0" w:color="auto"/>
              <w:left w:val="nil"/>
              <w:bottom w:val="dotted" w:sz="4" w:space="0" w:color="auto"/>
              <w:right w:val="dotted" w:sz="4" w:space="0" w:color="auto"/>
            </w:tcBorders>
            <w:shd w:val="clear" w:color="000000" w:fill="FFFFFF"/>
            <w:noWrap/>
          </w:tcPr>
          <w:p w14:paraId="64BE24F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52A5B76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3A7AA617"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161892BD"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83FE51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2D951128" w14:textId="405B43A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ABFE4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3E9BB8BC" w14:textId="3FAF74E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40.54</w:t>
            </w:r>
          </w:p>
        </w:tc>
        <w:tc>
          <w:tcPr>
            <w:tcW w:w="874" w:type="dxa"/>
            <w:tcBorders>
              <w:top w:val="nil"/>
              <w:left w:val="nil"/>
              <w:bottom w:val="dotted" w:sz="4" w:space="0" w:color="auto"/>
              <w:right w:val="dotted" w:sz="4" w:space="0" w:color="auto"/>
            </w:tcBorders>
            <w:shd w:val="clear" w:color="000000" w:fill="F2F2F2"/>
            <w:noWrap/>
            <w:vAlign w:val="bottom"/>
          </w:tcPr>
          <w:p w14:paraId="770AD61E" w14:textId="1EBCD90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32.85</w:t>
            </w:r>
          </w:p>
        </w:tc>
        <w:tc>
          <w:tcPr>
            <w:tcW w:w="874" w:type="dxa"/>
            <w:tcBorders>
              <w:top w:val="nil"/>
              <w:left w:val="nil"/>
              <w:bottom w:val="dotted" w:sz="4" w:space="0" w:color="auto"/>
              <w:right w:val="dotted" w:sz="4" w:space="0" w:color="auto"/>
            </w:tcBorders>
            <w:shd w:val="clear" w:color="000000" w:fill="F2F2F2"/>
            <w:noWrap/>
            <w:vAlign w:val="bottom"/>
          </w:tcPr>
          <w:p w14:paraId="75C52439" w14:textId="70B11F5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24.50</w:t>
            </w:r>
          </w:p>
        </w:tc>
        <w:tc>
          <w:tcPr>
            <w:tcW w:w="753" w:type="dxa"/>
            <w:tcBorders>
              <w:top w:val="nil"/>
              <w:left w:val="nil"/>
              <w:bottom w:val="dotted" w:sz="4" w:space="0" w:color="auto"/>
              <w:right w:val="single" w:sz="8" w:space="0" w:color="auto"/>
            </w:tcBorders>
            <w:shd w:val="clear" w:color="000000" w:fill="F2F2F2"/>
            <w:noWrap/>
            <w:vAlign w:val="bottom"/>
          </w:tcPr>
          <w:p w14:paraId="270B8B21" w14:textId="372F6AC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18.90</w:t>
            </w:r>
          </w:p>
        </w:tc>
        <w:tc>
          <w:tcPr>
            <w:tcW w:w="874" w:type="dxa"/>
            <w:tcBorders>
              <w:top w:val="nil"/>
              <w:left w:val="nil"/>
              <w:bottom w:val="dotted" w:sz="4" w:space="0" w:color="auto"/>
              <w:right w:val="dotted" w:sz="4" w:space="0" w:color="auto"/>
            </w:tcBorders>
            <w:shd w:val="clear" w:color="auto" w:fill="auto"/>
            <w:noWrap/>
          </w:tcPr>
          <w:p w14:paraId="00E5448A"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7683038C" w14:textId="41A6AEA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29.66</w:t>
            </w:r>
          </w:p>
        </w:tc>
        <w:tc>
          <w:tcPr>
            <w:tcW w:w="1000" w:type="dxa"/>
            <w:tcBorders>
              <w:top w:val="nil"/>
              <w:left w:val="nil"/>
              <w:bottom w:val="dotted" w:sz="4" w:space="0" w:color="auto"/>
              <w:right w:val="dotted" w:sz="4" w:space="0" w:color="auto"/>
            </w:tcBorders>
            <w:shd w:val="clear" w:color="auto" w:fill="auto"/>
            <w:noWrap/>
          </w:tcPr>
          <w:p w14:paraId="1B2C12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4CF0C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6DB4988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2BC809D" w14:textId="1F814C41"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20</w:t>
            </w:r>
          </w:p>
        </w:tc>
        <w:tc>
          <w:tcPr>
            <w:tcW w:w="732" w:type="dxa"/>
            <w:tcBorders>
              <w:top w:val="nil"/>
              <w:left w:val="single" w:sz="4" w:space="0" w:color="auto"/>
              <w:bottom w:val="nil"/>
              <w:right w:val="single" w:sz="4" w:space="0" w:color="auto"/>
            </w:tcBorders>
            <w:shd w:val="clear" w:color="000000" w:fill="FFFFFF"/>
            <w:vAlign w:val="center"/>
            <w:hideMark/>
          </w:tcPr>
          <w:p w14:paraId="47C2142F" w14:textId="16457C41"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7B8D1966"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23.13</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14.35</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10.51</w:t>
            </w:r>
          </w:p>
        </w:tc>
        <w:tc>
          <w:tcPr>
            <w:tcW w:w="874" w:type="dxa"/>
            <w:tcBorders>
              <w:top w:val="single" w:sz="4" w:space="0" w:color="auto"/>
              <w:left w:val="nil"/>
              <w:bottom w:val="dotted" w:sz="4" w:space="0" w:color="auto"/>
              <w:right w:val="dotted" w:sz="4" w:space="0" w:color="auto"/>
            </w:tcBorders>
            <w:shd w:val="clear" w:color="000000" w:fill="FFFFFF"/>
            <w:noWrap/>
          </w:tcPr>
          <w:p w14:paraId="09082DF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23.86</w:t>
            </w:r>
          </w:p>
        </w:tc>
        <w:tc>
          <w:tcPr>
            <w:tcW w:w="1000" w:type="dxa"/>
            <w:tcBorders>
              <w:top w:val="single" w:sz="4" w:space="0" w:color="auto"/>
              <w:left w:val="nil"/>
              <w:bottom w:val="dotted" w:sz="4" w:space="0" w:color="auto"/>
              <w:right w:val="dotted" w:sz="4" w:space="0" w:color="auto"/>
            </w:tcBorders>
            <w:shd w:val="clear" w:color="000000" w:fill="FFFFFF"/>
            <w:noWrap/>
          </w:tcPr>
          <w:p w14:paraId="1BCB560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62AEF9D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BB24785"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2A432FCC"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444B8B6B" w14:textId="149EC6F4"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13059C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56F0A27F" w14:textId="285FC1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46.56</w:t>
            </w:r>
          </w:p>
        </w:tc>
        <w:tc>
          <w:tcPr>
            <w:tcW w:w="874" w:type="dxa"/>
            <w:tcBorders>
              <w:top w:val="nil"/>
              <w:left w:val="nil"/>
              <w:bottom w:val="dotted" w:sz="4" w:space="0" w:color="auto"/>
              <w:right w:val="dotted" w:sz="4" w:space="0" w:color="auto"/>
            </w:tcBorders>
            <w:shd w:val="clear" w:color="000000" w:fill="F2F2F2"/>
            <w:noWrap/>
            <w:vAlign w:val="bottom"/>
          </w:tcPr>
          <w:p w14:paraId="6896CA5C" w14:textId="5A6606A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27.92</w:t>
            </w:r>
          </w:p>
        </w:tc>
        <w:tc>
          <w:tcPr>
            <w:tcW w:w="874" w:type="dxa"/>
            <w:tcBorders>
              <w:top w:val="nil"/>
              <w:left w:val="nil"/>
              <w:bottom w:val="dotted" w:sz="4" w:space="0" w:color="auto"/>
              <w:right w:val="dotted" w:sz="4" w:space="0" w:color="auto"/>
            </w:tcBorders>
            <w:shd w:val="clear" w:color="000000" w:fill="F2F2F2"/>
            <w:noWrap/>
            <w:vAlign w:val="bottom"/>
          </w:tcPr>
          <w:p w14:paraId="7BDE1EA9" w14:textId="405734B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19.24</w:t>
            </w:r>
          </w:p>
        </w:tc>
        <w:tc>
          <w:tcPr>
            <w:tcW w:w="753" w:type="dxa"/>
            <w:tcBorders>
              <w:top w:val="nil"/>
              <w:left w:val="nil"/>
              <w:bottom w:val="dotted" w:sz="4" w:space="0" w:color="auto"/>
              <w:right w:val="single" w:sz="8" w:space="0" w:color="auto"/>
            </w:tcBorders>
            <w:shd w:val="clear" w:color="000000" w:fill="F2F2F2"/>
            <w:noWrap/>
            <w:vAlign w:val="bottom"/>
          </w:tcPr>
          <w:p w14:paraId="134B212C" w14:textId="0B88C28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14.95</w:t>
            </w:r>
          </w:p>
        </w:tc>
        <w:tc>
          <w:tcPr>
            <w:tcW w:w="874" w:type="dxa"/>
            <w:tcBorders>
              <w:top w:val="nil"/>
              <w:left w:val="nil"/>
              <w:bottom w:val="dotted" w:sz="4" w:space="0" w:color="auto"/>
              <w:right w:val="dotted" w:sz="4" w:space="0" w:color="auto"/>
            </w:tcBorders>
            <w:shd w:val="clear" w:color="auto" w:fill="auto"/>
            <w:noWrap/>
          </w:tcPr>
          <w:p w14:paraId="44445E7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DE9C285" w14:textId="0E1C33B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30.17</w:t>
            </w:r>
          </w:p>
        </w:tc>
        <w:tc>
          <w:tcPr>
            <w:tcW w:w="1000" w:type="dxa"/>
            <w:tcBorders>
              <w:top w:val="nil"/>
              <w:left w:val="nil"/>
              <w:bottom w:val="dotted" w:sz="4" w:space="0" w:color="auto"/>
              <w:right w:val="dotted" w:sz="4" w:space="0" w:color="auto"/>
            </w:tcBorders>
            <w:shd w:val="clear" w:color="auto" w:fill="auto"/>
            <w:noWrap/>
          </w:tcPr>
          <w:p w14:paraId="5BD82B60"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0F04F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2E2C21C2"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3E4B21D"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16E88BE" w14:textId="6E8D7594"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0" w:type="dxa"/>
            <w:tcBorders>
              <w:top w:val="nil"/>
              <w:left w:val="single" w:sz="4" w:space="0" w:color="auto"/>
              <w:bottom w:val="dotted" w:sz="4" w:space="0" w:color="auto"/>
              <w:right w:val="nil"/>
            </w:tcBorders>
            <w:shd w:val="clear" w:color="000000" w:fill="FFFFFF"/>
            <w:vAlign w:val="center"/>
            <w:hideMark/>
          </w:tcPr>
          <w:p w14:paraId="5880A92E"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48.85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22.58</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16.18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49.58</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33.79</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22.71</w:t>
            </w:r>
          </w:p>
        </w:tc>
        <w:tc>
          <w:tcPr>
            <w:tcW w:w="1128"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16.4</w:t>
            </w:r>
          </w:p>
        </w:tc>
      </w:tr>
      <w:tr w:rsidR="00AC1494" w:rsidRPr="002B4F0C" w14:paraId="368103A8"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742744D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6E17EC03" w14:textId="3791EC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26C6157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18316EB0" w14:textId="009D20E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53.04</w:t>
            </w:r>
          </w:p>
        </w:tc>
        <w:tc>
          <w:tcPr>
            <w:tcW w:w="874" w:type="dxa"/>
            <w:tcBorders>
              <w:top w:val="nil"/>
              <w:left w:val="nil"/>
              <w:bottom w:val="dotted" w:sz="4" w:space="0" w:color="auto"/>
              <w:right w:val="dotted" w:sz="4" w:space="0" w:color="auto"/>
            </w:tcBorders>
            <w:shd w:val="clear" w:color="000000" w:fill="F2F2F2"/>
            <w:noWrap/>
            <w:vAlign w:val="bottom"/>
          </w:tcPr>
          <w:p w14:paraId="3B701939" w14:textId="02E85063"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38.27</w:t>
            </w:r>
          </w:p>
        </w:tc>
        <w:tc>
          <w:tcPr>
            <w:tcW w:w="874" w:type="dxa"/>
            <w:tcBorders>
              <w:top w:val="nil"/>
              <w:left w:val="nil"/>
              <w:bottom w:val="dotted" w:sz="4" w:space="0" w:color="auto"/>
              <w:right w:val="dotted" w:sz="4" w:space="0" w:color="auto"/>
            </w:tcBorders>
            <w:shd w:val="clear" w:color="000000" w:fill="F2F2F2"/>
            <w:noWrap/>
            <w:vAlign w:val="bottom"/>
          </w:tcPr>
          <w:p w14:paraId="56847DE4" w14:textId="03D8FD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26.53</w:t>
            </w:r>
          </w:p>
        </w:tc>
        <w:tc>
          <w:tcPr>
            <w:tcW w:w="753" w:type="dxa"/>
            <w:tcBorders>
              <w:top w:val="nil"/>
              <w:left w:val="nil"/>
              <w:bottom w:val="dotted" w:sz="4" w:space="0" w:color="auto"/>
              <w:right w:val="single" w:sz="8" w:space="0" w:color="auto"/>
            </w:tcBorders>
            <w:shd w:val="clear" w:color="000000" w:fill="F2F2F2"/>
            <w:noWrap/>
            <w:vAlign w:val="bottom"/>
          </w:tcPr>
          <w:p w14:paraId="33DE7A08" w14:textId="30062DB2"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19.84</w:t>
            </w:r>
          </w:p>
        </w:tc>
        <w:tc>
          <w:tcPr>
            <w:tcW w:w="874" w:type="dxa"/>
            <w:tcBorders>
              <w:top w:val="nil"/>
              <w:left w:val="nil"/>
              <w:bottom w:val="dotted" w:sz="4" w:space="0" w:color="auto"/>
              <w:right w:val="dotted" w:sz="4" w:space="0" w:color="auto"/>
            </w:tcBorders>
            <w:shd w:val="clear" w:color="000000" w:fill="F2F2F2"/>
            <w:noWrap/>
            <w:vAlign w:val="bottom"/>
          </w:tcPr>
          <w:p w14:paraId="78FC5573" w14:textId="2B19649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53.68</w:t>
            </w:r>
          </w:p>
        </w:tc>
        <w:tc>
          <w:tcPr>
            <w:tcW w:w="1000" w:type="dxa"/>
            <w:tcBorders>
              <w:top w:val="nil"/>
              <w:left w:val="nil"/>
              <w:bottom w:val="dotted" w:sz="4" w:space="0" w:color="auto"/>
              <w:right w:val="dotted" w:sz="4" w:space="0" w:color="auto"/>
            </w:tcBorders>
            <w:shd w:val="clear" w:color="000000" w:fill="F2F2F2"/>
            <w:noWrap/>
            <w:vAlign w:val="bottom"/>
          </w:tcPr>
          <w:p w14:paraId="03672719" w14:textId="4735C69D"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38.46</w:t>
            </w:r>
          </w:p>
        </w:tc>
        <w:tc>
          <w:tcPr>
            <w:tcW w:w="1000" w:type="dxa"/>
            <w:tcBorders>
              <w:top w:val="nil"/>
              <w:left w:val="nil"/>
              <w:bottom w:val="dotted" w:sz="4" w:space="0" w:color="auto"/>
              <w:right w:val="dotted" w:sz="4" w:space="0" w:color="auto"/>
            </w:tcBorders>
            <w:shd w:val="clear" w:color="000000" w:fill="F2F2F2"/>
            <w:noWrap/>
            <w:vAlign w:val="bottom"/>
          </w:tcPr>
          <w:p w14:paraId="2753A98C" w14:textId="32624C30"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26.96</w:t>
            </w:r>
          </w:p>
        </w:tc>
        <w:tc>
          <w:tcPr>
            <w:tcW w:w="1128" w:type="dxa"/>
            <w:tcBorders>
              <w:top w:val="nil"/>
              <w:left w:val="nil"/>
              <w:bottom w:val="dotted" w:sz="4" w:space="0" w:color="auto"/>
              <w:right w:val="single" w:sz="8" w:space="0" w:color="auto"/>
            </w:tcBorders>
            <w:shd w:val="clear" w:color="000000" w:fill="F2F2F2"/>
            <w:noWrap/>
            <w:vAlign w:val="bottom"/>
          </w:tcPr>
          <w:p w14:paraId="4F9C33EE" w14:textId="3FAA27B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20.45</w:t>
            </w:r>
          </w:p>
        </w:tc>
      </w:tr>
      <w:tr w:rsidR="00AC1494" w:rsidRPr="002B4F0C" w14:paraId="73264D7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51C94F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0E7627D7" w14:textId="2189F8DA"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0" w:type="dxa"/>
            <w:tcBorders>
              <w:top w:val="nil"/>
              <w:left w:val="single" w:sz="4" w:space="0" w:color="auto"/>
              <w:bottom w:val="dotted" w:sz="4" w:space="0" w:color="auto"/>
              <w:right w:val="nil"/>
            </w:tcBorders>
            <w:shd w:val="clear" w:color="000000" w:fill="FFFFFF"/>
            <w:vAlign w:val="center"/>
            <w:hideMark/>
          </w:tcPr>
          <w:p w14:paraId="65E3147B"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51.27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39.42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28.34</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20.79</w:t>
            </w:r>
          </w:p>
        </w:tc>
        <w:tc>
          <w:tcPr>
            <w:tcW w:w="874" w:type="dxa"/>
            <w:tcBorders>
              <w:top w:val="single" w:sz="4" w:space="0" w:color="auto"/>
              <w:left w:val="nil"/>
              <w:bottom w:val="dotted" w:sz="4" w:space="0" w:color="auto"/>
              <w:right w:val="dotted" w:sz="4" w:space="0" w:color="auto"/>
            </w:tcBorders>
            <w:shd w:val="clear" w:color="000000" w:fill="FFFFFF"/>
            <w:noWrap/>
          </w:tcPr>
          <w:p w14:paraId="3843F7A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39.66</w:t>
            </w:r>
          </w:p>
        </w:tc>
        <w:tc>
          <w:tcPr>
            <w:tcW w:w="1000" w:type="dxa"/>
            <w:tcBorders>
              <w:top w:val="single" w:sz="4" w:space="0" w:color="auto"/>
              <w:left w:val="nil"/>
              <w:bottom w:val="dotted" w:sz="4" w:space="0" w:color="auto"/>
              <w:right w:val="dotted" w:sz="4" w:space="0" w:color="auto"/>
            </w:tcBorders>
            <w:shd w:val="clear" w:color="000000" w:fill="FFFFFF"/>
            <w:noWrap/>
          </w:tcPr>
          <w:p w14:paraId="299882A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5AD9DDFE"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EC48A41"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A3DD1C1"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F7783B0" w14:textId="748AC1E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4703B14E"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73B5EA47" w14:textId="1C087A4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55.27</w:t>
            </w:r>
          </w:p>
        </w:tc>
        <w:tc>
          <w:tcPr>
            <w:tcW w:w="874" w:type="dxa"/>
            <w:tcBorders>
              <w:top w:val="nil"/>
              <w:left w:val="nil"/>
              <w:bottom w:val="dotted" w:sz="4" w:space="0" w:color="auto"/>
              <w:right w:val="dotted" w:sz="4" w:space="0" w:color="auto"/>
            </w:tcBorders>
            <w:shd w:val="clear" w:color="000000" w:fill="F2F2F2"/>
            <w:noWrap/>
            <w:vAlign w:val="bottom"/>
          </w:tcPr>
          <w:p w14:paraId="24E9AA0B" w14:textId="2D845AD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44.14</w:t>
            </w:r>
          </w:p>
        </w:tc>
        <w:tc>
          <w:tcPr>
            <w:tcW w:w="874" w:type="dxa"/>
            <w:tcBorders>
              <w:top w:val="nil"/>
              <w:left w:val="nil"/>
              <w:bottom w:val="dotted" w:sz="4" w:space="0" w:color="auto"/>
              <w:right w:val="dotted" w:sz="4" w:space="0" w:color="auto"/>
            </w:tcBorders>
            <w:shd w:val="clear" w:color="000000" w:fill="F2F2F2"/>
            <w:noWrap/>
            <w:vAlign w:val="bottom"/>
          </w:tcPr>
          <w:p w14:paraId="332D3267" w14:textId="2205B91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32.44</w:t>
            </w:r>
          </w:p>
        </w:tc>
        <w:tc>
          <w:tcPr>
            <w:tcW w:w="753" w:type="dxa"/>
            <w:tcBorders>
              <w:top w:val="nil"/>
              <w:left w:val="nil"/>
              <w:bottom w:val="dotted" w:sz="4" w:space="0" w:color="auto"/>
              <w:right w:val="single" w:sz="8" w:space="0" w:color="auto"/>
            </w:tcBorders>
            <w:shd w:val="clear" w:color="000000" w:fill="F2F2F2"/>
            <w:noWrap/>
            <w:vAlign w:val="bottom"/>
          </w:tcPr>
          <w:p w14:paraId="67F35B0E" w14:textId="5FD491A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24.37</w:t>
            </w:r>
          </w:p>
        </w:tc>
        <w:tc>
          <w:tcPr>
            <w:tcW w:w="874" w:type="dxa"/>
            <w:tcBorders>
              <w:top w:val="nil"/>
              <w:left w:val="nil"/>
              <w:bottom w:val="dotted" w:sz="4" w:space="0" w:color="auto"/>
              <w:right w:val="dotted" w:sz="4" w:space="0" w:color="auto"/>
            </w:tcBorders>
            <w:shd w:val="clear" w:color="auto" w:fill="auto"/>
            <w:noWrap/>
          </w:tcPr>
          <w:p w14:paraId="7DF9066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5782B02" w14:textId="680EC4E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43.32</w:t>
            </w:r>
          </w:p>
        </w:tc>
        <w:tc>
          <w:tcPr>
            <w:tcW w:w="1000" w:type="dxa"/>
            <w:tcBorders>
              <w:top w:val="nil"/>
              <w:left w:val="nil"/>
              <w:bottom w:val="dotted" w:sz="4" w:space="0" w:color="auto"/>
              <w:right w:val="dotted" w:sz="4" w:space="0" w:color="auto"/>
            </w:tcBorders>
            <w:shd w:val="clear" w:color="auto" w:fill="auto"/>
            <w:noWrap/>
          </w:tcPr>
          <w:p w14:paraId="7E16DA8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DCAF92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88B693C"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41A72611"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54F8D7F2" w14:textId="00A47EF5"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0" w:type="dxa"/>
            <w:tcBorders>
              <w:top w:val="nil"/>
              <w:left w:val="single" w:sz="4" w:space="0" w:color="auto"/>
              <w:bottom w:val="dotted" w:sz="4" w:space="0" w:color="auto"/>
              <w:right w:val="nil"/>
            </w:tcBorders>
            <w:shd w:val="clear" w:color="000000" w:fill="FFFFFF"/>
            <w:vAlign w:val="center"/>
            <w:hideMark/>
          </w:tcPr>
          <w:p w14:paraId="6981545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52.52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32.53</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24.56</w:t>
            </w:r>
          </w:p>
        </w:tc>
        <w:tc>
          <w:tcPr>
            <w:tcW w:w="874" w:type="dxa"/>
            <w:tcBorders>
              <w:top w:val="single" w:sz="4" w:space="0" w:color="auto"/>
              <w:left w:val="nil"/>
              <w:bottom w:val="dotted" w:sz="4" w:space="0" w:color="auto"/>
              <w:right w:val="dotted" w:sz="4" w:space="0" w:color="auto"/>
            </w:tcBorders>
            <w:shd w:val="clear" w:color="000000" w:fill="FFFFFF"/>
            <w:noWrap/>
          </w:tcPr>
          <w:p w14:paraId="16D9695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005C61D6"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321F39B"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76651026" w14:textId="77777777" w:rsidTr="00AC1494">
        <w:trPr>
          <w:trHeight w:val="272"/>
        </w:trPr>
        <w:tc>
          <w:tcPr>
            <w:tcW w:w="726" w:type="dxa"/>
            <w:tcBorders>
              <w:top w:val="nil"/>
              <w:left w:val="single" w:sz="4" w:space="0" w:color="auto"/>
              <w:bottom w:val="nil"/>
              <w:right w:val="single" w:sz="4" w:space="0" w:color="auto"/>
            </w:tcBorders>
            <w:shd w:val="clear" w:color="000000" w:fill="FFFFFF"/>
          </w:tcPr>
          <w:p w14:paraId="036DF91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nil"/>
              <w:right w:val="single" w:sz="4" w:space="0" w:color="auto"/>
            </w:tcBorders>
            <w:shd w:val="clear" w:color="000000" w:fill="FFFFFF"/>
            <w:vAlign w:val="center"/>
            <w:hideMark/>
          </w:tcPr>
          <w:p w14:paraId="175108A1" w14:textId="446C2255"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1AC4B646"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dotted" w:sz="4" w:space="0" w:color="auto"/>
              <w:right w:val="dotted" w:sz="4" w:space="0" w:color="auto"/>
            </w:tcBorders>
            <w:shd w:val="clear" w:color="000000" w:fill="F2F2F2"/>
            <w:noWrap/>
            <w:vAlign w:val="bottom"/>
          </w:tcPr>
          <w:p w14:paraId="07914E3C" w14:textId="549BE806"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56.37</w:t>
            </w:r>
          </w:p>
        </w:tc>
        <w:tc>
          <w:tcPr>
            <w:tcW w:w="874" w:type="dxa"/>
            <w:tcBorders>
              <w:top w:val="nil"/>
              <w:left w:val="nil"/>
              <w:bottom w:val="dotted" w:sz="4" w:space="0" w:color="auto"/>
              <w:right w:val="dotted" w:sz="4" w:space="0" w:color="auto"/>
            </w:tcBorders>
            <w:shd w:val="clear" w:color="000000" w:fill="F2F2F2"/>
            <w:noWrap/>
            <w:vAlign w:val="bottom"/>
          </w:tcPr>
          <w:p w14:paraId="6C730D1D" w14:textId="18F5C83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47.53</w:t>
            </w:r>
          </w:p>
        </w:tc>
        <w:tc>
          <w:tcPr>
            <w:tcW w:w="874" w:type="dxa"/>
            <w:tcBorders>
              <w:top w:val="nil"/>
              <w:left w:val="nil"/>
              <w:bottom w:val="dotted" w:sz="4" w:space="0" w:color="auto"/>
              <w:right w:val="dotted" w:sz="4" w:space="0" w:color="auto"/>
            </w:tcBorders>
            <w:shd w:val="clear" w:color="000000" w:fill="F2F2F2"/>
            <w:noWrap/>
            <w:vAlign w:val="bottom"/>
          </w:tcPr>
          <w:p w14:paraId="14CB1004" w14:textId="71399494"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36.80</w:t>
            </w:r>
          </w:p>
        </w:tc>
        <w:tc>
          <w:tcPr>
            <w:tcW w:w="753" w:type="dxa"/>
            <w:tcBorders>
              <w:top w:val="nil"/>
              <w:left w:val="nil"/>
              <w:bottom w:val="dotted" w:sz="4" w:space="0" w:color="auto"/>
              <w:right w:val="single" w:sz="8" w:space="0" w:color="auto"/>
            </w:tcBorders>
            <w:shd w:val="clear" w:color="000000" w:fill="F2F2F2"/>
            <w:noWrap/>
            <w:vAlign w:val="bottom"/>
          </w:tcPr>
          <w:p w14:paraId="4D32344E" w14:textId="04B04261"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28.15</w:t>
            </w:r>
          </w:p>
        </w:tc>
        <w:tc>
          <w:tcPr>
            <w:tcW w:w="874" w:type="dxa"/>
            <w:tcBorders>
              <w:top w:val="nil"/>
              <w:left w:val="nil"/>
              <w:bottom w:val="dotted" w:sz="4" w:space="0" w:color="auto"/>
              <w:right w:val="dotted" w:sz="4" w:space="0" w:color="auto"/>
            </w:tcBorders>
            <w:shd w:val="clear" w:color="auto" w:fill="auto"/>
            <w:noWrap/>
          </w:tcPr>
          <w:p w14:paraId="1A0D7FC9"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2EC07A2" w14:textId="0AEAC97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46.46</w:t>
            </w:r>
          </w:p>
        </w:tc>
        <w:tc>
          <w:tcPr>
            <w:tcW w:w="1000" w:type="dxa"/>
            <w:tcBorders>
              <w:top w:val="nil"/>
              <w:left w:val="nil"/>
              <w:bottom w:val="dotted" w:sz="4" w:space="0" w:color="auto"/>
              <w:right w:val="dotted" w:sz="4" w:space="0" w:color="auto"/>
            </w:tcBorders>
            <w:shd w:val="clear" w:color="auto" w:fill="auto"/>
            <w:noWrap/>
          </w:tcPr>
          <w:p w14:paraId="03ED7B84"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dotted" w:sz="4" w:space="0" w:color="auto"/>
              <w:right w:val="single" w:sz="8" w:space="0" w:color="auto"/>
            </w:tcBorders>
            <w:shd w:val="clear" w:color="auto" w:fill="auto"/>
            <w:noWrap/>
          </w:tcPr>
          <w:p w14:paraId="48A82A2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319E1E32" w14:textId="77777777" w:rsidTr="00AC1494">
        <w:trPr>
          <w:trHeight w:val="50"/>
        </w:trPr>
        <w:tc>
          <w:tcPr>
            <w:tcW w:w="726" w:type="dxa"/>
            <w:tcBorders>
              <w:top w:val="nil"/>
              <w:left w:val="single" w:sz="4" w:space="0" w:color="auto"/>
              <w:bottom w:val="nil"/>
              <w:right w:val="single" w:sz="4" w:space="0" w:color="auto"/>
            </w:tcBorders>
            <w:shd w:val="clear" w:color="000000" w:fill="FFFFFF"/>
          </w:tcPr>
          <w:p w14:paraId="21F4B919" w14:textId="2D199778" w:rsidR="00AC1494" w:rsidRPr="002B4F0C" w:rsidRDefault="00AC1494" w:rsidP="00835451">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30</w:t>
            </w:r>
          </w:p>
        </w:tc>
        <w:tc>
          <w:tcPr>
            <w:tcW w:w="732" w:type="dxa"/>
            <w:tcBorders>
              <w:top w:val="nil"/>
              <w:left w:val="single" w:sz="4" w:space="0" w:color="auto"/>
              <w:bottom w:val="nil"/>
              <w:right w:val="single" w:sz="4" w:space="0" w:color="auto"/>
            </w:tcBorders>
            <w:shd w:val="clear" w:color="000000" w:fill="FFFFFF"/>
            <w:vAlign w:val="center"/>
            <w:hideMark/>
          </w:tcPr>
          <w:p w14:paraId="1E296BAE" w14:textId="2CFA8608"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0" w:type="dxa"/>
            <w:tcBorders>
              <w:top w:val="nil"/>
              <w:left w:val="single" w:sz="4" w:space="0" w:color="auto"/>
              <w:bottom w:val="dotted" w:sz="4" w:space="0" w:color="auto"/>
              <w:right w:val="nil"/>
            </w:tcBorders>
            <w:shd w:val="clear" w:color="000000" w:fill="FFFFFF"/>
            <w:vAlign w:val="center"/>
            <w:hideMark/>
          </w:tcPr>
          <w:p w14:paraId="3614BF03" w14:textId="77777777" w:rsidR="00AC1494" w:rsidRPr="002B4F0C" w:rsidRDefault="00AC149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9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58.94</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33.28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19.97</w:t>
            </w:r>
          </w:p>
        </w:tc>
        <w:tc>
          <w:tcPr>
            <w:tcW w:w="753"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13.89</w:t>
            </w:r>
          </w:p>
        </w:tc>
        <w:tc>
          <w:tcPr>
            <w:tcW w:w="874" w:type="dxa"/>
            <w:tcBorders>
              <w:top w:val="single" w:sz="4" w:space="0" w:color="auto"/>
              <w:left w:val="nil"/>
              <w:bottom w:val="dotted" w:sz="4" w:space="0" w:color="auto"/>
              <w:right w:val="dotted" w:sz="4" w:space="0" w:color="auto"/>
            </w:tcBorders>
            <w:shd w:val="clear" w:color="000000" w:fill="FFFFFF"/>
            <w:noWrap/>
          </w:tcPr>
          <w:p w14:paraId="7CCAEF51"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AC1494" w:rsidRPr="00BD2A8C" w:rsidRDefault="00AC1494" w:rsidP="000F4617">
            <w:pPr>
              <w:spacing w:after="0" w:line="480" w:lineRule="auto"/>
              <w:jc w:val="center"/>
              <w:rPr>
                <w:rFonts w:ascii="Times New Roman" w:hAnsi="Times New Roman" w:cs="Times New Roman"/>
                <w:b/>
                <w:bCs/>
                <w:color w:val="000000"/>
                <w:sz w:val="24"/>
                <w:szCs w:val="24"/>
              </w:rPr>
            </w:pPr>
            <w:r w:rsidRPr="00BD2A8C">
              <w:rPr>
                <w:rFonts w:ascii="Times New Roman" w:hAnsi="Times New Roman" w:cs="Times New Roman"/>
                <w:b/>
                <w:bCs/>
                <w:color w:val="000000"/>
                <w:sz w:val="24"/>
                <w:szCs w:val="24"/>
              </w:rPr>
              <w:t>33.96</w:t>
            </w:r>
          </w:p>
        </w:tc>
        <w:tc>
          <w:tcPr>
            <w:tcW w:w="1000" w:type="dxa"/>
            <w:tcBorders>
              <w:top w:val="single" w:sz="4" w:space="0" w:color="auto"/>
              <w:left w:val="nil"/>
              <w:bottom w:val="dotted" w:sz="4" w:space="0" w:color="auto"/>
              <w:right w:val="dotted" w:sz="4" w:space="0" w:color="auto"/>
            </w:tcBorders>
            <w:shd w:val="clear" w:color="000000" w:fill="FFFFFF"/>
            <w:noWrap/>
          </w:tcPr>
          <w:p w14:paraId="4B7564ED"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single" w:sz="4" w:space="0" w:color="auto"/>
              <w:left w:val="nil"/>
              <w:bottom w:val="dotted" w:sz="4" w:space="0" w:color="auto"/>
              <w:right w:val="single" w:sz="8" w:space="0" w:color="auto"/>
            </w:tcBorders>
            <w:shd w:val="clear" w:color="000000" w:fill="FFFFFF"/>
            <w:noWrap/>
          </w:tcPr>
          <w:p w14:paraId="71ADBFA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r w:rsidR="00AC1494" w:rsidRPr="002B4F0C" w14:paraId="42B7C425" w14:textId="77777777" w:rsidTr="00AC1494">
        <w:trPr>
          <w:trHeight w:val="272"/>
        </w:trPr>
        <w:tc>
          <w:tcPr>
            <w:tcW w:w="726" w:type="dxa"/>
            <w:tcBorders>
              <w:top w:val="nil"/>
              <w:left w:val="single" w:sz="4" w:space="0" w:color="auto"/>
              <w:bottom w:val="single" w:sz="4" w:space="0" w:color="auto"/>
              <w:right w:val="single" w:sz="4" w:space="0" w:color="auto"/>
            </w:tcBorders>
            <w:shd w:val="clear" w:color="000000" w:fill="FFFFFF"/>
          </w:tcPr>
          <w:p w14:paraId="424E163F"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2" w:type="dxa"/>
            <w:tcBorders>
              <w:top w:val="nil"/>
              <w:left w:val="single" w:sz="4" w:space="0" w:color="auto"/>
              <w:bottom w:val="single" w:sz="4" w:space="0" w:color="auto"/>
              <w:right w:val="single" w:sz="4" w:space="0" w:color="auto"/>
            </w:tcBorders>
            <w:shd w:val="clear" w:color="000000" w:fill="FFFFFF"/>
            <w:vAlign w:val="center"/>
            <w:hideMark/>
          </w:tcPr>
          <w:p w14:paraId="19F92461" w14:textId="446DC5E7"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0" w:type="dxa"/>
            <w:tcBorders>
              <w:top w:val="nil"/>
              <w:left w:val="single" w:sz="4" w:space="0" w:color="auto"/>
              <w:bottom w:val="single" w:sz="4" w:space="0" w:color="auto"/>
              <w:right w:val="nil"/>
            </w:tcBorders>
            <w:shd w:val="clear" w:color="000000" w:fill="FFFFFF"/>
            <w:vAlign w:val="center"/>
            <w:hideMark/>
          </w:tcPr>
          <w:p w14:paraId="05F56A45"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91" w:type="dxa"/>
            <w:tcBorders>
              <w:top w:val="nil"/>
              <w:left w:val="single" w:sz="8" w:space="0" w:color="auto"/>
              <w:bottom w:val="single" w:sz="4" w:space="0" w:color="auto"/>
              <w:right w:val="dotted" w:sz="4" w:space="0" w:color="auto"/>
            </w:tcBorders>
            <w:shd w:val="clear" w:color="000000" w:fill="F2F2F2"/>
            <w:noWrap/>
            <w:vAlign w:val="bottom"/>
          </w:tcPr>
          <w:p w14:paraId="32FA820E" w14:textId="6EBBE02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59.47</w:t>
            </w:r>
          </w:p>
        </w:tc>
        <w:tc>
          <w:tcPr>
            <w:tcW w:w="874" w:type="dxa"/>
            <w:tcBorders>
              <w:top w:val="nil"/>
              <w:left w:val="nil"/>
              <w:bottom w:val="single" w:sz="4" w:space="0" w:color="auto"/>
              <w:right w:val="dotted" w:sz="4" w:space="0" w:color="auto"/>
            </w:tcBorders>
            <w:shd w:val="clear" w:color="000000" w:fill="F2F2F2"/>
            <w:noWrap/>
            <w:vAlign w:val="bottom"/>
          </w:tcPr>
          <w:p w14:paraId="4F5C1446" w14:textId="088F2515"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36.58</w:t>
            </w:r>
          </w:p>
        </w:tc>
        <w:tc>
          <w:tcPr>
            <w:tcW w:w="874" w:type="dxa"/>
            <w:tcBorders>
              <w:top w:val="nil"/>
              <w:left w:val="nil"/>
              <w:bottom w:val="single" w:sz="4" w:space="0" w:color="auto"/>
              <w:right w:val="dotted" w:sz="4" w:space="0" w:color="auto"/>
            </w:tcBorders>
            <w:shd w:val="clear" w:color="000000" w:fill="F2F2F2"/>
            <w:noWrap/>
            <w:vAlign w:val="bottom"/>
          </w:tcPr>
          <w:p w14:paraId="1A829C52" w14:textId="4BE8DD8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24.02</w:t>
            </w:r>
          </w:p>
        </w:tc>
        <w:tc>
          <w:tcPr>
            <w:tcW w:w="753" w:type="dxa"/>
            <w:tcBorders>
              <w:top w:val="nil"/>
              <w:left w:val="nil"/>
              <w:bottom w:val="single" w:sz="4" w:space="0" w:color="auto"/>
              <w:right w:val="single" w:sz="8" w:space="0" w:color="auto"/>
            </w:tcBorders>
            <w:shd w:val="clear" w:color="000000" w:fill="F2F2F2"/>
            <w:noWrap/>
            <w:vAlign w:val="bottom"/>
          </w:tcPr>
          <w:p w14:paraId="1FB3B5EE" w14:textId="5A96590A"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17.88</w:t>
            </w:r>
          </w:p>
        </w:tc>
        <w:tc>
          <w:tcPr>
            <w:tcW w:w="874" w:type="dxa"/>
            <w:tcBorders>
              <w:top w:val="nil"/>
              <w:left w:val="nil"/>
              <w:bottom w:val="single" w:sz="4" w:space="0" w:color="auto"/>
              <w:right w:val="dotted" w:sz="4" w:space="0" w:color="auto"/>
            </w:tcBorders>
            <w:shd w:val="clear" w:color="auto" w:fill="auto"/>
            <w:noWrap/>
          </w:tcPr>
          <w:p w14:paraId="4C573185"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000" w:type="dxa"/>
            <w:tcBorders>
              <w:top w:val="nil"/>
              <w:left w:val="nil"/>
              <w:bottom w:val="single" w:sz="4" w:space="0" w:color="auto"/>
              <w:right w:val="dotted" w:sz="4" w:space="0" w:color="auto"/>
            </w:tcBorders>
            <w:shd w:val="clear" w:color="000000" w:fill="F2F2F2"/>
            <w:noWrap/>
            <w:vAlign w:val="bottom"/>
          </w:tcPr>
          <w:p w14:paraId="48138EC9" w14:textId="18269FCE"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38.30</w:t>
            </w:r>
          </w:p>
        </w:tc>
        <w:tc>
          <w:tcPr>
            <w:tcW w:w="1000" w:type="dxa"/>
            <w:tcBorders>
              <w:top w:val="nil"/>
              <w:left w:val="nil"/>
              <w:bottom w:val="single" w:sz="4" w:space="0" w:color="auto"/>
              <w:right w:val="dotted" w:sz="4" w:space="0" w:color="auto"/>
            </w:tcBorders>
            <w:shd w:val="clear" w:color="auto" w:fill="auto"/>
            <w:noWrap/>
          </w:tcPr>
          <w:p w14:paraId="31599C32"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c>
          <w:tcPr>
            <w:tcW w:w="1128" w:type="dxa"/>
            <w:tcBorders>
              <w:top w:val="nil"/>
              <w:left w:val="nil"/>
              <w:bottom w:val="single" w:sz="4" w:space="0" w:color="auto"/>
              <w:right w:val="single" w:sz="8" w:space="0" w:color="auto"/>
            </w:tcBorders>
            <w:shd w:val="clear" w:color="auto" w:fill="auto"/>
            <w:noWrap/>
          </w:tcPr>
          <w:p w14:paraId="55CA0893" w14:textId="7777777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395" w:type="dxa"/>
        <w:tblCellMar>
          <w:left w:w="70" w:type="dxa"/>
          <w:right w:w="70" w:type="dxa"/>
        </w:tblCellMar>
        <w:tblLook w:val="04A0" w:firstRow="1" w:lastRow="0" w:firstColumn="1" w:lastColumn="0" w:noHBand="0" w:noVBand="1"/>
      </w:tblPr>
      <w:tblGrid>
        <w:gridCol w:w="734"/>
        <w:gridCol w:w="734"/>
        <w:gridCol w:w="741"/>
        <w:gridCol w:w="687"/>
        <w:gridCol w:w="874"/>
        <w:gridCol w:w="874"/>
        <w:gridCol w:w="751"/>
        <w:gridCol w:w="874"/>
        <w:gridCol w:w="1000"/>
        <w:gridCol w:w="1000"/>
        <w:gridCol w:w="1126"/>
      </w:tblGrid>
      <w:tr w:rsidR="00AC1494" w:rsidRPr="002B4F0C" w14:paraId="2DC21E71" w14:textId="77777777" w:rsidTr="00AC1494">
        <w:trPr>
          <w:trHeight w:val="273"/>
        </w:trPr>
        <w:tc>
          <w:tcPr>
            <w:tcW w:w="734" w:type="dxa"/>
            <w:tcBorders>
              <w:top w:val="single" w:sz="4" w:space="0" w:color="auto"/>
              <w:left w:val="single" w:sz="4" w:space="0" w:color="auto"/>
              <w:right w:val="single" w:sz="4" w:space="0" w:color="auto"/>
            </w:tcBorders>
            <w:shd w:val="clear" w:color="000000" w:fill="FFFFFF"/>
          </w:tcPr>
          <w:p w14:paraId="06D018A4"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single" w:sz="4" w:space="0" w:color="auto"/>
              <w:left w:val="single" w:sz="4" w:space="0" w:color="auto"/>
              <w:right w:val="single" w:sz="4" w:space="0" w:color="auto"/>
            </w:tcBorders>
            <w:shd w:val="clear" w:color="000000" w:fill="FFFFFF"/>
            <w:vAlign w:val="center"/>
            <w:hideMark/>
          </w:tcPr>
          <w:p w14:paraId="2D18DD57" w14:textId="4A6B05F3"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66.79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31.96</w:t>
            </w:r>
          </w:p>
        </w:tc>
        <w:tc>
          <w:tcPr>
            <w:tcW w:w="751"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22.36</w:t>
            </w:r>
          </w:p>
        </w:tc>
        <w:tc>
          <w:tcPr>
            <w:tcW w:w="874"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67.32</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47.79</w:t>
            </w:r>
          </w:p>
        </w:tc>
        <w:tc>
          <w:tcPr>
            <w:tcW w:w="100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32.09</w:t>
            </w:r>
          </w:p>
        </w:tc>
        <w:tc>
          <w:tcPr>
            <w:tcW w:w="1126"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22.58</w:t>
            </w:r>
          </w:p>
        </w:tc>
      </w:tr>
      <w:tr w:rsidR="00AC1494" w:rsidRPr="002B4F0C" w14:paraId="77EAB74C" w14:textId="77777777" w:rsidTr="00AC1494">
        <w:trPr>
          <w:trHeight w:val="273"/>
        </w:trPr>
        <w:tc>
          <w:tcPr>
            <w:tcW w:w="734" w:type="dxa"/>
            <w:tcBorders>
              <w:left w:val="single" w:sz="4" w:space="0" w:color="auto"/>
              <w:bottom w:val="nil"/>
              <w:right w:val="single" w:sz="4" w:space="0" w:color="auto"/>
            </w:tcBorders>
            <w:shd w:val="clear" w:color="000000" w:fill="FFFFFF"/>
          </w:tcPr>
          <w:p w14:paraId="651BB84A"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left w:val="single" w:sz="4" w:space="0" w:color="auto"/>
              <w:bottom w:val="nil"/>
              <w:right w:val="single" w:sz="4" w:space="0" w:color="auto"/>
            </w:tcBorders>
            <w:shd w:val="clear" w:color="000000" w:fill="FFFFFF"/>
            <w:vAlign w:val="center"/>
            <w:hideMark/>
          </w:tcPr>
          <w:p w14:paraId="0B169AE3" w14:textId="784E0B7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2F31B24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66.04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14FF1FC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49.74</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33025B3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34.81</w:t>
            </w:r>
          </w:p>
        </w:tc>
        <w:tc>
          <w:tcPr>
            <w:tcW w:w="751"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34223AEA"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25.41</w:t>
            </w:r>
          </w:p>
        </w:tc>
        <w:tc>
          <w:tcPr>
            <w:tcW w:w="874"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0E3D0D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66.51</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4B8F6FB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49.83</w:t>
            </w:r>
          </w:p>
        </w:tc>
        <w:tc>
          <w:tcPr>
            <w:tcW w:w="100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73ED9555"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35.10</w:t>
            </w:r>
          </w:p>
        </w:tc>
        <w:tc>
          <w:tcPr>
            <w:tcW w:w="1126"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5BBAEC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25.85</w:t>
            </w:r>
          </w:p>
        </w:tc>
      </w:tr>
      <w:tr w:rsidR="00AC1494" w:rsidRPr="002B4F0C" w14:paraId="1567859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2FC288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286D5F9" w14:textId="7379CEB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09CB7293"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69.58</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55.12</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40.11</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29.16</w:t>
            </w:r>
          </w:p>
        </w:tc>
        <w:tc>
          <w:tcPr>
            <w:tcW w:w="874" w:type="dxa"/>
            <w:tcBorders>
              <w:top w:val="single" w:sz="4" w:space="0" w:color="auto"/>
              <w:left w:val="nil"/>
              <w:bottom w:val="dotted" w:sz="4" w:space="0" w:color="auto"/>
              <w:right w:val="dotted" w:sz="4" w:space="0" w:color="auto"/>
            </w:tcBorders>
            <w:shd w:val="clear" w:color="000000" w:fill="FFFFFF"/>
            <w:noWrap/>
          </w:tcPr>
          <w:p w14:paraId="09ADB7C2"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55.31</w:t>
            </w:r>
          </w:p>
        </w:tc>
        <w:tc>
          <w:tcPr>
            <w:tcW w:w="1000" w:type="dxa"/>
            <w:tcBorders>
              <w:top w:val="single" w:sz="4" w:space="0" w:color="auto"/>
              <w:left w:val="nil"/>
              <w:bottom w:val="dotted" w:sz="4" w:space="0" w:color="auto"/>
              <w:right w:val="dotted" w:sz="4" w:space="0" w:color="auto"/>
            </w:tcBorders>
            <w:shd w:val="clear" w:color="000000" w:fill="FFFFFF"/>
            <w:noWrap/>
          </w:tcPr>
          <w:p w14:paraId="0E83492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5D9AC43F"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1F54B9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0B87F2D"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F7DEB58" w14:textId="3EABD288"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CBA6CDA"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76EED7E2" w14:textId="1FEC8CA9"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68.19</w:t>
            </w:r>
          </w:p>
        </w:tc>
        <w:tc>
          <w:tcPr>
            <w:tcW w:w="874" w:type="dxa"/>
            <w:tcBorders>
              <w:top w:val="nil"/>
              <w:left w:val="nil"/>
              <w:bottom w:val="dotted" w:sz="4" w:space="0" w:color="auto"/>
              <w:right w:val="dotted" w:sz="4" w:space="0" w:color="auto"/>
            </w:tcBorders>
            <w:shd w:val="clear" w:color="000000" w:fill="F2F2F2"/>
            <w:noWrap/>
            <w:vAlign w:val="bottom"/>
          </w:tcPr>
          <w:p w14:paraId="43DD007F" w14:textId="44F856A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56.40</w:t>
            </w:r>
          </w:p>
        </w:tc>
        <w:tc>
          <w:tcPr>
            <w:tcW w:w="874" w:type="dxa"/>
            <w:tcBorders>
              <w:top w:val="nil"/>
              <w:left w:val="nil"/>
              <w:bottom w:val="dotted" w:sz="4" w:space="0" w:color="auto"/>
              <w:right w:val="dotted" w:sz="4" w:space="0" w:color="auto"/>
            </w:tcBorders>
            <w:shd w:val="clear" w:color="000000" w:fill="F2F2F2"/>
            <w:noWrap/>
            <w:vAlign w:val="bottom"/>
          </w:tcPr>
          <w:p w14:paraId="1068EAAC" w14:textId="6D88E1F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42.48</w:t>
            </w:r>
          </w:p>
        </w:tc>
        <w:tc>
          <w:tcPr>
            <w:tcW w:w="751" w:type="dxa"/>
            <w:tcBorders>
              <w:top w:val="nil"/>
              <w:left w:val="nil"/>
              <w:bottom w:val="dotted" w:sz="4" w:space="0" w:color="auto"/>
              <w:right w:val="single" w:sz="8" w:space="0" w:color="auto"/>
            </w:tcBorders>
            <w:shd w:val="clear" w:color="000000" w:fill="F2F2F2"/>
            <w:noWrap/>
            <w:vAlign w:val="bottom"/>
          </w:tcPr>
          <w:p w14:paraId="23FF767E" w14:textId="4307C1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31.84</w:t>
            </w:r>
          </w:p>
        </w:tc>
        <w:tc>
          <w:tcPr>
            <w:tcW w:w="874" w:type="dxa"/>
            <w:tcBorders>
              <w:top w:val="nil"/>
              <w:left w:val="nil"/>
              <w:bottom w:val="dotted" w:sz="4" w:space="0" w:color="auto"/>
              <w:right w:val="dotted" w:sz="4" w:space="0" w:color="auto"/>
            </w:tcBorders>
            <w:shd w:val="clear" w:color="auto" w:fill="auto"/>
            <w:noWrap/>
          </w:tcPr>
          <w:p w14:paraId="1A71877C"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10674D02" w14:textId="3AD80497"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56.30</w:t>
            </w:r>
          </w:p>
        </w:tc>
        <w:tc>
          <w:tcPr>
            <w:tcW w:w="1000" w:type="dxa"/>
            <w:tcBorders>
              <w:top w:val="nil"/>
              <w:left w:val="nil"/>
              <w:bottom w:val="dotted" w:sz="4" w:space="0" w:color="auto"/>
              <w:right w:val="dotted" w:sz="4" w:space="0" w:color="auto"/>
            </w:tcBorders>
            <w:shd w:val="clear" w:color="auto" w:fill="auto"/>
            <w:noWrap/>
          </w:tcPr>
          <w:p w14:paraId="6601F89A"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74AB1298"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N/A</w:t>
            </w:r>
          </w:p>
        </w:tc>
      </w:tr>
      <w:tr w:rsidR="00AC1494" w:rsidRPr="002B4F0C" w14:paraId="546BC246"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41CE2D3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1A613812" w14:textId="20F3BE0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EB0D312"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59.45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45.88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34.62</w:t>
            </w:r>
          </w:p>
        </w:tc>
        <w:tc>
          <w:tcPr>
            <w:tcW w:w="874" w:type="dxa"/>
            <w:tcBorders>
              <w:top w:val="single" w:sz="4" w:space="0" w:color="auto"/>
              <w:left w:val="nil"/>
              <w:bottom w:val="dotted" w:sz="4" w:space="0" w:color="auto"/>
              <w:right w:val="dotted" w:sz="4" w:space="0" w:color="auto"/>
            </w:tcBorders>
            <w:shd w:val="clear" w:color="000000" w:fill="FFFFFF"/>
            <w:noWrap/>
          </w:tcPr>
          <w:p w14:paraId="37360BB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59.94</w:t>
            </w:r>
          </w:p>
        </w:tc>
        <w:tc>
          <w:tcPr>
            <w:tcW w:w="1000" w:type="dxa"/>
            <w:tcBorders>
              <w:top w:val="single" w:sz="4" w:space="0" w:color="auto"/>
              <w:left w:val="nil"/>
              <w:bottom w:val="dotted" w:sz="4" w:space="0" w:color="auto"/>
              <w:right w:val="dotted" w:sz="4" w:space="0" w:color="auto"/>
            </w:tcBorders>
            <w:shd w:val="clear" w:color="000000" w:fill="FFFFFF"/>
            <w:noWrap/>
          </w:tcPr>
          <w:p w14:paraId="5A2A280A"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E4EE9C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439B723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B114B3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508D3BE" w14:textId="1DA8AD6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EAFF178"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3ECF7371" w14:textId="65235AE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69.19</w:t>
            </w:r>
          </w:p>
        </w:tc>
        <w:tc>
          <w:tcPr>
            <w:tcW w:w="874" w:type="dxa"/>
            <w:tcBorders>
              <w:top w:val="nil"/>
              <w:left w:val="nil"/>
              <w:bottom w:val="dotted" w:sz="4" w:space="0" w:color="auto"/>
              <w:right w:val="dotted" w:sz="4" w:space="0" w:color="auto"/>
            </w:tcBorders>
            <w:shd w:val="clear" w:color="000000" w:fill="F2F2F2"/>
            <w:noWrap/>
            <w:vAlign w:val="bottom"/>
          </w:tcPr>
          <w:p w14:paraId="378C90CA" w14:textId="5A32FABC"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60.19</w:t>
            </w:r>
          </w:p>
        </w:tc>
        <w:tc>
          <w:tcPr>
            <w:tcW w:w="874" w:type="dxa"/>
            <w:tcBorders>
              <w:top w:val="nil"/>
              <w:left w:val="nil"/>
              <w:bottom w:val="dotted" w:sz="4" w:space="0" w:color="auto"/>
              <w:right w:val="dotted" w:sz="4" w:space="0" w:color="auto"/>
            </w:tcBorders>
            <w:shd w:val="clear" w:color="000000" w:fill="F2F2F2"/>
            <w:noWrap/>
            <w:vAlign w:val="bottom"/>
          </w:tcPr>
          <w:p w14:paraId="269B6DF3" w14:textId="0C445392"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48.02</w:t>
            </w:r>
          </w:p>
        </w:tc>
        <w:tc>
          <w:tcPr>
            <w:tcW w:w="751" w:type="dxa"/>
            <w:tcBorders>
              <w:top w:val="nil"/>
              <w:left w:val="nil"/>
              <w:bottom w:val="dotted" w:sz="4" w:space="0" w:color="auto"/>
              <w:right w:val="single" w:sz="8" w:space="0" w:color="auto"/>
            </w:tcBorders>
            <w:shd w:val="clear" w:color="000000" w:fill="F2F2F2"/>
            <w:noWrap/>
            <w:vAlign w:val="bottom"/>
          </w:tcPr>
          <w:p w14:paraId="33D5D194" w14:textId="16D41CC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37.16</w:t>
            </w:r>
          </w:p>
        </w:tc>
        <w:tc>
          <w:tcPr>
            <w:tcW w:w="874" w:type="dxa"/>
            <w:tcBorders>
              <w:top w:val="nil"/>
              <w:left w:val="nil"/>
              <w:bottom w:val="dotted" w:sz="4" w:space="0" w:color="auto"/>
              <w:right w:val="dotted" w:sz="4" w:space="0" w:color="auto"/>
            </w:tcBorders>
            <w:shd w:val="clear" w:color="auto" w:fill="auto"/>
            <w:noWrap/>
          </w:tcPr>
          <w:p w14:paraId="2CD5ED7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26049C45" w14:textId="5959258C"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60.44</w:t>
            </w:r>
          </w:p>
        </w:tc>
        <w:tc>
          <w:tcPr>
            <w:tcW w:w="1000" w:type="dxa"/>
            <w:tcBorders>
              <w:top w:val="nil"/>
              <w:left w:val="nil"/>
              <w:bottom w:val="dotted" w:sz="4" w:space="0" w:color="auto"/>
              <w:right w:val="dotted" w:sz="4" w:space="0" w:color="auto"/>
            </w:tcBorders>
            <w:shd w:val="clear" w:color="auto" w:fill="auto"/>
            <w:noWrap/>
          </w:tcPr>
          <w:p w14:paraId="19EBBDF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03E3575E"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F6C3FCF"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06456EF7" w14:textId="452CD56B"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r>
              <w:rPr>
                <w:rFonts w:ascii="Times New Roman" w:eastAsia="Times New Roman" w:hAnsi="Times New Roman" w:cs="Times New Roman"/>
                <w:b/>
                <w:bCs/>
                <w:color w:val="000000"/>
                <w:sz w:val="24"/>
                <w:szCs w:val="24"/>
                <w:lang w:val="en-US" w:eastAsia="fr-BE"/>
              </w:rPr>
              <w:t>40</w:t>
            </w:r>
          </w:p>
        </w:tc>
        <w:tc>
          <w:tcPr>
            <w:tcW w:w="734" w:type="dxa"/>
            <w:tcBorders>
              <w:top w:val="nil"/>
              <w:left w:val="single" w:sz="4" w:space="0" w:color="auto"/>
              <w:bottom w:val="nil"/>
              <w:right w:val="single" w:sz="4" w:space="0" w:color="auto"/>
            </w:tcBorders>
            <w:shd w:val="clear" w:color="000000" w:fill="FFFFFF"/>
            <w:vAlign w:val="center"/>
            <w:hideMark/>
          </w:tcPr>
          <w:p w14:paraId="3D786864" w14:textId="118068E9"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741" w:type="dxa"/>
            <w:tcBorders>
              <w:top w:val="nil"/>
              <w:left w:val="single" w:sz="4" w:space="0" w:color="auto"/>
              <w:bottom w:val="dotted" w:sz="4" w:space="0" w:color="auto"/>
              <w:right w:val="nil"/>
            </w:tcBorders>
            <w:shd w:val="clear" w:color="000000" w:fill="FFFFFF"/>
            <w:vAlign w:val="center"/>
            <w:hideMark/>
          </w:tcPr>
          <w:p w14:paraId="4F498CB5"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71.87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42.86</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25.58</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17.31</w:t>
            </w:r>
          </w:p>
        </w:tc>
        <w:tc>
          <w:tcPr>
            <w:tcW w:w="874" w:type="dxa"/>
            <w:tcBorders>
              <w:top w:val="single" w:sz="4" w:space="0" w:color="auto"/>
              <w:left w:val="nil"/>
              <w:bottom w:val="dotted" w:sz="4" w:space="0" w:color="auto"/>
              <w:right w:val="dotted" w:sz="4" w:space="0" w:color="auto"/>
            </w:tcBorders>
            <w:shd w:val="clear" w:color="000000" w:fill="FFFFFF"/>
            <w:noWrap/>
          </w:tcPr>
          <w:p w14:paraId="5BD4F17B"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43.48</w:t>
            </w:r>
          </w:p>
        </w:tc>
        <w:tc>
          <w:tcPr>
            <w:tcW w:w="1000" w:type="dxa"/>
            <w:tcBorders>
              <w:top w:val="single" w:sz="4" w:space="0" w:color="auto"/>
              <w:left w:val="nil"/>
              <w:bottom w:val="dotted" w:sz="4" w:space="0" w:color="auto"/>
              <w:right w:val="dotted" w:sz="4" w:space="0" w:color="auto"/>
            </w:tcBorders>
            <w:shd w:val="clear" w:color="000000" w:fill="FFFFFF"/>
            <w:noWrap/>
          </w:tcPr>
          <w:p w14:paraId="3D51590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4D235F0"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7B25A81"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1F4C6D5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36D8B959" w14:textId="30BEB5AD"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34B5A4F"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6CD44D68" w14:textId="0DF3B8C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69.93</w:t>
            </w:r>
          </w:p>
        </w:tc>
        <w:tc>
          <w:tcPr>
            <w:tcW w:w="874" w:type="dxa"/>
            <w:tcBorders>
              <w:top w:val="nil"/>
              <w:left w:val="nil"/>
              <w:bottom w:val="dotted" w:sz="4" w:space="0" w:color="auto"/>
              <w:right w:val="dotted" w:sz="4" w:space="0" w:color="auto"/>
            </w:tcBorders>
            <w:shd w:val="clear" w:color="000000" w:fill="F2F2F2"/>
            <w:noWrap/>
            <w:vAlign w:val="bottom"/>
          </w:tcPr>
          <w:p w14:paraId="27AA7E47" w14:textId="200DEB3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44.78</w:t>
            </w:r>
          </w:p>
        </w:tc>
        <w:tc>
          <w:tcPr>
            <w:tcW w:w="874" w:type="dxa"/>
            <w:tcBorders>
              <w:top w:val="nil"/>
              <w:left w:val="nil"/>
              <w:bottom w:val="dotted" w:sz="4" w:space="0" w:color="auto"/>
              <w:right w:val="dotted" w:sz="4" w:space="0" w:color="auto"/>
            </w:tcBorders>
            <w:shd w:val="clear" w:color="000000" w:fill="F2F2F2"/>
            <w:noWrap/>
            <w:vAlign w:val="bottom"/>
          </w:tcPr>
          <w:p w14:paraId="52BB280F" w14:textId="6FB9A9F6"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29.05</w:t>
            </w:r>
          </w:p>
        </w:tc>
        <w:tc>
          <w:tcPr>
            <w:tcW w:w="751" w:type="dxa"/>
            <w:tcBorders>
              <w:top w:val="nil"/>
              <w:left w:val="nil"/>
              <w:bottom w:val="dotted" w:sz="4" w:space="0" w:color="auto"/>
              <w:right w:val="single" w:sz="8" w:space="0" w:color="auto"/>
            </w:tcBorders>
            <w:shd w:val="clear" w:color="000000" w:fill="F2F2F2"/>
            <w:noWrap/>
            <w:vAlign w:val="bottom"/>
          </w:tcPr>
          <w:p w14:paraId="70FC9F1D" w14:textId="44A9EC03"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20.98</w:t>
            </w:r>
          </w:p>
        </w:tc>
        <w:tc>
          <w:tcPr>
            <w:tcW w:w="874" w:type="dxa"/>
            <w:tcBorders>
              <w:top w:val="nil"/>
              <w:left w:val="nil"/>
              <w:bottom w:val="dotted" w:sz="4" w:space="0" w:color="auto"/>
              <w:right w:val="dotted" w:sz="4" w:space="0" w:color="auto"/>
            </w:tcBorders>
            <w:shd w:val="clear" w:color="auto" w:fill="auto"/>
            <w:noWrap/>
          </w:tcPr>
          <w:p w14:paraId="2671094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597ED338" w14:textId="5638E38F"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46.07</w:t>
            </w:r>
          </w:p>
        </w:tc>
        <w:tc>
          <w:tcPr>
            <w:tcW w:w="1000" w:type="dxa"/>
            <w:tcBorders>
              <w:top w:val="nil"/>
              <w:left w:val="nil"/>
              <w:bottom w:val="dotted" w:sz="4" w:space="0" w:color="auto"/>
              <w:right w:val="dotted" w:sz="4" w:space="0" w:color="auto"/>
            </w:tcBorders>
            <w:shd w:val="clear" w:color="auto" w:fill="auto"/>
            <w:noWrap/>
          </w:tcPr>
          <w:p w14:paraId="7179FC09"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6FC6C64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69D58B20"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74966C8C"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5046DB4F" w14:textId="520A6A22"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958346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79.41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40.89</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28.49</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79.77</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59.81</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41.01</w:t>
            </w:r>
          </w:p>
        </w:tc>
        <w:tc>
          <w:tcPr>
            <w:tcW w:w="1126"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28.71</w:t>
            </w:r>
          </w:p>
        </w:tc>
      </w:tr>
      <w:tr w:rsidR="00AC1494" w:rsidRPr="002B4F0C" w14:paraId="116185C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93EC380"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40474AAE" w14:textId="49CF1AAA"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A08B8F3"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0BABFD8D" w14:textId="1CF136F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76.01</w:t>
            </w:r>
          </w:p>
        </w:tc>
        <w:tc>
          <w:tcPr>
            <w:tcW w:w="874" w:type="dxa"/>
            <w:tcBorders>
              <w:top w:val="nil"/>
              <w:left w:val="nil"/>
              <w:bottom w:val="dotted" w:sz="4" w:space="0" w:color="auto"/>
              <w:right w:val="dotted" w:sz="4" w:space="0" w:color="auto"/>
            </w:tcBorders>
            <w:shd w:val="clear" w:color="000000" w:fill="F2F2F2"/>
            <w:noWrap/>
            <w:vAlign w:val="bottom"/>
          </w:tcPr>
          <w:p w14:paraId="602AB155" w14:textId="0C357F1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59.90</w:t>
            </w:r>
          </w:p>
        </w:tc>
        <w:tc>
          <w:tcPr>
            <w:tcW w:w="874" w:type="dxa"/>
            <w:tcBorders>
              <w:top w:val="nil"/>
              <w:left w:val="nil"/>
              <w:bottom w:val="dotted" w:sz="4" w:space="0" w:color="auto"/>
              <w:right w:val="dotted" w:sz="4" w:space="0" w:color="auto"/>
            </w:tcBorders>
            <w:shd w:val="clear" w:color="000000" w:fill="F2F2F2"/>
            <w:noWrap/>
            <w:vAlign w:val="bottom"/>
          </w:tcPr>
          <w:p w14:paraId="60E20309" w14:textId="1BE4167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42.88</w:t>
            </w:r>
          </w:p>
        </w:tc>
        <w:tc>
          <w:tcPr>
            <w:tcW w:w="751" w:type="dxa"/>
            <w:tcBorders>
              <w:top w:val="nil"/>
              <w:left w:val="nil"/>
              <w:bottom w:val="dotted" w:sz="4" w:space="0" w:color="auto"/>
              <w:right w:val="single" w:sz="8" w:space="0" w:color="auto"/>
            </w:tcBorders>
            <w:shd w:val="clear" w:color="000000" w:fill="F2F2F2"/>
            <w:noWrap/>
            <w:vAlign w:val="bottom"/>
          </w:tcPr>
          <w:p w14:paraId="599B6575" w14:textId="5668F94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31.07</w:t>
            </w:r>
          </w:p>
        </w:tc>
        <w:tc>
          <w:tcPr>
            <w:tcW w:w="874" w:type="dxa"/>
            <w:tcBorders>
              <w:top w:val="nil"/>
              <w:left w:val="nil"/>
              <w:bottom w:val="dotted" w:sz="4" w:space="0" w:color="auto"/>
              <w:right w:val="dotted" w:sz="4" w:space="0" w:color="auto"/>
            </w:tcBorders>
            <w:shd w:val="clear" w:color="000000" w:fill="F2F2F2"/>
            <w:noWrap/>
            <w:vAlign w:val="bottom"/>
          </w:tcPr>
          <w:p w14:paraId="399016A4" w14:textId="38D0DAF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76.35</w:t>
            </w:r>
          </w:p>
        </w:tc>
        <w:tc>
          <w:tcPr>
            <w:tcW w:w="1000" w:type="dxa"/>
            <w:tcBorders>
              <w:top w:val="nil"/>
              <w:left w:val="nil"/>
              <w:bottom w:val="dotted" w:sz="4" w:space="0" w:color="auto"/>
              <w:right w:val="dotted" w:sz="4" w:space="0" w:color="auto"/>
            </w:tcBorders>
            <w:shd w:val="clear" w:color="000000" w:fill="F2F2F2"/>
            <w:noWrap/>
            <w:vAlign w:val="bottom"/>
          </w:tcPr>
          <w:p w14:paraId="67C162F3" w14:textId="5606A531"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59.95</w:t>
            </w:r>
          </w:p>
        </w:tc>
        <w:tc>
          <w:tcPr>
            <w:tcW w:w="1000" w:type="dxa"/>
            <w:tcBorders>
              <w:top w:val="nil"/>
              <w:left w:val="nil"/>
              <w:bottom w:val="dotted" w:sz="4" w:space="0" w:color="auto"/>
              <w:right w:val="dotted" w:sz="4" w:space="0" w:color="auto"/>
            </w:tcBorders>
            <w:shd w:val="clear" w:color="000000" w:fill="F2F2F2"/>
            <w:noWrap/>
            <w:vAlign w:val="bottom"/>
          </w:tcPr>
          <w:p w14:paraId="00FDE829" w14:textId="01FFDA44"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43.09</w:t>
            </w:r>
          </w:p>
        </w:tc>
        <w:tc>
          <w:tcPr>
            <w:tcW w:w="1126" w:type="dxa"/>
            <w:tcBorders>
              <w:top w:val="nil"/>
              <w:left w:val="nil"/>
              <w:bottom w:val="dotted" w:sz="4" w:space="0" w:color="auto"/>
              <w:right w:val="single" w:sz="8" w:space="0" w:color="auto"/>
            </w:tcBorders>
            <w:shd w:val="clear" w:color="000000" w:fill="F2F2F2"/>
            <w:noWrap/>
            <w:vAlign w:val="bottom"/>
          </w:tcPr>
          <w:p w14:paraId="27C0253E" w14:textId="7597A2CB"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31.44</w:t>
            </w:r>
          </w:p>
        </w:tc>
      </w:tr>
      <w:tr w:rsidR="00AC1494" w:rsidRPr="002B4F0C" w14:paraId="2971C038"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6A731210"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655608DB" w14:textId="67DED3DF"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41" w:type="dxa"/>
            <w:tcBorders>
              <w:top w:val="nil"/>
              <w:left w:val="single" w:sz="4" w:space="0" w:color="auto"/>
              <w:bottom w:val="dotted" w:sz="4" w:space="0" w:color="auto"/>
              <w:right w:val="nil"/>
            </w:tcBorders>
            <w:shd w:val="clear" w:color="000000" w:fill="FFFFFF"/>
            <w:vAlign w:val="center"/>
            <w:hideMark/>
          </w:tcPr>
          <w:p w14:paraId="309EAEC9"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81.95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67.77</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50.82</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37.25</w:t>
            </w:r>
          </w:p>
        </w:tc>
        <w:tc>
          <w:tcPr>
            <w:tcW w:w="874" w:type="dxa"/>
            <w:tcBorders>
              <w:top w:val="single" w:sz="4" w:space="0" w:color="auto"/>
              <w:left w:val="nil"/>
              <w:bottom w:val="dotted" w:sz="4" w:space="0" w:color="auto"/>
              <w:right w:val="dotted" w:sz="4" w:space="0" w:color="auto"/>
            </w:tcBorders>
            <w:shd w:val="clear" w:color="000000" w:fill="FFFFFF"/>
            <w:noWrap/>
          </w:tcPr>
          <w:p w14:paraId="4B0E446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67.92</w:t>
            </w:r>
          </w:p>
        </w:tc>
        <w:tc>
          <w:tcPr>
            <w:tcW w:w="1000" w:type="dxa"/>
            <w:tcBorders>
              <w:top w:val="single" w:sz="4" w:space="0" w:color="auto"/>
              <w:left w:val="nil"/>
              <w:bottom w:val="dotted" w:sz="4" w:space="0" w:color="auto"/>
              <w:right w:val="dotted" w:sz="4" w:space="0" w:color="auto"/>
            </w:tcBorders>
            <w:shd w:val="clear" w:color="000000" w:fill="FFFFFF"/>
            <w:noWrap/>
          </w:tcPr>
          <w:p w14:paraId="77DA823E"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14C37525"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0AEB080C"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2C1CA147"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0BE7EB87" w14:textId="5B88D9E9"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B4362F2"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dotted" w:sz="4" w:space="0" w:color="auto"/>
              <w:right w:val="dotted" w:sz="4" w:space="0" w:color="auto"/>
            </w:tcBorders>
            <w:shd w:val="clear" w:color="000000" w:fill="F2F2F2"/>
            <w:noWrap/>
            <w:vAlign w:val="bottom"/>
          </w:tcPr>
          <w:p w14:paraId="4337D400" w14:textId="1061AE6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78.02</w:t>
            </w:r>
          </w:p>
        </w:tc>
        <w:tc>
          <w:tcPr>
            <w:tcW w:w="874" w:type="dxa"/>
            <w:tcBorders>
              <w:top w:val="nil"/>
              <w:left w:val="nil"/>
              <w:bottom w:val="dotted" w:sz="4" w:space="0" w:color="auto"/>
              <w:right w:val="dotted" w:sz="4" w:space="0" w:color="auto"/>
            </w:tcBorders>
            <w:shd w:val="clear" w:color="000000" w:fill="F2F2F2"/>
            <w:noWrap/>
            <w:vAlign w:val="bottom"/>
          </w:tcPr>
          <w:p w14:paraId="4FCCE807" w14:textId="4656FF1E"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66.79</w:t>
            </w:r>
          </w:p>
        </w:tc>
        <w:tc>
          <w:tcPr>
            <w:tcW w:w="874" w:type="dxa"/>
            <w:tcBorders>
              <w:top w:val="nil"/>
              <w:left w:val="nil"/>
              <w:bottom w:val="dotted" w:sz="4" w:space="0" w:color="auto"/>
              <w:right w:val="dotted" w:sz="4" w:space="0" w:color="auto"/>
            </w:tcBorders>
            <w:shd w:val="clear" w:color="000000" w:fill="F2F2F2"/>
            <w:noWrap/>
            <w:vAlign w:val="bottom"/>
          </w:tcPr>
          <w:p w14:paraId="02EE4131" w14:textId="37094B00"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51.79</w:t>
            </w:r>
          </w:p>
        </w:tc>
        <w:tc>
          <w:tcPr>
            <w:tcW w:w="751" w:type="dxa"/>
            <w:tcBorders>
              <w:top w:val="nil"/>
              <w:left w:val="nil"/>
              <w:bottom w:val="dotted" w:sz="4" w:space="0" w:color="auto"/>
              <w:right w:val="single" w:sz="8" w:space="0" w:color="auto"/>
            </w:tcBorders>
            <w:shd w:val="clear" w:color="000000" w:fill="F2F2F2"/>
            <w:noWrap/>
            <w:vAlign w:val="bottom"/>
          </w:tcPr>
          <w:p w14:paraId="0947B6D1" w14:textId="5CB079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39.16</w:t>
            </w:r>
          </w:p>
        </w:tc>
        <w:tc>
          <w:tcPr>
            <w:tcW w:w="874" w:type="dxa"/>
            <w:tcBorders>
              <w:top w:val="nil"/>
              <w:left w:val="nil"/>
              <w:bottom w:val="dotted" w:sz="4" w:space="0" w:color="auto"/>
              <w:right w:val="dotted" w:sz="4" w:space="0" w:color="auto"/>
            </w:tcBorders>
            <w:shd w:val="clear" w:color="auto" w:fill="auto"/>
            <w:noWrap/>
          </w:tcPr>
          <w:p w14:paraId="1F3D2461"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dotted" w:sz="4" w:space="0" w:color="auto"/>
              <w:right w:val="dotted" w:sz="4" w:space="0" w:color="auto"/>
            </w:tcBorders>
            <w:shd w:val="clear" w:color="000000" w:fill="F2F2F2"/>
            <w:noWrap/>
            <w:vAlign w:val="bottom"/>
          </w:tcPr>
          <w:p w14:paraId="07A96D68" w14:textId="3EA3DAF8" w:rsidR="00AC1494" w:rsidRPr="00BD2A8C" w:rsidRDefault="00AC1494" w:rsidP="000F4617">
            <w:pPr>
              <w:spacing w:after="0" w:line="480" w:lineRule="auto"/>
              <w:jc w:val="center"/>
              <w:rPr>
                <w:rFonts w:ascii="Times New Roman" w:hAnsi="Times New Roman" w:cs="Times New Roman"/>
                <w:color w:val="000000"/>
                <w:sz w:val="24"/>
                <w:szCs w:val="24"/>
              </w:rPr>
            </w:pPr>
            <w:r w:rsidRPr="00BD2A8C">
              <w:rPr>
                <w:rFonts w:ascii="Times New Roman" w:hAnsi="Times New Roman" w:cs="Times New Roman"/>
                <w:b/>
                <w:bCs/>
                <w:color w:val="000000"/>
                <w:sz w:val="24"/>
                <w:szCs w:val="24"/>
              </w:rPr>
              <w:t>67.12</w:t>
            </w:r>
          </w:p>
        </w:tc>
        <w:tc>
          <w:tcPr>
            <w:tcW w:w="1000" w:type="dxa"/>
            <w:tcBorders>
              <w:top w:val="nil"/>
              <w:left w:val="nil"/>
              <w:bottom w:val="dotted" w:sz="4" w:space="0" w:color="auto"/>
              <w:right w:val="dotted" w:sz="4" w:space="0" w:color="auto"/>
            </w:tcBorders>
            <w:shd w:val="clear" w:color="auto" w:fill="auto"/>
            <w:noWrap/>
          </w:tcPr>
          <w:p w14:paraId="09D6E0A6"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dotted" w:sz="4" w:space="0" w:color="auto"/>
              <w:right w:val="single" w:sz="8" w:space="0" w:color="auto"/>
            </w:tcBorders>
            <w:shd w:val="clear" w:color="auto" w:fill="auto"/>
            <w:noWrap/>
          </w:tcPr>
          <w:p w14:paraId="1375026F"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1C548953" w14:textId="77777777" w:rsidTr="00AC1494">
        <w:trPr>
          <w:trHeight w:val="273"/>
        </w:trPr>
        <w:tc>
          <w:tcPr>
            <w:tcW w:w="734" w:type="dxa"/>
            <w:tcBorders>
              <w:top w:val="nil"/>
              <w:left w:val="single" w:sz="4" w:space="0" w:color="auto"/>
              <w:bottom w:val="nil"/>
              <w:right w:val="single" w:sz="4" w:space="0" w:color="auto"/>
            </w:tcBorders>
            <w:shd w:val="clear" w:color="000000" w:fill="FFFFFF"/>
          </w:tcPr>
          <w:p w14:paraId="51B89FDD"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nil"/>
              <w:right w:val="single" w:sz="4" w:space="0" w:color="auto"/>
            </w:tcBorders>
            <w:shd w:val="clear" w:color="000000" w:fill="FFFFFF"/>
            <w:vAlign w:val="center"/>
            <w:hideMark/>
          </w:tcPr>
          <w:p w14:paraId="75A07A87" w14:textId="6163EE44"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28897E26" w14:textId="77777777" w:rsidR="00AC1494" w:rsidRPr="002B4F0C" w:rsidRDefault="00AC1494"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68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83.21</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72.25</w:t>
            </w:r>
          </w:p>
        </w:tc>
        <w:tc>
          <w:tcPr>
            <w:tcW w:w="874"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57.54</w:t>
            </w:r>
          </w:p>
        </w:tc>
        <w:tc>
          <w:tcPr>
            <w:tcW w:w="751"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44.08</w:t>
            </w:r>
          </w:p>
        </w:tc>
        <w:tc>
          <w:tcPr>
            <w:tcW w:w="874" w:type="dxa"/>
            <w:tcBorders>
              <w:top w:val="single" w:sz="4" w:space="0" w:color="auto"/>
              <w:left w:val="nil"/>
              <w:bottom w:val="dotted" w:sz="4" w:space="0" w:color="auto"/>
              <w:right w:val="dotted" w:sz="4" w:space="0" w:color="auto"/>
            </w:tcBorders>
            <w:shd w:val="clear" w:color="000000" w:fill="FFFFFF"/>
            <w:noWrap/>
          </w:tcPr>
          <w:p w14:paraId="6F12BE5D"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AC1494" w:rsidRPr="00BD2A8C" w:rsidRDefault="00AC1494" w:rsidP="000F4617">
            <w:pPr>
              <w:spacing w:after="0" w:line="480" w:lineRule="auto"/>
              <w:jc w:val="center"/>
              <w:rPr>
                <w:rFonts w:ascii="Times New Roman" w:eastAsia="Times New Roman" w:hAnsi="Times New Roman" w:cs="Times New Roman"/>
                <w:b/>
                <w:bCs/>
                <w:color w:val="000000"/>
                <w:sz w:val="24"/>
                <w:szCs w:val="24"/>
                <w:lang w:eastAsia="fr-BE"/>
              </w:rPr>
            </w:pPr>
            <w:r w:rsidRPr="00BD2A8C">
              <w:rPr>
                <w:rFonts w:ascii="Times New Roman" w:hAnsi="Times New Roman" w:cs="Times New Roman"/>
                <w:b/>
                <w:bCs/>
                <w:color w:val="000000"/>
                <w:sz w:val="24"/>
                <w:szCs w:val="24"/>
              </w:rPr>
              <w:t>72.61</w:t>
            </w:r>
          </w:p>
        </w:tc>
        <w:tc>
          <w:tcPr>
            <w:tcW w:w="1000" w:type="dxa"/>
            <w:tcBorders>
              <w:top w:val="single" w:sz="4" w:space="0" w:color="auto"/>
              <w:left w:val="nil"/>
              <w:bottom w:val="dotted" w:sz="4" w:space="0" w:color="auto"/>
              <w:right w:val="dotted" w:sz="4" w:space="0" w:color="auto"/>
            </w:tcBorders>
            <w:shd w:val="clear" w:color="000000" w:fill="FFFFFF"/>
            <w:noWrap/>
          </w:tcPr>
          <w:p w14:paraId="3F02F8C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single" w:sz="4" w:space="0" w:color="auto"/>
              <w:left w:val="nil"/>
              <w:bottom w:val="dotted" w:sz="4" w:space="0" w:color="auto"/>
              <w:right w:val="single" w:sz="8" w:space="0" w:color="auto"/>
            </w:tcBorders>
            <w:shd w:val="clear" w:color="000000" w:fill="FFFFFF"/>
            <w:noWrap/>
          </w:tcPr>
          <w:p w14:paraId="700F76FC" w14:textId="77777777" w:rsidR="00AC1494" w:rsidRPr="00BD2A8C" w:rsidRDefault="00AC1494" w:rsidP="000F4617">
            <w:pPr>
              <w:spacing w:after="0" w:line="480" w:lineRule="auto"/>
              <w:jc w:val="center"/>
              <w:rPr>
                <w:rFonts w:ascii="Times New Roman" w:eastAsia="Times New Roman" w:hAnsi="Times New Roman" w:cs="Times New Roman"/>
                <w:bCs/>
                <w:color w:val="000000"/>
                <w:sz w:val="24"/>
                <w:szCs w:val="24"/>
                <w:lang w:eastAsia="fr-BE"/>
              </w:rPr>
            </w:pPr>
            <w:r w:rsidRPr="00BD2A8C">
              <w:rPr>
                <w:rFonts w:ascii="Times New Roman" w:hAnsi="Times New Roman" w:cs="Times New Roman"/>
                <w:bCs/>
                <w:color w:val="000000"/>
                <w:sz w:val="24"/>
                <w:szCs w:val="24"/>
              </w:rPr>
              <w:t>N/A</w:t>
            </w:r>
          </w:p>
        </w:tc>
      </w:tr>
      <w:tr w:rsidR="00AC1494" w:rsidRPr="002B4F0C" w14:paraId="3A8E0296" w14:textId="77777777" w:rsidTr="00AC1494">
        <w:trPr>
          <w:trHeight w:val="287"/>
        </w:trPr>
        <w:tc>
          <w:tcPr>
            <w:tcW w:w="734" w:type="dxa"/>
            <w:tcBorders>
              <w:top w:val="nil"/>
              <w:left w:val="single" w:sz="4" w:space="0" w:color="auto"/>
              <w:bottom w:val="single" w:sz="4" w:space="0" w:color="auto"/>
              <w:right w:val="single" w:sz="4" w:space="0" w:color="auto"/>
            </w:tcBorders>
            <w:shd w:val="clear" w:color="000000" w:fill="FFFFFF"/>
          </w:tcPr>
          <w:p w14:paraId="6445FF4E" w14:textId="77777777" w:rsidR="00AC1494" w:rsidRPr="002B4F0C" w:rsidRDefault="00AC1494" w:rsidP="0029707E">
            <w:pPr>
              <w:spacing w:after="0" w:line="480" w:lineRule="auto"/>
              <w:rPr>
                <w:rFonts w:ascii="Times New Roman" w:eastAsia="Times New Roman" w:hAnsi="Times New Roman" w:cs="Times New Roman"/>
                <w:b/>
                <w:bCs/>
                <w:color w:val="000000"/>
                <w:sz w:val="24"/>
                <w:szCs w:val="24"/>
                <w:lang w:val="en-US" w:eastAsia="fr-BE"/>
              </w:rPr>
            </w:pPr>
          </w:p>
        </w:tc>
        <w:tc>
          <w:tcPr>
            <w:tcW w:w="734" w:type="dxa"/>
            <w:tcBorders>
              <w:top w:val="nil"/>
              <w:left w:val="single" w:sz="4" w:space="0" w:color="auto"/>
              <w:bottom w:val="single" w:sz="4" w:space="0" w:color="auto"/>
              <w:right w:val="single" w:sz="4" w:space="0" w:color="auto"/>
            </w:tcBorders>
            <w:shd w:val="clear" w:color="000000" w:fill="FFFFFF"/>
            <w:vAlign w:val="center"/>
            <w:hideMark/>
          </w:tcPr>
          <w:p w14:paraId="7224FEA7" w14:textId="32D9B01C" w:rsidR="00AC1494" w:rsidRPr="002B4F0C" w:rsidRDefault="00AC1494" w:rsidP="0029707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104A5424" w14:textId="77777777" w:rsidR="00AC1494" w:rsidRPr="002B4F0C" w:rsidRDefault="00AC1494" w:rsidP="0029707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687" w:type="dxa"/>
            <w:tcBorders>
              <w:top w:val="nil"/>
              <w:left w:val="single" w:sz="8" w:space="0" w:color="auto"/>
              <w:bottom w:val="single" w:sz="8" w:space="0" w:color="auto"/>
              <w:right w:val="dotted" w:sz="4" w:space="0" w:color="auto"/>
            </w:tcBorders>
            <w:shd w:val="clear" w:color="000000" w:fill="F2F2F2"/>
            <w:noWrap/>
            <w:vAlign w:val="bottom"/>
          </w:tcPr>
          <w:p w14:paraId="0E8AAC24" w14:textId="3634DA2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78.94</w:t>
            </w:r>
          </w:p>
        </w:tc>
        <w:tc>
          <w:tcPr>
            <w:tcW w:w="874" w:type="dxa"/>
            <w:tcBorders>
              <w:top w:val="nil"/>
              <w:left w:val="nil"/>
              <w:bottom w:val="single" w:sz="8" w:space="0" w:color="auto"/>
              <w:right w:val="dotted" w:sz="4" w:space="0" w:color="auto"/>
            </w:tcBorders>
            <w:shd w:val="clear" w:color="000000" w:fill="F2F2F2"/>
            <w:noWrap/>
            <w:vAlign w:val="bottom"/>
          </w:tcPr>
          <w:p w14:paraId="78FAAA5B" w14:textId="21288FDF"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70.42</w:t>
            </w:r>
          </w:p>
        </w:tc>
        <w:tc>
          <w:tcPr>
            <w:tcW w:w="874" w:type="dxa"/>
            <w:tcBorders>
              <w:top w:val="nil"/>
              <w:left w:val="nil"/>
              <w:bottom w:val="single" w:sz="8" w:space="0" w:color="auto"/>
              <w:right w:val="dotted" w:sz="4" w:space="0" w:color="auto"/>
            </w:tcBorders>
            <w:shd w:val="clear" w:color="000000" w:fill="F2F2F2"/>
            <w:noWrap/>
            <w:vAlign w:val="bottom"/>
          </w:tcPr>
          <w:p w14:paraId="436657A0" w14:textId="7EE2388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57.92</w:t>
            </w:r>
          </w:p>
        </w:tc>
        <w:tc>
          <w:tcPr>
            <w:tcW w:w="751" w:type="dxa"/>
            <w:tcBorders>
              <w:top w:val="nil"/>
              <w:left w:val="nil"/>
              <w:bottom w:val="single" w:sz="8" w:space="0" w:color="auto"/>
              <w:right w:val="single" w:sz="8" w:space="0" w:color="auto"/>
            </w:tcBorders>
            <w:shd w:val="clear" w:color="000000" w:fill="F2F2F2"/>
            <w:noWrap/>
            <w:vAlign w:val="bottom"/>
          </w:tcPr>
          <w:p w14:paraId="483C64A0" w14:textId="4E25FD8D"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color w:val="000000"/>
                <w:sz w:val="24"/>
                <w:szCs w:val="24"/>
              </w:rPr>
              <w:t>45.46</w:t>
            </w:r>
          </w:p>
        </w:tc>
        <w:tc>
          <w:tcPr>
            <w:tcW w:w="874" w:type="dxa"/>
            <w:tcBorders>
              <w:top w:val="nil"/>
              <w:left w:val="nil"/>
              <w:bottom w:val="single" w:sz="8" w:space="0" w:color="auto"/>
              <w:right w:val="dotted" w:sz="4" w:space="0" w:color="auto"/>
            </w:tcBorders>
            <w:shd w:val="clear" w:color="auto" w:fill="auto"/>
            <w:noWrap/>
          </w:tcPr>
          <w:p w14:paraId="4FED1D40"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000" w:type="dxa"/>
            <w:tcBorders>
              <w:top w:val="nil"/>
              <w:left w:val="nil"/>
              <w:bottom w:val="single" w:sz="8" w:space="0" w:color="auto"/>
              <w:right w:val="dotted" w:sz="4" w:space="0" w:color="auto"/>
            </w:tcBorders>
            <w:shd w:val="clear" w:color="000000" w:fill="F2F2F2"/>
            <w:noWrap/>
            <w:vAlign w:val="bottom"/>
          </w:tcPr>
          <w:p w14:paraId="5687F2E5" w14:textId="2A9F7E7F" w:rsidR="00AC1494" w:rsidRPr="00BD2A8C" w:rsidRDefault="00AC1494" w:rsidP="000F4617">
            <w:pPr>
              <w:jc w:val="center"/>
              <w:rPr>
                <w:rFonts w:ascii="Times New Roman" w:hAnsi="Times New Roman" w:cs="Times New Roman"/>
                <w:color w:val="000000"/>
                <w:sz w:val="24"/>
                <w:szCs w:val="24"/>
              </w:rPr>
            </w:pPr>
            <w:r w:rsidRPr="00BD2A8C">
              <w:rPr>
                <w:rFonts w:ascii="Times New Roman" w:hAnsi="Times New Roman" w:cs="Times New Roman"/>
                <w:color w:val="000000"/>
                <w:sz w:val="24"/>
                <w:szCs w:val="24"/>
              </w:rPr>
              <w:t>71.41</w:t>
            </w:r>
          </w:p>
        </w:tc>
        <w:tc>
          <w:tcPr>
            <w:tcW w:w="1000" w:type="dxa"/>
            <w:tcBorders>
              <w:top w:val="nil"/>
              <w:left w:val="nil"/>
              <w:bottom w:val="single" w:sz="8" w:space="0" w:color="auto"/>
              <w:right w:val="dotted" w:sz="4" w:space="0" w:color="auto"/>
            </w:tcBorders>
            <w:shd w:val="clear" w:color="auto" w:fill="auto"/>
            <w:noWrap/>
          </w:tcPr>
          <w:p w14:paraId="387E2272"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c>
          <w:tcPr>
            <w:tcW w:w="1126" w:type="dxa"/>
            <w:tcBorders>
              <w:top w:val="nil"/>
              <w:left w:val="nil"/>
              <w:bottom w:val="single" w:sz="8" w:space="0" w:color="auto"/>
              <w:right w:val="single" w:sz="8" w:space="0" w:color="auto"/>
            </w:tcBorders>
            <w:shd w:val="clear" w:color="auto" w:fill="auto"/>
            <w:noWrap/>
          </w:tcPr>
          <w:p w14:paraId="59FC2E6D" w14:textId="77777777" w:rsidR="00AC1494" w:rsidRPr="00BD2A8C" w:rsidRDefault="00AC1494" w:rsidP="000F4617">
            <w:pPr>
              <w:spacing w:after="0" w:line="480" w:lineRule="auto"/>
              <w:jc w:val="center"/>
              <w:rPr>
                <w:rFonts w:ascii="Times New Roman" w:eastAsia="Times New Roman" w:hAnsi="Times New Roman" w:cs="Times New Roman"/>
                <w:color w:val="000000"/>
                <w:sz w:val="24"/>
                <w:szCs w:val="24"/>
                <w:lang w:eastAsia="fr-BE"/>
              </w:rPr>
            </w:pPr>
            <w:r w:rsidRPr="00BD2A8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DF5053A" w14:textId="781700BB" w:rsidR="00010068" w:rsidRPr="00010068" w:rsidRDefault="00010068" w:rsidP="00010068">
      <w:pPr>
        <w:pStyle w:val="Titre1"/>
      </w:pPr>
      <w:r w:rsidRPr="00010068">
        <w:lastRenderedPageBreak/>
        <w:t>Supp Mat 6</w:t>
      </w:r>
    </w:p>
    <w:p w14:paraId="56189ECD" w14:textId="6F926336" w:rsidR="00EC41A4" w:rsidRPr="002B4F0C" w:rsidRDefault="00EC41A4" w:rsidP="00010068">
      <w:pPr>
        <w:pStyle w:val="Titre2"/>
      </w:pPr>
      <w:r w:rsidRPr="002B4F0C">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010068">
      <w:pPr>
        <w:pStyle w:val="Titre2"/>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9442EE">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11"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Double exponential distributions </w:t>
            </w:r>
          </w:p>
        </w:tc>
      </w:tr>
      <w:tr w:rsidR="009442EE" w:rsidRPr="002B4F0C" w14:paraId="19B4D99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1A99BC9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5E23B4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18481D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A71C590" w14:textId="4B06D21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9442EE" w:rsidRPr="002B4F0C" w14:paraId="19D692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75BD2C0" w14:textId="51B27A0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22</w:t>
            </w:r>
          </w:p>
        </w:tc>
        <w:tc>
          <w:tcPr>
            <w:tcW w:w="1434" w:type="dxa"/>
            <w:tcBorders>
              <w:top w:val="nil"/>
              <w:left w:val="nil"/>
              <w:bottom w:val="dotted" w:sz="4" w:space="0" w:color="auto"/>
              <w:right w:val="dotted" w:sz="4" w:space="0" w:color="auto"/>
            </w:tcBorders>
            <w:shd w:val="clear" w:color="000000" w:fill="F2F2F2"/>
            <w:noWrap/>
            <w:vAlign w:val="center"/>
            <w:hideMark/>
          </w:tcPr>
          <w:p w14:paraId="38B0BFEE" w14:textId="0C0D84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14</w:t>
            </w:r>
          </w:p>
        </w:tc>
        <w:tc>
          <w:tcPr>
            <w:tcW w:w="1599" w:type="dxa"/>
            <w:tcBorders>
              <w:top w:val="nil"/>
              <w:left w:val="nil"/>
              <w:bottom w:val="dotted" w:sz="4" w:space="0" w:color="auto"/>
              <w:right w:val="dotted" w:sz="4" w:space="0" w:color="auto"/>
            </w:tcBorders>
            <w:shd w:val="clear" w:color="000000" w:fill="F2F2F2"/>
            <w:noWrap/>
            <w:vAlign w:val="center"/>
            <w:hideMark/>
          </w:tcPr>
          <w:p w14:paraId="6FBFDF6E" w14:textId="5E997B3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EEB743A" w14:textId="51F401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20</w:t>
            </w:r>
          </w:p>
        </w:tc>
      </w:tr>
      <w:tr w:rsidR="009442EE" w:rsidRPr="002B4F0C" w14:paraId="3FECA492"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4384C49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21DC23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7B99A8D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51FCC47" w14:textId="023B8E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6671CE96"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F4B9DB2" w14:textId="5A84E90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38</w:t>
            </w:r>
          </w:p>
        </w:tc>
        <w:tc>
          <w:tcPr>
            <w:tcW w:w="1434" w:type="dxa"/>
            <w:tcBorders>
              <w:top w:val="nil"/>
              <w:left w:val="nil"/>
              <w:bottom w:val="dotted" w:sz="4" w:space="0" w:color="auto"/>
              <w:right w:val="dotted" w:sz="4" w:space="0" w:color="auto"/>
            </w:tcBorders>
            <w:shd w:val="clear" w:color="000000" w:fill="F2F2F2"/>
            <w:noWrap/>
            <w:vAlign w:val="center"/>
            <w:hideMark/>
          </w:tcPr>
          <w:p w14:paraId="12EDBA37" w14:textId="2E384FC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15</w:t>
            </w:r>
          </w:p>
        </w:tc>
        <w:tc>
          <w:tcPr>
            <w:tcW w:w="1599" w:type="dxa"/>
            <w:tcBorders>
              <w:top w:val="nil"/>
              <w:left w:val="nil"/>
              <w:bottom w:val="dotted" w:sz="4" w:space="0" w:color="auto"/>
              <w:right w:val="dotted" w:sz="4" w:space="0" w:color="auto"/>
            </w:tcBorders>
            <w:shd w:val="clear" w:color="000000" w:fill="F2F2F2"/>
            <w:noWrap/>
            <w:vAlign w:val="center"/>
            <w:hideMark/>
          </w:tcPr>
          <w:p w14:paraId="450D8FE5" w14:textId="494E2A9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4561BB5" w14:textId="301AEDD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1EB9FBD9"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5D4A6D6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3FED4B6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91F2CC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71293B8" w14:textId="28142DF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21EC5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3A4C78E" w14:textId="4F1DA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33885F3D" w14:textId="2F358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11BA7A09" w14:textId="5EAB537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9E85AB3" w14:textId="3A1B115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77</w:t>
            </w:r>
          </w:p>
        </w:tc>
      </w:tr>
      <w:tr w:rsidR="009442EE" w:rsidRPr="002B4F0C" w14:paraId="04EDDE5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FFE5A91"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67F6EEC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8C6E31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6EE0976" w14:textId="6ED15B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CA6226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7D663" w14:textId="303C7D9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30</w:t>
            </w:r>
          </w:p>
        </w:tc>
        <w:tc>
          <w:tcPr>
            <w:tcW w:w="1434" w:type="dxa"/>
            <w:tcBorders>
              <w:top w:val="nil"/>
              <w:left w:val="nil"/>
              <w:bottom w:val="dotted" w:sz="4" w:space="0" w:color="auto"/>
              <w:right w:val="dotted" w:sz="4" w:space="0" w:color="auto"/>
            </w:tcBorders>
            <w:shd w:val="clear" w:color="000000" w:fill="F2F2F2"/>
            <w:noWrap/>
            <w:vAlign w:val="center"/>
            <w:hideMark/>
          </w:tcPr>
          <w:p w14:paraId="1F4856CE" w14:textId="14DD095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17</w:t>
            </w:r>
          </w:p>
        </w:tc>
        <w:tc>
          <w:tcPr>
            <w:tcW w:w="1599" w:type="dxa"/>
            <w:tcBorders>
              <w:top w:val="nil"/>
              <w:left w:val="nil"/>
              <w:bottom w:val="dotted" w:sz="4" w:space="0" w:color="auto"/>
              <w:right w:val="dotted" w:sz="4" w:space="0" w:color="auto"/>
            </w:tcBorders>
            <w:shd w:val="clear" w:color="000000" w:fill="F2F2F2"/>
            <w:noWrap/>
            <w:vAlign w:val="center"/>
            <w:hideMark/>
          </w:tcPr>
          <w:p w14:paraId="3536D136" w14:textId="08956BC2"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304DD2F" w14:textId="1210D21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9442EE" w:rsidRPr="002B4F0C" w14:paraId="6DC2D7B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407EA3C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095BD504"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79A549C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34F2171" w14:textId="2A9B232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507A34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1FED3CF" w14:textId="3441CD2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29</w:t>
            </w:r>
          </w:p>
        </w:tc>
        <w:tc>
          <w:tcPr>
            <w:tcW w:w="1434" w:type="dxa"/>
            <w:tcBorders>
              <w:top w:val="nil"/>
              <w:left w:val="nil"/>
              <w:bottom w:val="dotted" w:sz="4" w:space="0" w:color="auto"/>
              <w:right w:val="dotted" w:sz="4" w:space="0" w:color="auto"/>
            </w:tcBorders>
            <w:shd w:val="clear" w:color="000000" w:fill="F2F2F2"/>
            <w:noWrap/>
            <w:vAlign w:val="center"/>
            <w:hideMark/>
          </w:tcPr>
          <w:p w14:paraId="38108C8F" w14:textId="34A008B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35</w:t>
            </w:r>
            <w:r w:rsidR="005F74E3">
              <w:rPr>
                <w:color w:val="000000"/>
              </w:rPr>
              <w:t>.</w:t>
            </w:r>
            <w:r>
              <w:rPr>
                <w:color w:val="000000"/>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6DED1F84" w14:textId="4AD923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CDEF56D" w14:textId="25CA64EF"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9442EE" w:rsidRPr="002B4F0C" w14:paraId="58240E0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0B77B33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7A63350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56D799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916BB80" w14:textId="38348F4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465D21E4"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4F42688" w14:textId="657F777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58</w:t>
            </w:r>
          </w:p>
        </w:tc>
        <w:tc>
          <w:tcPr>
            <w:tcW w:w="1434" w:type="dxa"/>
            <w:tcBorders>
              <w:top w:val="nil"/>
              <w:left w:val="nil"/>
              <w:bottom w:val="dotted" w:sz="4" w:space="0" w:color="auto"/>
              <w:right w:val="dotted" w:sz="4" w:space="0" w:color="auto"/>
            </w:tcBorders>
            <w:shd w:val="clear" w:color="000000" w:fill="F2F2F2"/>
            <w:noWrap/>
            <w:vAlign w:val="center"/>
            <w:hideMark/>
          </w:tcPr>
          <w:p w14:paraId="45770533" w14:textId="0466E95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30</w:t>
            </w:r>
          </w:p>
        </w:tc>
        <w:tc>
          <w:tcPr>
            <w:tcW w:w="1599" w:type="dxa"/>
            <w:tcBorders>
              <w:top w:val="nil"/>
              <w:left w:val="nil"/>
              <w:bottom w:val="dotted" w:sz="4" w:space="0" w:color="auto"/>
              <w:right w:val="dotted" w:sz="4" w:space="0" w:color="auto"/>
            </w:tcBorders>
            <w:shd w:val="clear" w:color="000000" w:fill="F2F2F2"/>
            <w:noWrap/>
            <w:vAlign w:val="center"/>
            <w:hideMark/>
          </w:tcPr>
          <w:p w14:paraId="020F5CEF" w14:textId="60DDB9E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6CE36A" w14:textId="4140EFF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67</w:t>
            </w:r>
          </w:p>
        </w:tc>
      </w:tr>
      <w:tr w:rsidR="009442EE" w:rsidRPr="002B4F0C" w14:paraId="00DAEC91"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021E55F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51373C1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46212EB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F2F9E5C" w14:textId="762A3F7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7C4AFE6A"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1CD66970" w14:textId="5786C9E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68</w:t>
            </w:r>
          </w:p>
        </w:tc>
        <w:tc>
          <w:tcPr>
            <w:tcW w:w="1434" w:type="dxa"/>
            <w:tcBorders>
              <w:top w:val="nil"/>
              <w:left w:val="nil"/>
              <w:bottom w:val="dotted" w:sz="4" w:space="0" w:color="auto"/>
              <w:right w:val="dotted" w:sz="4" w:space="0" w:color="auto"/>
            </w:tcBorders>
            <w:shd w:val="clear" w:color="000000" w:fill="F2F2F2"/>
            <w:noWrap/>
            <w:vAlign w:val="center"/>
            <w:hideMark/>
          </w:tcPr>
          <w:p w14:paraId="6897ABE0" w14:textId="48E0BCA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45</w:t>
            </w:r>
          </w:p>
        </w:tc>
        <w:tc>
          <w:tcPr>
            <w:tcW w:w="1599" w:type="dxa"/>
            <w:tcBorders>
              <w:top w:val="nil"/>
              <w:left w:val="nil"/>
              <w:bottom w:val="dotted" w:sz="4" w:space="0" w:color="auto"/>
              <w:right w:val="dotted" w:sz="4" w:space="0" w:color="auto"/>
            </w:tcBorders>
            <w:shd w:val="clear" w:color="000000" w:fill="F2F2F2"/>
            <w:noWrap/>
            <w:vAlign w:val="center"/>
            <w:hideMark/>
          </w:tcPr>
          <w:p w14:paraId="1DA9A770" w14:textId="723C14D4"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0893F38" w14:textId="1308AED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9442EE" w:rsidRPr="002B4F0C" w14:paraId="056A491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58FD439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7A02997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116DEC8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E3A80C1" w14:textId="1DFED7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00B1FAB"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A41AA5" w14:textId="3B6A427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64</w:t>
            </w:r>
          </w:p>
        </w:tc>
        <w:tc>
          <w:tcPr>
            <w:tcW w:w="1434" w:type="dxa"/>
            <w:tcBorders>
              <w:top w:val="nil"/>
              <w:left w:val="nil"/>
              <w:bottom w:val="dotted" w:sz="4" w:space="0" w:color="auto"/>
              <w:right w:val="dotted" w:sz="4" w:space="0" w:color="auto"/>
            </w:tcBorders>
            <w:shd w:val="clear" w:color="000000" w:fill="F2F2F2"/>
            <w:noWrap/>
            <w:vAlign w:val="center"/>
            <w:hideMark/>
          </w:tcPr>
          <w:p w14:paraId="3F9F283F" w14:textId="6DA9EAA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dotted" w:sz="4" w:space="0" w:color="auto"/>
              <w:right w:val="dotted" w:sz="4" w:space="0" w:color="auto"/>
            </w:tcBorders>
            <w:shd w:val="clear" w:color="000000" w:fill="F2F2F2"/>
            <w:noWrap/>
            <w:vAlign w:val="center"/>
            <w:hideMark/>
          </w:tcPr>
          <w:p w14:paraId="57D7DFE9" w14:textId="28BAA5D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FB5E47C" w14:textId="279C36C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90</w:t>
            </w:r>
          </w:p>
        </w:tc>
      </w:tr>
      <w:tr w:rsidR="009442EE" w:rsidRPr="002B4F0C" w14:paraId="48EC7835"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4322B1C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16F78B1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2D75D2D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62393D2B" w14:textId="0FD73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562E74A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7164ED7B" w14:textId="596734D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63</w:t>
            </w:r>
          </w:p>
        </w:tc>
        <w:tc>
          <w:tcPr>
            <w:tcW w:w="1434" w:type="dxa"/>
            <w:tcBorders>
              <w:top w:val="nil"/>
              <w:left w:val="nil"/>
              <w:bottom w:val="dotted" w:sz="4" w:space="0" w:color="auto"/>
              <w:right w:val="dotted" w:sz="4" w:space="0" w:color="auto"/>
            </w:tcBorders>
            <w:shd w:val="clear" w:color="000000" w:fill="F2F2F2"/>
            <w:noWrap/>
            <w:vAlign w:val="center"/>
            <w:hideMark/>
          </w:tcPr>
          <w:p w14:paraId="47F77F92" w14:textId="3B539DB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57</w:t>
            </w:r>
          </w:p>
        </w:tc>
        <w:tc>
          <w:tcPr>
            <w:tcW w:w="1599" w:type="dxa"/>
            <w:tcBorders>
              <w:top w:val="nil"/>
              <w:left w:val="nil"/>
              <w:bottom w:val="dotted" w:sz="4" w:space="0" w:color="auto"/>
              <w:right w:val="dotted" w:sz="4" w:space="0" w:color="auto"/>
            </w:tcBorders>
            <w:shd w:val="clear" w:color="000000" w:fill="F2F2F2"/>
            <w:noWrap/>
            <w:vAlign w:val="center"/>
            <w:hideMark/>
          </w:tcPr>
          <w:p w14:paraId="7CE5CF7D" w14:textId="72E5163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55EB3E" w14:textId="7FC7970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18E9A3A3" w14:textId="77777777" w:rsidTr="009442EE">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6ECD18D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2C15FA76"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554EFC75"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50138BDE" w14:textId="48D33FB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4A0B9CD7" w14:textId="77777777" w:rsidTr="009442EE">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center"/>
            <w:hideMark/>
          </w:tcPr>
          <w:p w14:paraId="33AC1808" w14:textId="39760CB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71</w:t>
            </w:r>
          </w:p>
        </w:tc>
        <w:tc>
          <w:tcPr>
            <w:tcW w:w="1434" w:type="dxa"/>
            <w:tcBorders>
              <w:top w:val="nil"/>
              <w:left w:val="nil"/>
              <w:bottom w:val="single" w:sz="4" w:space="0" w:color="auto"/>
              <w:right w:val="dotted" w:sz="4" w:space="0" w:color="auto"/>
            </w:tcBorders>
            <w:shd w:val="clear" w:color="000000" w:fill="F2F2F2"/>
            <w:noWrap/>
            <w:vAlign w:val="center"/>
            <w:hideMark/>
          </w:tcPr>
          <w:p w14:paraId="6C22B3A9" w14:textId="42DF8A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59</w:t>
            </w:r>
            <w:r w:rsidR="005F74E3">
              <w:rPr>
                <w:color w:val="000000"/>
              </w:rPr>
              <w:t>.</w:t>
            </w:r>
            <w:r>
              <w:rPr>
                <w:color w:val="000000"/>
              </w:rPr>
              <w:t>53</w:t>
            </w:r>
          </w:p>
        </w:tc>
        <w:tc>
          <w:tcPr>
            <w:tcW w:w="1599" w:type="dxa"/>
            <w:tcBorders>
              <w:top w:val="nil"/>
              <w:left w:val="nil"/>
              <w:bottom w:val="single" w:sz="4" w:space="0" w:color="auto"/>
              <w:right w:val="dotted" w:sz="4" w:space="0" w:color="auto"/>
            </w:tcBorders>
            <w:shd w:val="clear" w:color="000000" w:fill="F2F2F2"/>
            <w:noWrap/>
            <w:vAlign w:val="center"/>
            <w:hideMark/>
          </w:tcPr>
          <w:p w14:paraId="0A53428C" w14:textId="2BDC15C9"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611" w:type="dxa"/>
            <w:gridSpan w:val="2"/>
            <w:tcBorders>
              <w:top w:val="nil"/>
              <w:left w:val="nil"/>
              <w:bottom w:val="single" w:sz="4" w:space="0" w:color="auto"/>
              <w:right w:val="single" w:sz="4" w:space="0" w:color="auto"/>
            </w:tcBorders>
            <w:shd w:val="clear" w:color="000000" w:fill="F2F2F2"/>
            <w:noWrap/>
            <w:vAlign w:val="center"/>
            <w:hideMark/>
          </w:tcPr>
          <w:p w14:paraId="372CBAEB" w14:textId="6F0FF3C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01FFAC93" w14:textId="77777777" w:rsidTr="009442EE">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66CCD3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39A0745C"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276474B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11"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1E8942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9442EE" w:rsidRPr="002B4F0C" w14:paraId="3E4858A0"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2FD1A019" w14:textId="3C00BBB8"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13</w:t>
            </w:r>
          </w:p>
        </w:tc>
        <w:tc>
          <w:tcPr>
            <w:tcW w:w="1434" w:type="dxa"/>
            <w:tcBorders>
              <w:top w:val="nil"/>
              <w:left w:val="nil"/>
              <w:bottom w:val="dotted" w:sz="4" w:space="0" w:color="auto"/>
              <w:right w:val="dotted" w:sz="4" w:space="0" w:color="auto"/>
            </w:tcBorders>
            <w:shd w:val="clear" w:color="000000" w:fill="F2F2F2"/>
            <w:noWrap/>
            <w:vAlign w:val="center"/>
            <w:hideMark/>
          </w:tcPr>
          <w:p w14:paraId="17F7BBFF" w14:textId="23BF82E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83</w:t>
            </w:r>
          </w:p>
        </w:tc>
        <w:tc>
          <w:tcPr>
            <w:tcW w:w="1599" w:type="dxa"/>
            <w:tcBorders>
              <w:top w:val="nil"/>
              <w:left w:val="nil"/>
              <w:bottom w:val="dotted" w:sz="4" w:space="0" w:color="auto"/>
              <w:right w:val="dotted" w:sz="4" w:space="0" w:color="auto"/>
            </w:tcBorders>
            <w:shd w:val="clear" w:color="000000" w:fill="F2F2F2"/>
            <w:noWrap/>
            <w:vAlign w:val="center"/>
            <w:hideMark/>
          </w:tcPr>
          <w:p w14:paraId="15F3EFBE" w14:textId="05F9D7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A411826" w14:textId="663AD3B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9442EE" w:rsidRPr="002B4F0C" w14:paraId="7FEF217D"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44FF4C5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5633E7D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5D82215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2039EC8" w14:textId="3ED59E5A"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9442EE" w:rsidRPr="002B4F0C" w14:paraId="03FCA086"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0520AAFF" w14:textId="1750B83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434" w:type="dxa"/>
            <w:tcBorders>
              <w:top w:val="nil"/>
              <w:left w:val="nil"/>
              <w:bottom w:val="dotted" w:sz="4" w:space="0" w:color="auto"/>
              <w:right w:val="dotted" w:sz="4" w:space="0" w:color="auto"/>
            </w:tcBorders>
            <w:shd w:val="clear" w:color="000000" w:fill="F2F2F2"/>
            <w:noWrap/>
            <w:vAlign w:val="center"/>
            <w:hideMark/>
          </w:tcPr>
          <w:p w14:paraId="514C9A81" w14:textId="2451ECB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94</w:t>
            </w:r>
          </w:p>
        </w:tc>
        <w:tc>
          <w:tcPr>
            <w:tcW w:w="1599" w:type="dxa"/>
            <w:tcBorders>
              <w:top w:val="nil"/>
              <w:left w:val="nil"/>
              <w:bottom w:val="dotted" w:sz="4" w:space="0" w:color="auto"/>
              <w:right w:val="dotted" w:sz="4" w:space="0" w:color="auto"/>
            </w:tcBorders>
            <w:shd w:val="clear" w:color="000000" w:fill="F2F2F2"/>
            <w:noWrap/>
            <w:vAlign w:val="center"/>
            <w:hideMark/>
          </w:tcPr>
          <w:p w14:paraId="02D0249A" w14:textId="6359AC5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0618E457" w14:textId="3780B94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94</w:t>
            </w:r>
          </w:p>
        </w:tc>
      </w:tr>
      <w:tr w:rsidR="009442EE" w:rsidRPr="002B4F0C" w14:paraId="53D0D720"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6F3CD103"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1A7E8A8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230D7FF2"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17DEA79C" w14:textId="007202E8"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06614711"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5B75DCCC" w14:textId="32133243"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06</w:t>
            </w:r>
          </w:p>
        </w:tc>
        <w:tc>
          <w:tcPr>
            <w:tcW w:w="1434" w:type="dxa"/>
            <w:tcBorders>
              <w:top w:val="nil"/>
              <w:left w:val="nil"/>
              <w:bottom w:val="dotted" w:sz="4" w:space="0" w:color="auto"/>
              <w:right w:val="dotted" w:sz="4" w:space="0" w:color="auto"/>
            </w:tcBorders>
            <w:shd w:val="clear" w:color="000000" w:fill="F2F2F2"/>
            <w:noWrap/>
            <w:vAlign w:val="center"/>
            <w:hideMark/>
          </w:tcPr>
          <w:p w14:paraId="53A4753F" w14:textId="1F64987C"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99</w:t>
            </w:r>
          </w:p>
        </w:tc>
        <w:tc>
          <w:tcPr>
            <w:tcW w:w="1599" w:type="dxa"/>
            <w:tcBorders>
              <w:top w:val="nil"/>
              <w:left w:val="nil"/>
              <w:bottom w:val="dotted" w:sz="4" w:space="0" w:color="auto"/>
              <w:right w:val="dotted" w:sz="4" w:space="0" w:color="auto"/>
            </w:tcBorders>
            <w:shd w:val="clear" w:color="000000" w:fill="F2F2F2"/>
            <w:noWrap/>
            <w:vAlign w:val="center"/>
            <w:hideMark/>
          </w:tcPr>
          <w:p w14:paraId="6732DB62" w14:textId="6FF09D5A"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25173537" w14:textId="0CAE9E71"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9442EE" w:rsidRPr="002B4F0C" w14:paraId="1A47E637"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1DF2B7ED"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6329CFC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21E53EB0"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7E90F65A" w14:textId="62A22C2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9442EE" w:rsidRPr="002B4F0C" w14:paraId="7ECE6463" w14:textId="77777777" w:rsidTr="002959D4">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center"/>
            <w:hideMark/>
          </w:tcPr>
          <w:p w14:paraId="4D483798" w14:textId="2031CC5E"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18</w:t>
            </w:r>
          </w:p>
        </w:tc>
        <w:tc>
          <w:tcPr>
            <w:tcW w:w="1434" w:type="dxa"/>
            <w:tcBorders>
              <w:top w:val="nil"/>
              <w:left w:val="nil"/>
              <w:bottom w:val="dotted" w:sz="4" w:space="0" w:color="auto"/>
              <w:right w:val="dotted" w:sz="4" w:space="0" w:color="auto"/>
            </w:tcBorders>
            <w:shd w:val="clear" w:color="000000" w:fill="F2F2F2"/>
            <w:noWrap/>
            <w:vAlign w:val="center"/>
            <w:hideMark/>
          </w:tcPr>
          <w:p w14:paraId="6689A98B" w14:textId="2F229D80"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07</w:t>
            </w:r>
          </w:p>
        </w:tc>
        <w:tc>
          <w:tcPr>
            <w:tcW w:w="1599" w:type="dxa"/>
            <w:tcBorders>
              <w:top w:val="nil"/>
              <w:left w:val="nil"/>
              <w:bottom w:val="dotted" w:sz="4" w:space="0" w:color="auto"/>
              <w:right w:val="dotted" w:sz="4" w:space="0" w:color="auto"/>
            </w:tcBorders>
            <w:shd w:val="clear" w:color="000000" w:fill="F2F2F2"/>
            <w:noWrap/>
            <w:vAlign w:val="center"/>
            <w:hideMark/>
          </w:tcPr>
          <w:p w14:paraId="4A3A25D8" w14:textId="69F788C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43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33CA9BF9" w14:textId="5342497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97</w:t>
            </w:r>
          </w:p>
        </w:tc>
      </w:tr>
      <w:tr w:rsidR="009442EE" w:rsidRPr="002B4F0C" w14:paraId="317F7BC8" w14:textId="77777777" w:rsidTr="009442EE">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46516B6B"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644F3E19"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6FECA58E"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11" w:type="dxa"/>
            <w:gridSpan w:val="2"/>
            <w:tcBorders>
              <w:top w:val="nil"/>
              <w:left w:val="nil"/>
              <w:bottom w:val="dotted" w:sz="4" w:space="0" w:color="auto"/>
              <w:right w:val="single" w:sz="4" w:space="0" w:color="auto"/>
            </w:tcBorders>
            <w:shd w:val="clear" w:color="000000" w:fill="F2F2F2"/>
            <w:noWrap/>
            <w:vAlign w:val="center"/>
            <w:hideMark/>
          </w:tcPr>
          <w:p w14:paraId="449F6200" w14:textId="3A6C214F"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9442EE" w:rsidRPr="002B4F0C" w14:paraId="7108737D" w14:textId="77777777" w:rsidTr="002959D4">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9442EE" w:rsidRPr="002B4F0C" w:rsidRDefault="009442EE" w:rsidP="009442EE">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center"/>
            <w:hideMark/>
          </w:tcPr>
          <w:p w14:paraId="1DF6A658" w14:textId="6B9DDAEB"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12</w:t>
            </w:r>
          </w:p>
        </w:tc>
        <w:tc>
          <w:tcPr>
            <w:tcW w:w="1434" w:type="dxa"/>
            <w:tcBorders>
              <w:top w:val="nil"/>
              <w:left w:val="nil"/>
              <w:bottom w:val="single" w:sz="8" w:space="0" w:color="auto"/>
              <w:right w:val="dotted" w:sz="4" w:space="0" w:color="auto"/>
            </w:tcBorders>
            <w:shd w:val="clear" w:color="000000" w:fill="F2F2F2"/>
            <w:noWrap/>
            <w:vAlign w:val="center"/>
            <w:hideMark/>
          </w:tcPr>
          <w:p w14:paraId="1A58436E" w14:textId="52A1BEED"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76</w:t>
            </w:r>
            <w:r w:rsidR="005F74E3">
              <w:rPr>
                <w:color w:val="000000"/>
              </w:rPr>
              <w:t>.</w:t>
            </w:r>
            <w:r>
              <w:rPr>
                <w:color w:val="000000"/>
              </w:rPr>
              <w:t>04</w:t>
            </w:r>
          </w:p>
        </w:tc>
        <w:tc>
          <w:tcPr>
            <w:tcW w:w="1599" w:type="dxa"/>
            <w:tcBorders>
              <w:top w:val="nil"/>
              <w:left w:val="nil"/>
              <w:bottom w:val="single" w:sz="8" w:space="0" w:color="auto"/>
              <w:right w:val="dotted" w:sz="4" w:space="0" w:color="auto"/>
            </w:tcBorders>
            <w:shd w:val="clear" w:color="000000" w:fill="F2F2F2"/>
            <w:noWrap/>
            <w:vAlign w:val="center"/>
            <w:hideMark/>
          </w:tcPr>
          <w:p w14:paraId="471F950C" w14:textId="34C3AC25"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20</w:t>
            </w:r>
          </w:p>
        </w:tc>
        <w:tc>
          <w:tcPr>
            <w:tcW w:w="1611" w:type="dxa"/>
            <w:gridSpan w:val="2"/>
            <w:tcBorders>
              <w:top w:val="nil"/>
              <w:left w:val="nil"/>
              <w:bottom w:val="single" w:sz="8" w:space="0" w:color="auto"/>
              <w:right w:val="single" w:sz="4" w:space="0" w:color="auto"/>
            </w:tcBorders>
            <w:shd w:val="clear" w:color="000000" w:fill="F2F2F2"/>
            <w:noWrap/>
            <w:vAlign w:val="center"/>
            <w:hideMark/>
          </w:tcPr>
          <w:p w14:paraId="21A5CF25" w14:textId="647EEC06" w:rsidR="009442EE" w:rsidRPr="002B4F0C" w:rsidRDefault="009442EE" w:rsidP="009442EE">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010068">
      <w:pPr>
        <w:pStyle w:val="Titre2"/>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D135E1"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63F0CD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1E1994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3537A1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64A847D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62AA20BE"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0906EF" w14:textId="2B77E61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0B5BB8D2" w14:textId="0D1F244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24</w:t>
            </w:r>
          </w:p>
        </w:tc>
        <w:tc>
          <w:tcPr>
            <w:tcW w:w="1558" w:type="dxa"/>
            <w:tcBorders>
              <w:top w:val="nil"/>
              <w:left w:val="nil"/>
              <w:bottom w:val="dotted" w:sz="4" w:space="0" w:color="auto"/>
              <w:right w:val="dotted" w:sz="4" w:space="0" w:color="auto"/>
            </w:tcBorders>
            <w:shd w:val="clear" w:color="000000" w:fill="F2F2F2"/>
            <w:noWrap/>
            <w:vAlign w:val="center"/>
            <w:hideMark/>
          </w:tcPr>
          <w:p w14:paraId="58CE1A64" w14:textId="0A3F0FE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56</w:t>
            </w:r>
          </w:p>
        </w:tc>
        <w:tc>
          <w:tcPr>
            <w:tcW w:w="1670" w:type="dxa"/>
            <w:tcBorders>
              <w:top w:val="nil"/>
              <w:left w:val="nil"/>
              <w:bottom w:val="dotted" w:sz="4" w:space="0" w:color="auto"/>
              <w:right w:val="single" w:sz="4" w:space="0" w:color="auto"/>
            </w:tcBorders>
            <w:shd w:val="clear" w:color="000000" w:fill="F2F2F2"/>
            <w:noWrap/>
            <w:vAlign w:val="center"/>
            <w:hideMark/>
          </w:tcPr>
          <w:p w14:paraId="75D760D1" w14:textId="51406A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21</w:t>
            </w:r>
          </w:p>
        </w:tc>
      </w:tr>
      <w:tr w:rsidR="00D135E1"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1F4BC63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2785D7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1BB84D1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3495F45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2218F5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8C6F99F" w14:textId="66591A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396" w:type="dxa"/>
            <w:tcBorders>
              <w:top w:val="nil"/>
              <w:left w:val="nil"/>
              <w:bottom w:val="dotted" w:sz="4" w:space="0" w:color="auto"/>
              <w:right w:val="dotted" w:sz="4" w:space="0" w:color="auto"/>
            </w:tcBorders>
            <w:shd w:val="clear" w:color="000000" w:fill="F2F2F2"/>
            <w:noWrap/>
            <w:vAlign w:val="center"/>
            <w:hideMark/>
          </w:tcPr>
          <w:p w14:paraId="04634AC4" w14:textId="651359F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7037FA5F" w14:textId="7CE6131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29</w:t>
            </w:r>
          </w:p>
        </w:tc>
        <w:tc>
          <w:tcPr>
            <w:tcW w:w="1670" w:type="dxa"/>
            <w:tcBorders>
              <w:top w:val="nil"/>
              <w:left w:val="nil"/>
              <w:bottom w:val="dotted" w:sz="4" w:space="0" w:color="auto"/>
              <w:right w:val="single" w:sz="4" w:space="0" w:color="auto"/>
            </w:tcBorders>
            <w:shd w:val="clear" w:color="000000" w:fill="F2F2F2"/>
            <w:noWrap/>
            <w:vAlign w:val="center"/>
            <w:hideMark/>
          </w:tcPr>
          <w:p w14:paraId="2E8CFF0E" w14:textId="76DF60D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4A2A344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7966E3C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06E961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38697DE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246425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92C3FEA" w14:textId="383CB2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519CBF9C" w14:textId="266B25B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056FA814" w14:textId="26B3CF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278FCA07" w14:textId="6979283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81</w:t>
            </w:r>
          </w:p>
        </w:tc>
      </w:tr>
      <w:tr w:rsidR="00D135E1"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7D92987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1C46CDE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5B28A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15AF10B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67C6A30"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57DAC05" w14:textId="12430B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35</w:t>
            </w:r>
          </w:p>
        </w:tc>
        <w:tc>
          <w:tcPr>
            <w:tcW w:w="1396" w:type="dxa"/>
            <w:tcBorders>
              <w:top w:val="nil"/>
              <w:left w:val="nil"/>
              <w:bottom w:val="dotted" w:sz="4" w:space="0" w:color="auto"/>
              <w:right w:val="dotted" w:sz="4" w:space="0" w:color="auto"/>
            </w:tcBorders>
            <w:shd w:val="clear" w:color="000000" w:fill="F2F2F2"/>
            <w:noWrap/>
            <w:vAlign w:val="center"/>
            <w:hideMark/>
          </w:tcPr>
          <w:p w14:paraId="413CED1F" w14:textId="755F17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596185AB" w14:textId="2DFAAED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670" w:type="dxa"/>
            <w:tcBorders>
              <w:top w:val="nil"/>
              <w:left w:val="nil"/>
              <w:bottom w:val="dotted" w:sz="4" w:space="0" w:color="auto"/>
              <w:right w:val="single" w:sz="4" w:space="0" w:color="auto"/>
            </w:tcBorders>
            <w:shd w:val="clear" w:color="000000" w:fill="F2F2F2"/>
            <w:noWrap/>
            <w:vAlign w:val="center"/>
            <w:hideMark/>
          </w:tcPr>
          <w:p w14:paraId="0D51CEEF" w14:textId="247C78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88</w:t>
            </w:r>
          </w:p>
        </w:tc>
      </w:tr>
      <w:tr w:rsidR="00D135E1"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02F4857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2B2814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450FDBA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5C1EC2D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730361F"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0E7007F4" w14:textId="41876B2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29</w:t>
            </w:r>
          </w:p>
        </w:tc>
        <w:tc>
          <w:tcPr>
            <w:tcW w:w="1396" w:type="dxa"/>
            <w:tcBorders>
              <w:top w:val="nil"/>
              <w:left w:val="nil"/>
              <w:bottom w:val="dotted" w:sz="4" w:space="0" w:color="auto"/>
              <w:right w:val="dotted" w:sz="4" w:space="0" w:color="auto"/>
            </w:tcBorders>
            <w:shd w:val="clear" w:color="000000" w:fill="F2F2F2"/>
            <w:noWrap/>
            <w:vAlign w:val="center"/>
            <w:hideMark/>
          </w:tcPr>
          <w:p w14:paraId="7AEDCED0" w14:textId="4ED697B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29</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10240417" w14:textId="180103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34</w:t>
            </w:r>
          </w:p>
        </w:tc>
        <w:tc>
          <w:tcPr>
            <w:tcW w:w="1670" w:type="dxa"/>
            <w:tcBorders>
              <w:top w:val="nil"/>
              <w:left w:val="nil"/>
              <w:bottom w:val="dotted" w:sz="4" w:space="0" w:color="auto"/>
              <w:right w:val="single" w:sz="4" w:space="0" w:color="auto"/>
            </w:tcBorders>
            <w:shd w:val="clear" w:color="000000" w:fill="F2F2F2"/>
            <w:noWrap/>
            <w:vAlign w:val="center"/>
            <w:hideMark/>
          </w:tcPr>
          <w:p w14:paraId="50BDAA04" w14:textId="419DAF7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545EAA4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6237336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0336B22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0547EE6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3CD7D52"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21B042C5" w14:textId="0AA5285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42</w:t>
            </w:r>
          </w:p>
        </w:tc>
        <w:tc>
          <w:tcPr>
            <w:tcW w:w="1396" w:type="dxa"/>
            <w:tcBorders>
              <w:top w:val="nil"/>
              <w:left w:val="nil"/>
              <w:bottom w:val="dotted" w:sz="4" w:space="0" w:color="auto"/>
              <w:right w:val="dotted" w:sz="4" w:space="0" w:color="auto"/>
            </w:tcBorders>
            <w:shd w:val="clear" w:color="000000" w:fill="F2F2F2"/>
            <w:noWrap/>
            <w:vAlign w:val="center"/>
            <w:hideMark/>
          </w:tcPr>
          <w:p w14:paraId="01FE4614" w14:textId="6B779C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17</w:t>
            </w:r>
          </w:p>
        </w:tc>
        <w:tc>
          <w:tcPr>
            <w:tcW w:w="1558" w:type="dxa"/>
            <w:tcBorders>
              <w:top w:val="nil"/>
              <w:left w:val="nil"/>
              <w:bottom w:val="dotted" w:sz="4" w:space="0" w:color="auto"/>
              <w:right w:val="dotted" w:sz="4" w:space="0" w:color="auto"/>
            </w:tcBorders>
            <w:shd w:val="clear" w:color="000000" w:fill="F2F2F2"/>
            <w:noWrap/>
            <w:vAlign w:val="center"/>
            <w:hideMark/>
          </w:tcPr>
          <w:p w14:paraId="12D31DD2" w14:textId="4C64E1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30</w:t>
            </w:r>
          </w:p>
        </w:tc>
        <w:tc>
          <w:tcPr>
            <w:tcW w:w="1670" w:type="dxa"/>
            <w:tcBorders>
              <w:top w:val="nil"/>
              <w:left w:val="nil"/>
              <w:bottom w:val="dotted" w:sz="4" w:space="0" w:color="auto"/>
              <w:right w:val="single" w:sz="4" w:space="0" w:color="auto"/>
            </w:tcBorders>
            <w:shd w:val="clear" w:color="000000" w:fill="F2F2F2"/>
            <w:noWrap/>
            <w:vAlign w:val="center"/>
            <w:hideMark/>
          </w:tcPr>
          <w:p w14:paraId="482BCFBE" w14:textId="3C3D15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61</w:t>
            </w:r>
          </w:p>
        </w:tc>
      </w:tr>
      <w:tr w:rsidR="00D135E1"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40D24B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4FA5FAC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65968BB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8CF36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05C06D94"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7E1B39" w14:textId="00D77A8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4AE73F76" w14:textId="049940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247A5EF8" w14:textId="4AD99DA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02</w:t>
            </w:r>
          </w:p>
        </w:tc>
        <w:tc>
          <w:tcPr>
            <w:tcW w:w="1670" w:type="dxa"/>
            <w:tcBorders>
              <w:top w:val="nil"/>
              <w:left w:val="nil"/>
              <w:bottom w:val="dotted" w:sz="4" w:space="0" w:color="auto"/>
              <w:right w:val="single" w:sz="4" w:space="0" w:color="auto"/>
            </w:tcBorders>
            <w:shd w:val="clear" w:color="000000" w:fill="F2F2F2"/>
            <w:noWrap/>
            <w:vAlign w:val="center"/>
            <w:hideMark/>
          </w:tcPr>
          <w:p w14:paraId="059A266A" w14:textId="0C31B11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663E892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73739F3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4653A4B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3A0E81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0E698A96" w14:textId="77777777" w:rsidTr="00C320CD">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52A10157" w14:textId="169526B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48</w:t>
            </w:r>
          </w:p>
        </w:tc>
        <w:tc>
          <w:tcPr>
            <w:tcW w:w="1396" w:type="dxa"/>
            <w:tcBorders>
              <w:top w:val="nil"/>
              <w:left w:val="nil"/>
              <w:bottom w:val="dotted" w:sz="4" w:space="0" w:color="auto"/>
              <w:right w:val="dotted" w:sz="4" w:space="0" w:color="auto"/>
            </w:tcBorders>
            <w:shd w:val="clear" w:color="000000" w:fill="F2F2F2"/>
            <w:noWrap/>
            <w:vAlign w:val="center"/>
            <w:hideMark/>
          </w:tcPr>
          <w:p w14:paraId="05BD3F40" w14:textId="209B95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33</w:t>
            </w:r>
          </w:p>
        </w:tc>
        <w:tc>
          <w:tcPr>
            <w:tcW w:w="1558" w:type="dxa"/>
            <w:tcBorders>
              <w:top w:val="nil"/>
              <w:left w:val="nil"/>
              <w:bottom w:val="dotted" w:sz="4" w:space="0" w:color="auto"/>
              <w:right w:val="dotted" w:sz="4" w:space="0" w:color="auto"/>
            </w:tcBorders>
            <w:shd w:val="clear" w:color="000000" w:fill="F2F2F2"/>
            <w:noWrap/>
            <w:vAlign w:val="center"/>
            <w:hideMark/>
          </w:tcPr>
          <w:p w14:paraId="48302928" w14:textId="788E1C9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70</w:t>
            </w:r>
          </w:p>
        </w:tc>
        <w:tc>
          <w:tcPr>
            <w:tcW w:w="1670" w:type="dxa"/>
            <w:tcBorders>
              <w:top w:val="nil"/>
              <w:left w:val="nil"/>
              <w:bottom w:val="dotted" w:sz="4" w:space="0" w:color="auto"/>
              <w:right w:val="single" w:sz="4" w:space="0" w:color="auto"/>
            </w:tcBorders>
            <w:shd w:val="clear" w:color="000000" w:fill="F2F2F2"/>
            <w:noWrap/>
            <w:vAlign w:val="center"/>
            <w:hideMark/>
          </w:tcPr>
          <w:p w14:paraId="7AA7B221" w14:textId="34E1E4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89</w:t>
            </w:r>
          </w:p>
        </w:tc>
      </w:tr>
      <w:tr w:rsidR="00D135E1"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7D923E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59424D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614E5E7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09C955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5EE32AF0" w14:textId="77777777" w:rsidTr="00C320CD">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08A0F6C" w14:textId="146AF5B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43</w:t>
            </w:r>
          </w:p>
        </w:tc>
        <w:tc>
          <w:tcPr>
            <w:tcW w:w="1396" w:type="dxa"/>
            <w:tcBorders>
              <w:top w:val="nil"/>
              <w:left w:val="nil"/>
              <w:bottom w:val="dotted" w:sz="4" w:space="0" w:color="auto"/>
              <w:right w:val="dotted" w:sz="4" w:space="0" w:color="auto"/>
            </w:tcBorders>
            <w:shd w:val="clear" w:color="000000" w:fill="F2F2F2"/>
            <w:noWrap/>
            <w:vAlign w:val="center"/>
            <w:hideMark/>
          </w:tcPr>
          <w:p w14:paraId="2B7E860A" w14:textId="20AE2C5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41</w:t>
            </w:r>
          </w:p>
        </w:tc>
        <w:tc>
          <w:tcPr>
            <w:tcW w:w="1558" w:type="dxa"/>
            <w:tcBorders>
              <w:top w:val="nil"/>
              <w:left w:val="nil"/>
              <w:bottom w:val="dotted" w:sz="4" w:space="0" w:color="auto"/>
              <w:right w:val="dotted" w:sz="4" w:space="0" w:color="auto"/>
            </w:tcBorders>
            <w:shd w:val="clear" w:color="000000" w:fill="F2F2F2"/>
            <w:noWrap/>
            <w:vAlign w:val="center"/>
            <w:hideMark/>
          </w:tcPr>
          <w:p w14:paraId="2FE90560" w14:textId="7F2C313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25</w:t>
            </w:r>
          </w:p>
        </w:tc>
        <w:tc>
          <w:tcPr>
            <w:tcW w:w="1670" w:type="dxa"/>
            <w:tcBorders>
              <w:top w:val="nil"/>
              <w:left w:val="nil"/>
              <w:bottom w:val="dotted" w:sz="4" w:space="0" w:color="auto"/>
              <w:right w:val="single" w:sz="4" w:space="0" w:color="auto"/>
            </w:tcBorders>
            <w:shd w:val="clear" w:color="000000" w:fill="F2F2F2"/>
            <w:noWrap/>
            <w:vAlign w:val="center"/>
            <w:hideMark/>
          </w:tcPr>
          <w:p w14:paraId="19800241" w14:textId="32E49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604C78D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3755E93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74ED8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376ECC2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7B6A7E35" w14:textId="77777777" w:rsidTr="00C320CD">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center"/>
            <w:hideMark/>
          </w:tcPr>
          <w:p w14:paraId="0F83D637" w14:textId="1BE588C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51</w:t>
            </w:r>
          </w:p>
        </w:tc>
        <w:tc>
          <w:tcPr>
            <w:tcW w:w="1396" w:type="dxa"/>
            <w:tcBorders>
              <w:top w:val="single" w:sz="4" w:space="0" w:color="auto"/>
              <w:left w:val="nil"/>
              <w:bottom w:val="single" w:sz="8" w:space="0" w:color="auto"/>
              <w:right w:val="dotted" w:sz="4" w:space="0" w:color="auto"/>
            </w:tcBorders>
            <w:shd w:val="clear" w:color="000000" w:fill="F2F2F2"/>
            <w:noWrap/>
            <w:vAlign w:val="center"/>
            <w:hideMark/>
          </w:tcPr>
          <w:p w14:paraId="4FBDA2A5" w14:textId="48F8E10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56</w:t>
            </w:r>
            <w:r w:rsidR="005F74E3">
              <w:rPr>
                <w:color w:val="000000"/>
              </w:rPr>
              <w:t>.</w:t>
            </w:r>
            <w:r>
              <w:rPr>
                <w:color w:val="000000"/>
              </w:rPr>
              <w:t>34</w:t>
            </w:r>
          </w:p>
        </w:tc>
        <w:tc>
          <w:tcPr>
            <w:tcW w:w="1558" w:type="dxa"/>
            <w:tcBorders>
              <w:top w:val="single" w:sz="4" w:space="0" w:color="auto"/>
              <w:left w:val="nil"/>
              <w:bottom w:val="single" w:sz="8" w:space="0" w:color="auto"/>
              <w:right w:val="dotted" w:sz="4" w:space="0" w:color="auto"/>
            </w:tcBorders>
            <w:shd w:val="clear" w:color="000000" w:fill="F2F2F2"/>
            <w:noWrap/>
            <w:vAlign w:val="center"/>
            <w:hideMark/>
          </w:tcPr>
          <w:p w14:paraId="3915634B" w14:textId="086A60D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76</w:t>
            </w:r>
          </w:p>
        </w:tc>
        <w:tc>
          <w:tcPr>
            <w:tcW w:w="1670" w:type="dxa"/>
            <w:tcBorders>
              <w:top w:val="single" w:sz="4" w:space="0" w:color="auto"/>
              <w:left w:val="nil"/>
              <w:bottom w:val="single" w:sz="8" w:space="0" w:color="auto"/>
              <w:right w:val="single" w:sz="4" w:space="0" w:color="auto"/>
            </w:tcBorders>
            <w:shd w:val="clear" w:color="000000" w:fill="F2F2F2"/>
            <w:noWrap/>
            <w:vAlign w:val="center"/>
            <w:hideMark/>
          </w:tcPr>
          <w:p w14:paraId="048EF570" w14:textId="704D792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3C99AE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15616D3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7CD52EE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1F636F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2DAF4AD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1EF4539F" w14:textId="52C7C41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46</w:t>
            </w:r>
          </w:p>
        </w:tc>
        <w:tc>
          <w:tcPr>
            <w:tcW w:w="1396" w:type="dxa"/>
            <w:tcBorders>
              <w:top w:val="nil"/>
              <w:left w:val="nil"/>
              <w:bottom w:val="dotted" w:sz="4" w:space="0" w:color="auto"/>
              <w:right w:val="dotted" w:sz="4" w:space="0" w:color="auto"/>
            </w:tcBorders>
            <w:shd w:val="clear" w:color="000000" w:fill="F2F2F2"/>
            <w:noWrap/>
            <w:vAlign w:val="center"/>
            <w:hideMark/>
          </w:tcPr>
          <w:p w14:paraId="1E38AE3D" w14:textId="7ADE784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02</w:t>
            </w:r>
          </w:p>
        </w:tc>
        <w:tc>
          <w:tcPr>
            <w:tcW w:w="1558" w:type="dxa"/>
            <w:tcBorders>
              <w:top w:val="nil"/>
              <w:left w:val="nil"/>
              <w:bottom w:val="dotted" w:sz="4" w:space="0" w:color="auto"/>
              <w:right w:val="dotted" w:sz="4" w:space="0" w:color="auto"/>
            </w:tcBorders>
            <w:shd w:val="clear" w:color="000000" w:fill="F2F2F2"/>
            <w:noWrap/>
            <w:vAlign w:val="center"/>
            <w:hideMark/>
          </w:tcPr>
          <w:p w14:paraId="7F812BD4" w14:textId="5A921D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66</w:t>
            </w:r>
          </w:p>
        </w:tc>
        <w:tc>
          <w:tcPr>
            <w:tcW w:w="1670" w:type="dxa"/>
            <w:tcBorders>
              <w:top w:val="nil"/>
              <w:left w:val="nil"/>
              <w:bottom w:val="dotted" w:sz="4" w:space="0" w:color="auto"/>
              <w:right w:val="single" w:sz="4" w:space="0" w:color="auto"/>
            </w:tcBorders>
            <w:shd w:val="clear" w:color="000000" w:fill="F2F2F2"/>
            <w:noWrap/>
            <w:vAlign w:val="center"/>
            <w:hideMark/>
          </w:tcPr>
          <w:p w14:paraId="197B63C5" w14:textId="3F40E39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79</w:t>
            </w:r>
          </w:p>
        </w:tc>
      </w:tr>
      <w:tr w:rsidR="00D135E1"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785BD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005B138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39EF03E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42F06B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D6620C9"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38626BB" w14:textId="5993C3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396" w:type="dxa"/>
            <w:tcBorders>
              <w:top w:val="nil"/>
              <w:left w:val="nil"/>
              <w:bottom w:val="dotted" w:sz="4" w:space="0" w:color="auto"/>
              <w:right w:val="dotted" w:sz="4" w:space="0" w:color="auto"/>
            </w:tcBorders>
            <w:shd w:val="clear" w:color="000000" w:fill="F2F2F2"/>
            <w:noWrap/>
            <w:vAlign w:val="center"/>
            <w:hideMark/>
          </w:tcPr>
          <w:p w14:paraId="2C88D15D" w14:textId="202234E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17D4B92D" w14:textId="26C21A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670" w:type="dxa"/>
            <w:tcBorders>
              <w:top w:val="nil"/>
              <w:left w:val="nil"/>
              <w:bottom w:val="dotted" w:sz="4" w:space="0" w:color="auto"/>
              <w:right w:val="single" w:sz="4" w:space="0" w:color="auto"/>
            </w:tcBorders>
            <w:shd w:val="clear" w:color="000000" w:fill="F2F2F2"/>
            <w:noWrap/>
            <w:vAlign w:val="center"/>
            <w:hideMark/>
          </w:tcPr>
          <w:p w14:paraId="56D0A566" w14:textId="5C34DC0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5217215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121C723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7DE9E66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4C8CF1F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26D73A4E"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6102CAAE" w14:textId="266B80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44</w:t>
            </w:r>
          </w:p>
        </w:tc>
        <w:tc>
          <w:tcPr>
            <w:tcW w:w="1396" w:type="dxa"/>
            <w:tcBorders>
              <w:top w:val="nil"/>
              <w:left w:val="nil"/>
              <w:bottom w:val="dotted" w:sz="4" w:space="0" w:color="auto"/>
              <w:right w:val="dotted" w:sz="4" w:space="0" w:color="auto"/>
            </w:tcBorders>
            <w:shd w:val="clear" w:color="000000" w:fill="F2F2F2"/>
            <w:noWrap/>
            <w:vAlign w:val="center"/>
            <w:hideMark/>
          </w:tcPr>
          <w:p w14:paraId="432670D8" w14:textId="5DC02A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34C3DD12" w14:textId="2037A671"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670" w:type="dxa"/>
            <w:tcBorders>
              <w:top w:val="nil"/>
              <w:left w:val="nil"/>
              <w:bottom w:val="dotted" w:sz="4" w:space="0" w:color="auto"/>
              <w:right w:val="single" w:sz="4" w:space="0" w:color="auto"/>
            </w:tcBorders>
            <w:shd w:val="clear" w:color="000000" w:fill="F2F2F2"/>
            <w:noWrap/>
            <w:vAlign w:val="center"/>
            <w:hideMark/>
          </w:tcPr>
          <w:p w14:paraId="5904C3C5" w14:textId="168C38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29B84C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2175D4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1F2677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7C678C7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432BED4" w14:textId="77777777" w:rsidTr="0005125E">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center"/>
            <w:hideMark/>
          </w:tcPr>
          <w:p w14:paraId="7F89D150" w14:textId="28C26CB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652FD4D5" w14:textId="210022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30</w:t>
            </w:r>
          </w:p>
        </w:tc>
        <w:tc>
          <w:tcPr>
            <w:tcW w:w="1558" w:type="dxa"/>
            <w:tcBorders>
              <w:top w:val="nil"/>
              <w:left w:val="nil"/>
              <w:bottom w:val="dotted" w:sz="4" w:space="0" w:color="auto"/>
              <w:right w:val="dotted" w:sz="4" w:space="0" w:color="auto"/>
            </w:tcBorders>
            <w:shd w:val="clear" w:color="000000" w:fill="F2F2F2"/>
            <w:noWrap/>
            <w:vAlign w:val="center"/>
            <w:hideMark/>
          </w:tcPr>
          <w:p w14:paraId="7704E96F" w14:textId="6A0B2F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36</w:t>
            </w:r>
          </w:p>
        </w:tc>
        <w:tc>
          <w:tcPr>
            <w:tcW w:w="1670" w:type="dxa"/>
            <w:tcBorders>
              <w:top w:val="nil"/>
              <w:left w:val="nil"/>
              <w:bottom w:val="dotted" w:sz="4" w:space="0" w:color="auto"/>
              <w:right w:val="single" w:sz="4" w:space="0" w:color="auto"/>
            </w:tcBorders>
            <w:shd w:val="clear" w:color="000000" w:fill="F2F2F2"/>
            <w:noWrap/>
            <w:vAlign w:val="center"/>
            <w:hideMark/>
          </w:tcPr>
          <w:p w14:paraId="127C4369" w14:textId="09027DD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03C078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4440DB8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4E52BCA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5866AB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7EF928DF" w14:textId="77777777" w:rsidTr="0005125E">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center"/>
            <w:hideMark/>
          </w:tcPr>
          <w:p w14:paraId="61D6020F" w14:textId="26D7560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38</w:t>
            </w:r>
          </w:p>
        </w:tc>
        <w:tc>
          <w:tcPr>
            <w:tcW w:w="1396" w:type="dxa"/>
            <w:tcBorders>
              <w:top w:val="nil"/>
              <w:left w:val="nil"/>
              <w:bottom w:val="single" w:sz="8" w:space="0" w:color="auto"/>
              <w:right w:val="dotted" w:sz="4" w:space="0" w:color="auto"/>
            </w:tcBorders>
            <w:shd w:val="clear" w:color="000000" w:fill="F2F2F2"/>
            <w:noWrap/>
            <w:vAlign w:val="center"/>
            <w:hideMark/>
          </w:tcPr>
          <w:p w14:paraId="6A19D216" w14:textId="10ABE6C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34</w:t>
            </w:r>
          </w:p>
        </w:tc>
        <w:tc>
          <w:tcPr>
            <w:tcW w:w="1558" w:type="dxa"/>
            <w:tcBorders>
              <w:top w:val="nil"/>
              <w:left w:val="nil"/>
              <w:bottom w:val="single" w:sz="8" w:space="0" w:color="auto"/>
              <w:right w:val="dotted" w:sz="4" w:space="0" w:color="auto"/>
            </w:tcBorders>
            <w:shd w:val="clear" w:color="000000" w:fill="F2F2F2"/>
            <w:noWrap/>
            <w:vAlign w:val="center"/>
            <w:hideMark/>
          </w:tcPr>
          <w:p w14:paraId="7B9D919F" w14:textId="6EB0F90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19</w:t>
            </w:r>
          </w:p>
        </w:tc>
        <w:tc>
          <w:tcPr>
            <w:tcW w:w="1670" w:type="dxa"/>
            <w:tcBorders>
              <w:top w:val="nil"/>
              <w:left w:val="nil"/>
              <w:bottom w:val="single" w:sz="8" w:space="0" w:color="auto"/>
              <w:right w:val="single" w:sz="4" w:space="0" w:color="auto"/>
            </w:tcBorders>
            <w:shd w:val="clear" w:color="000000" w:fill="F2F2F2"/>
            <w:noWrap/>
            <w:vAlign w:val="center"/>
            <w:hideMark/>
          </w:tcPr>
          <w:p w14:paraId="66E875B9" w14:textId="5ECE375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00</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010068">
      <w:pPr>
        <w:pStyle w:val="Titre2"/>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010068">
      <w:pPr>
        <w:pStyle w:val="Titre2"/>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010068">
      <w:pPr>
        <w:pStyle w:val="Titre2"/>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D135E1"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7F51E0B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7033FA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05DC2913"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BF7AD6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w:t>
            </w:r>
          </w:p>
        </w:tc>
      </w:tr>
      <w:tr w:rsidR="00D135E1" w:rsidRPr="002B4F0C" w14:paraId="732EDA00"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1332A61" w14:textId="323D89E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72ED7D96" w14:textId="27132DB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1BF7E618" w14:textId="74C945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58</w:t>
            </w:r>
          </w:p>
        </w:tc>
        <w:tc>
          <w:tcPr>
            <w:tcW w:w="1532" w:type="dxa"/>
            <w:tcBorders>
              <w:top w:val="nil"/>
              <w:left w:val="nil"/>
              <w:bottom w:val="dotted" w:sz="4" w:space="0" w:color="auto"/>
              <w:right w:val="single" w:sz="4" w:space="0" w:color="auto"/>
            </w:tcBorders>
            <w:shd w:val="clear" w:color="000000" w:fill="F2F2F2"/>
            <w:noWrap/>
            <w:vAlign w:val="center"/>
            <w:hideMark/>
          </w:tcPr>
          <w:p w14:paraId="1042F147" w14:textId="5BB7E0A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23</w:t>
            </w:r>
          </w:p>
        </w:tc>
      </w:tr>
      <w:tr w:rsidR="00D135E1"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1DA556F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3B7A789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BCE030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0A5D6D0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F1D3CAB"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113A802" w14:textId="2B5ABE9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4A213A7B" w14:textId="1298897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02</w:t>
            </w:r>
          </w:p>
        </w:tc>
        <w:tc>
          <w:tcPr>
            <w:tcW w:w="1528" w:type="dxa"/>
            <w:tcBorders>
              <w:top w:val="nil"/>
              <w:left w:val="nil"/>
              <w:bottom w:val="dotted" w:sz="4" w:space="0" w:color="auto"/>
              <w:right w:val="dotted" w:sz="4" w:space="0" w:color="auto"/>
            </w:tcBorders>
            <w:shd w:val="clear" w:color="000000" w:fill="F2F2F2"/>
            <w:noWrap/>
            <w:vAlign w:val="center"/>
            <w:hideMark/>
          </w:tcPr>
          <w:p w14:paraId="77CD4DC8" w14:textId="0A1368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1A2DEE57" w14:textId="524EAE9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7FA703D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5505CD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13DA55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5798B8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13C4256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715DD2B2" w14:textId="5ECAA2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03</w:t>
            </w:r>
          </w:p>
        </w:tc>
        <w:tc>
          <w:tcPr>
            <w:tcW w:w="1370" w:type="dxa"/>
            <w:tcBorders>
              <w:top w:val="nil"/>
              <w:left w:val="nil"/>
              <w:bottom w:val="dotted" w:sz="4" w:space="0" w:color="auto"/>
              <w:right w:val="dotted" w:sz="4" w:space="0" w:color="auto"/>
            </w:tcBorders>
            <w:shd w:val="clear" w:color="000000" w:fill="F2F2F2"/>
            <w:noWrap/>
            <w:vAlign w:val="center"/>
            <w:hideMark/>
          </w:tcPr>
          <w:p w14:paraId="3768F5F8" w14:textId="228D20F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89</w:t>
            </w:r>
          </w:p>
        </w:tc>
        <w:tc>
          <w:tcPr>
            <w:tcW w:w="1528" w:type="dxa"/>
            <w:tcBorders>
              <w:top w:val="nil"/>
              <w:left w:val="nil"/>
              <w:bottom w:val="dotted" w:sz="4" w:space="0" w:color="auto"/>
              <w:right w:val="dotted" w:sz="4" w:space="0" w:color="auto"/>
            </w:tcBorders>
            <w:shd w:val="clear" w:color="000000" w:fill="F2F2F2"/>
            <w:noWrap/>
            <w:vAlign w:val="center"/>
            <w:hideMark/>
          </w:tcPr>
          <w:p w14:paraId="50B0F5F2" w14:textId="2EEAAB4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69</w:t>
            </w:r>
          </w:p>
        </w:tc>
        <w:tc>
          <w:tcPr>
            <w:tcW w:w="1532" w:type="dxa"/>
            <w:tcBorders>
              <w:top w:val="nil"/>
              <w:left w:val="nil"/>
              <w:bottom w:val="dotted" w:sz="4" w:space="0" w:color="auto"/>
              <w:right w:val="single" w:sz="4" w:space="0" w:color="auto"/>
            </w:tcBorders>
            <w:shd w:val="clear" w:color="000000" w:fill="F2F2F2"/>
            <w:noWrap/>
            <w:vAlign w:val="center"/>
            <w:hideMark/>
          </w:tcPr>
          <w:p w14:paraId="2FD8305D" w14:textId="1B673C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80</w:t>
            </w:r>
          </w:p>
        </w:tc>
      </w:tr>
      <w:tr w:rsidR="00D135E1"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404C8F5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13F9E6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666F6A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48DCC65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618E7336"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2A8E398" w14:textId="3A9A66A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98</w:t>
            </w:r>
          </w:p>
        </w:tc>
        <w:tc>
          <w:tcPr>
            <w:tcW w:w="1370" w:type="dxa"/>
            <w:tcBorders>
              <w:top w:val="nil"/>
              <w:left w:val="nil"/>
              <w:bottom w:val="dotted" w:sz="4" w:space="0" w:color="auto"/>
              <w:right w:val="dotted" w:sz="4" w:space="0" w:color="auto"/>
            </w:tcBorders>
            <w:shd w:val="clear" w:color="000000" w:fill="F2F2F2"/>
            <w:noWrap/>
            <w:vAlign w:val="center"/>
            <w:hideMark/>
          </w:tcPr>
          <w:p w14:paraId="643020AC" w14:textId="4DE53DC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05</w:t>
            </w:r>
          </w:p>
        </w:tc>
        <w:tc>
          <w:tcPr>
            <w:tcW w:w="1528" w:type="dxa"/>
            <w:tcBorders>
              <w:top w:val="nil"/>
              <w:left w:val="nil"/>
              <w:bottom w:val="dotted" w:sz="4" w:space="0" w:color="auto"/>
              <w:right w:val="dotted" w:sz="4" w:space="0" w:color="auto"/>
            </w:tcBorders>
            <w:shd w:val="clear" w:color="000000" w:fill="F2F2F2"/>
            <w:noWrap/>
            <w:vAlign w:val="center"/>
            <w:hideMark/>
          </w:tcPr>
          <w:p w14:paraId="25625A40" w14:textId="32F911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99</w:t>
            </w:r>
          </w:p>
        </w:tc>
        <w:tc>
          <w:tcPr>
            <w:tcW w:w="1532" w:type="dxa"/>
            <w:tcBorders>
              <w:top w:val="nil"/>
              <w:left w:val="nil"/>
              <w:bottom w:val="dotted" w:sz="4" w:space="0" w:color="auto"/>
              <w:right w:val="single" w:sz="4" w:space="0" w:color="auto"/>
            </w:tcBorders>
            <w:shd w:val="clear" w:color="000000" w:fill="F2F2F2"/>
            <w:noWrap/>
            <w:vAlign w:val="center"/>
            <w:hideMark/>
          </w:tcPr>
          <w:p w14:paraId="492D1514" w14:textId="10DF05E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86</w:t>
            </w:r>
          </w:p>
        </w:tc>
      </w:tr>
      <w:tr w:rsidR="00D135E1"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7911A6F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5DAC3C2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29.29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1C1ED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4F2E15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7B671D0D"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26A4D26B" w14:textId="1506A52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25</w:t>
            </w:r>
            <w:r w:rsidR="005F74E3">
              <w:rPr>
                <w:color w:val="000000"/>
              </w:rPr>
              <w:t>.</w:t>
            </w:r>
            <w:r>
              <w:rPr>
                <w:color w:val="000000"/>
              </w:rPr>
              <w:t>99</w:t>
            </w:r>
          </w:p>
        </w:tc>
        <w:tc>
          <w:tcPr>
            <w:tcW w:w="1370" w:type="dxa"/>
            <w:tcBorders>
              <w:top w:val="nil"/>
              <w:left w:val="nil"/>
              <w:bottom w:val="dotted" w:sz="4" w:space="0" w:color="auto"/>
              <w:right w:val="dotted" w:sz="4" w:space="0" w:color="auto"/>
            </w:tcBorders>
            <w:shd w:val="clear" w:color="000000" w:fill="F2F2F2"/>
            <w:noWrap/>
            <w:vAlign w:val="center"/>
            <w:hideMark/>
          </w:tcPr>
          <w:p w14:paraId="1C2915B6" w14:textId="4370832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26</w:t>
            </w:r>
            <w:r w:rsidR="005F74E3">
              <w:rPr>
                <w:color w:val="000000"/>
              </w:rPr>
              <w:t>.</w:t>
            </w:r>
            <w:r>
              <w:rPr>
                <w:color w:val="000000"/>
              </w:rPr>
              <w:t>00</w:t>
            </w:r>
          </w:p>
        </w:tc>
        <w:tc>
          <w:tcPr>
            <w:tcW w:w="1528" w:type="dxa"/>
            <w:tcBorders>
              <w:top w:val="nil"/>
              <w:left w:val="nil"/>
              <w:bottom w:val="dotted" w:sz="4" w:space="0" w:color="auto"/>
              <w:right w:val="dotted" w:sz="4" w:space="0" w:color="auto"/>
            </w:tcBorders>
            <w:shd w:val="clear" w:color="000000" w:fill="F2F2F2"/>
            <w:noWrap/>
            <w:vAlign w:val="center"/>
            <w:hideMark/>
          </w:tcPr>
          <w:p w14:paraId="6F329B7D" w14:textId="70A93B9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32</w:t>
            </w:r>
          </w:p>
        </w:tc>
        <w:tc>
          <w:tcPr>
            <w:tcW w:w="1532" w:type="dxa"/>
            <w:tcBorders>
              <w:top w:val="nil"/>
              <w:left w:val="nil"/>
              <w:bottom w:val="dotted" w:sz="4" w:space="0" w:color="auto"/>
              <w:right w:val="single" w:sz="4" w:space="0" w:color="auto"/>
            </w:tcBorders>
            <w:shd w:val="clear" w:color="000000" w:fill="F2F2F2"/>
            <w:noWrap/>
            <w:vAlign w:val="center"/>
            <w:hideMark/>
          </w:tcPr>
          <w:p w14:paraId="03840958" w14:textId="32848E6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87</w:t>
            </w:r>
          </w:p>
        </w:tc>
      </w:tr>
      <w:tr w:rsidR="00D135E1"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6190161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38F5D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3DAD341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536A334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5D5425F5"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050BD5C" w14:textId="45052F8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74</w:t>
            </w:r>
          </w:p>
        </w:tc>
        <w:tc>
          <w:tcPr>
            <w:tcW w:w="1370" w:type="dxa"/>
            <w:tcBorders>
              <w:top w:val="nil"/>
              <w:left w:val="nil"/>
              <w:bottom w:val="dotted" w:sz="4" w:space="0" w:color="auto"/>
              <w:right w:val="dotted" w:sz="4" w:space="0" w:color="auto"/>
            </w:tcBorders>
            <w:shd w:val="clear" w:color="000000" w:fill="F2F2F2"/>
            <w:noWrap/>
            <w:vAlign w:val="center"/>
            <w:hideMark/>
          </w:tcPr>
          <w:p w14:paraId="447D4837" w14:textId="1C8FF26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43</w:t>
            </w:r>
          </w:p>
        </w:tc>
        <w:tc>
          <w:tcPr>
            <w:tcW w:w="1528" w:type="dxa"/>
            <w:tcBorders>
              <w:top w:val="nil"/>
              <w:left w:val="nil"/>
              <w:bottom w:val="dotted" w:sz="4" w:space="0" w:color="auto"/>
              <w:right w:val="dotted" w:sz="4" w:space="0" w:color="auto"/>
            </w:tcBorders>
            <w:shd w:val="clear" w:color="000000" w:fill="F2F2F2"/>
            <w:noWrap/>
            <w:vAlign w:val="center"/>
            <w:hideMark/>
          </w:tcPr>
          <w:p w14:paraId="15483F00" w14:textId="4A8E0E7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27</w:t>
            </w:r>
          </w:p>
        </w:tc>
        <w:tc>
          <w:tcPr>
            <w:tcW w:w="1532" w:type="dxa"/>
            <w:tcBorders>
              <w:top w:val="nil"/>
              <w:left w:val="nil"/>
              <w:bottom w:val="dotted" w:sz="4" w:space="0" w:color="auto"/>
              <w:right w:val="single" w:sz="4" w:space="0" w:color="auto"/>
            </w:tcBorders>
            <w:shd w:val="clear" w:color="000000" w:fill="F2F2F2"/>
            <w:noWrap/>
            <w:vAlign w:val="center"/>
            <w:hideMark/>
          </w:tcPr>
          <w:p w14:paraId="0FA58E63" w14:textId="459C7A4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63</w:t>
            </w:r>
          </w:p>
        </w:tc>
      </w:tr>
      <w:tr w:rsidR="00D135E1"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6724196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52C2AC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A992A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4372C02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339A878F"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6569D075" w14:textId="0E80397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81</w:t>
            </w:r>
          </w:p>
        </w:tc>
        <w:tc>
          <w:tcPr>
            <w:tcW w:w="1370" w:type="dxa"/>
            <w:tcBorders>
              <w:top w:val="nil"/>
              <w:left w:val="nil"/>
              <w:bottom w:val="dotted" w:sz="4" w:space="0" w:color="auto"/>
              <w:right w:val="dotted" w:sz="4" w:space="0" w:color="auto"/>
            </w:tcBorders>
            <w:shd w:val="clear" w:color="000000" w:fill="F2F2F2"/>
            <w:noWrap/>
            <w:vAlign w:val="center"/>
            <w:hideMark/>
          </w:tcPr>
          <w:p w14:paraId="276EFE42" w14:textId="31A464A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72</w:t>
            </w:r>
          </w:p>
        </w:tc>
        <w:tc>
          <w:tcPr>
            <w:tcW w:w="1528" w:type="dxa"/>
            <w:tcBorders>
              <w:top w:val="nil"/>
              <w:left w:val="nil"/>
              <w:bottom w:val="dotted" w:sz="4" w:space="0" w:color="auto"/>
              <w:right w:val="dotted" w:sz="4" w:space="0" w:color="auto"/>
            </w:tcBorders>
            <w:shd w:val="clear" w:color="000000" w:fill="F2F2F2"/>
            <w:noWrap/>
            <w:vAlign w:val="center"/>
            <w:hideMark/>
          </w:tcPr>
          <w:p w14:paraId="681CF713" w14:textId="2AE1422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04</w:t>
            </w:r>
          </w:p>
        </w:tc>
        <w:tc>
          <w:tcPr>
            <w:tcW w:w="1532" w:type="dxa"/>
            <w:tcBorders>
              <w:top w:val="nil"/>
              <w:left w:val="nil"/>
              <w:bottom w:val="dotted" w:sz="4" w:space="0" w:color="auto"/>
              <w:right w:val="single" w:sz="4" w:space="0" w:color="auto"/>
            </w:tcBorders>
            <w:shd w:val="clear" w:color="000000" w:fill="F2F2F2"/>
            <w:noWrap/>
            <w:vAlign w:val="center"/>
            <w:hideMark/>
          </w:tcPr>
          <w:p w14:paraId="3A3F9095" w14:textId="4D50512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82</w:t>
            </w:r>
          </w:p>
        </w:tc>
      </w:tr>
      <w:tr w:rsidR="00D135E1"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63CBA14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5458146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679CE2A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3F584FF0"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3DA72C4A" w14:textId="77777777" w:rsidTr="002E5B17">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1F1C41C7" w14:textId="55D33C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78</w:t>
            </w:r>
          </w:p>
        </w:tc>
        <w:tc>
          <w:tcPr>
            <w:tcW w:w="1370" w:type="dxa"/>
            <w:tcBorders>
              <w:top w:val="nil"/>
              <w:left w:val="nil"/>
              <w:bottom w:val="dotted" w:sz="4" w:space="0" w:color="auto"/>
              <w:right w:val="dotted" w:sz="4" w:space="0" w:color="auto"/>
            </w:tcBorders>
            <w:shd w:val="clear" w:color="000000" w:fill="F2F2F2"/>
            <w:noWrap/>
            <w:vAlign w:val="center"/>
            <w:hideMark/>
          </w:tcPr>
          <w:p w14:paraId="1A144457" w14:textId="11BE43F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66</w:t>
            </w:r>
          </w:p>
        </w:tc>
        <w:tc>
          <w:tcPr>
            <w:tcW w:w="1528" w:type="dxa"/>
            <w:tcBorders>
              <w:top w:val="nil"/>
              <w:left w:val="nil"/>
              <w:bottom w:val="dotted" w:sz="4" w:space="0" w:color="auto"/>
              <w:right w:val="dotted" w:sz="4" w:space="0" w:color="auto"/>
            </w:tcBorders>
            <w:shd w:val="clear" w:color="000000" w:fill="F2F2F2"/>
            <w:noWrap/>
            <w:vAlign w:val="center"/>
            <w:hideMark/>
          </w:tcPr>
          <w:p w14:paraId="168E774E" w14:textId="6C4E5C6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67</w:t>
            </w:r>
          </w:p>
        </w:tc>
        <w:tc>
          <w:tcPr>
            <w:tcW w:w="1532" w:type="dxa"/>
            <w:tcBorders>
              <w:top w:val="nil"/>
              <w:left w:val="nil"/>
              <w:bottom w:val="dotted" w:sz="4" w:space="0" w:color="auto"/>
              <w:right w:val="single" w:sz="4" w:space="0" w:color="auto"/>
            </w:tcBorders>
            <w:shd w:val="clear" w:color="000000" w:fill="F2F2F2"/>
            <w:noWrap/>
            <w:vAlign w:val="center"/>
            <w:hideMark/>
          </w:tcPr>
          <w:p w14:paraId="72839990" w14:textId="435FC7F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325B639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76D6804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798A792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33865CF9"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1019889B" w14:textId="77777777" w:rsidTr="002E5B17">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3200E94B" w14:textId="19EA161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370" w:type="dxa"/>
            <w:tcBorders>
              <w:top w:val="nil"/>
              <w:left w:val="nil"/>
              <w:bottom w:val="dotted" w:sz="4" w:space="0" w:color="auto"/>
              <w:right w:val="dotted" w:sz="4" w:space="0" w:color="auto"/>
            </w:tcBorders>
            <w:shd w:val="clear" w:color="000000" w:fill="F2F2F2"/>
            <w:noWrap/>
            <w:vAlign w:val="center"/>
            <w:hideMark/>
          </w:tcPr>
          <w:p w14:paraId="6802B078" w14:textId="6BA287C3"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73</w:t>
            </w:r>
          </w:p>
        </w:tc>
        <w:tc>
          <w:tcPr>
            <w:tcW w:w="1528" w:type="dxa"/>
            <w:tcBorders>
              <w:top w:val="nil"/>
              <w:left w:val="nil"/>
              <w:bottom w:val="dotted" w:sz="4" w:space="0" w:color="auto"/>
              <w:right w:val="dotted" w:sz="4" w:space="0" w:color="auto"/>
            </w:tcBorders>
            <w:shd w:val="clear" w:color="000000" w:fill="F2F2F2"/>
            <w:noWrap/>
            <w:vAlign w:val="center"/>
            <w:hideMark/>
          </w:tcPr>
          <w:p w14:paraId="4A38DDB6" w14:textId="75E31A0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24</w:t>
            </w:r>
          </w:p>
        </w:tc>
        <w:tc>
          <w:tcPr>
            <w:tcW w:w="1532" w:type="dxa"/>
            <w:tcBorders>
              <w:top w:val="nil"/>
              <w:left w:val="nil"/>
              <w:bottom w:val="dotted" w:sz="4" w:space="0" w:color="auto"/>
              <w:right w:val="single" w:sz="4" w:space="0" w:color="auto"/>
            </w:tcBorders>
            <w:shd w:val="clear" w:color="000000" w:fill="F2F2F2"/>
            <w:noWrap/>
            <w:vAlign w:val="center"/>
            <w:hideMark/>
          </w:tcPr>
          <w:p w14:paraId="029E5B19" w14:textId="188C617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93</w:t>
            </w:r>
          </w:p>
        </w:tc>
      </w:tr>
      <w:tr w:rsidR="00D135E1"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2DD906B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35A4CAA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56.39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24D28CA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7E883C1F"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0600088" w14:textId="77777777" w:rsidTr="002E5B17">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center"/>
            <w:hideMark/>
          </w:tcPr>
          <w:p w14:paraId="45F64D99" w14:textId="4195D85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84</w:t>
            </w:r>
          </w:p>
        </w:tc>
        <w:tc>
          <w:tcPr>
            <w:tcW w:w="1370" w:type="dxa"/>
            <w:tcBorders>
              <w:top w:val="single" w:sz="4" w:space="0" w:color="auto"/>
              <w:left w:val="nil"/>
              <w:bottom w:val="single" w:sz="8" w:space="0" w:color="auto"/>
              <w:right w:val="dotted" w:sz="4" w:space="0" w:color="auto"/>
            </w:tcBorders>
            <w:shd w:val="clear" w:color="000000" w:fill="F2F2F2"/>
            <w:noWrap/>
            <w:vAlign w:val="center"/>
            <w:hideMark/>
          </w:tcPr>
          <w:p w14:paraId="150BBB8E" w14:textId="2815DB9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54</w:t>
            </w:r>
            <w:r w:rsidR="005F74E3">
              <w:rPr>
                <w:color w:val="000000"/>
              </w:rPr>
              <w:t>.</w:t>
            </w:r>
            <w:r>
              <w:rPr>
                <w:color w:val="000000"/>
              </w:rPr>
              <w:t>69</w:t>
            </w:r>
          </w:p>
        </w:tc>
        <w:tc>
          <w:tcPr>
            <w:tcW w:w="1528" w:type="dxa"/>
            <w:tcBorders>
              <w:top w:val="single" w:sz="4" w:space="0" w:color="auto"/>
              <w:left w:val="nil"/>
              <w:bottom w:val="single" w:sz="8" w:space="0" w:color="auto"/>
              <w:right w:val="dotted" w:sz="4" w:space="0" w:color="auto"/>
            </w:tcBorders>
            <w:shd w:val="clear" w:color="000000" w:fill="F2F2F2"/>
            <w:noWrap/>
            <w:vAlign w:val="center"/>
            <w:hideMark/>
          </w:tcPr>
          <w:p w14:paraId="7E26E94F" w14:textId="2FFDED9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81</w:t>
            </w:r>
          </w:p>
        </w:tc>
        <w:tc>
          <w:tcPr>
            <w:tcW w:w="1532" w:type="dxa"/>
            <w:tcBorders>
              <w:top w:val="single" w:sz="4" w:space="0" w:color="auto"/>
              <w:left w:val="nil"/>
              <w:bottom w:val="single" w:sz="8" w:space="0" w:color="auto"/>
              <w:right w:val="single" w:sz="4" w:space="0" w:color="auto"/>
            </w:tcBorders>
            <w:shd w:val="clear" w:color="000000" w:fill="F2F2F2"/>
            <w:noWrap/>
            <w:vAlign w:val="center"/>
            <w:hideMark/>
          </w:tcPr>
          <w:p w14:paraId="35D17AC7" w14:textId="2DB9935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96</w:t>
            </w:r>
          </w:p>
        </w:tc>
      </w:tr>
      <w:tr w:rsidR="00D135E1"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0F2D7AC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FE1B28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2C221C21"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494B6A7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5.01</w:t>
            </w:r>
          </w:p>
        </w:tc>
      </w:tr>
      <w:tr w:rsidR="00D135E1" w:rsidRPr="002B4F0C" w14:paraId="4EF7E956"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4479659" w14:textId="425843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370" w:type="dxa"/>
            <w:tcBorders>
              <w:top w:val="nil"/>
              <w:left w:val="nil"/>
              <w:bottom w:val="dotted" w:sz="4" w:space="0" w:color="auto"/>
              <w:right w:val="dotted" w:sz="4" w:space="0" w:color="auto"/>
            </w:tcBorders>
            <w:shd w:val="clear" w:color="000000" w:fill="F2F2F2"/>
            <w:noWrap/>
            <w:vAlign w:val="center"/>
            <w:hideMark/>
          </w:tcPr>
          <w:p w14:paraId="095FAACE" w14:textId="3AC7D036"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71</w:t>
            </w:r>
          </w:p>
        </w:tc>
        <w:tc>
          <w:tcPr>
            <w:tcW w:w="1528" w:type="dxa"/>
            <w:tcBorders>
              <w:top w:val="nil"/>
              <w:left w:val="nil"/>
              <w:bottom w:val="dotted" w:sz="4" w:space="0" w:color="auto"/>
              <w:right w:val="dotted" w:sz="4" w:space="0" w:color="auto"/>
            </w:tcBorders>
            <w:shd w:val="clear" w:color="000000" w:fill="F2F2F2"/>
            <w:noWrap/>
            <w:vAlign w:val="center"/>
            <w:hideMark/>
          </w:tcPr>
          <w:p w14:paraId="3628457A" w14:textId="6773E86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5</w:t>
            </w:r>
            <w:r w:rsidR="005F74E3">
              <w:rPr>
                <w:color w:val="000000"/>
              </w:rPr>
              <w:t>.</w:t>
            </w:r>
            <w:r>
              <w:rPr>
                <w:color w:val="000000"/>
              </w:rPr>
              <w:t>74</w:t>
            </w:r>
          </w:p>
        </w:tc>
        <w:tc>
          <w:tcPr>
            <w:tcW w:w="1532" w:type="dxa"/>
            <w:tcBorders>
              <w:top w:val="nil"/>
              <w:left w:val="nil"/>
              <w:bottom w:val="dotted" w:sz="4" w:space="0" w:color="auto"/>
              <w:right w:val="single" w:sz="4" w:space="0" w:color="auto"/>
            </w:tcBorders>
            <w:shd w:val="clear" w:color="000000" w:fill="F2F2F2"/>
            <w:noWrap/>
            <w:vAlign w:val="center"/>
            <w:hideMark/>
          </w:tcPr>
          <w:p w14:paraId="41FE2C57" w14:textId="64D37FEA"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76</w:t>
            </w:r>
          </w:p>
        </w:tc>
      </w:tr>
      <w:tr w:rsidR="00D135E1"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1201058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791F9505"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0BD2B72D"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6.65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35FC92E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5.02</w:t>
            </w:r>
          </w:p>
        </w:tc>
      </w:tr>
      <w:tr w:rsidR="00D135E1" w:rsidRPr="002B4F0C" w14:paraId="241C91EF"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40459902" w14:textId="2CF9F7C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08</w:t>
            </w:r>
          </w:p>
        </w:tc>
        <w:tc>
          <w:tcPr>
            <w:tcW w:w="1370" w:type="dxa"/>
            <w:tcBorders>
              <w:top w:val="nil"/>
              <w:left w:val="nil"/>
              <w:bottom w:val="dotted" w:sz="4" w:space="0" w:color="auto"/>
              <w:right w:val="dotted" w:sz="4" w:space="0" w:color="auto"/>
            </w:tcBorders>
            <w:shd w:val="clear" w:color="000000" w:fill="F2F2F2"/>
            <w:noWrap/>
            <w:vAlign w:val="center"/>
            <w:hideMark/>
          </w:tcPr>
          <w:p w14:paraId="490BC90D" w14:textId="60B0103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82</w:t>
            </w:r>
          </w:p>
        </w:tc>
        <w:tc>
          <w:tcPr>
            <w:tcW w:w="1528" w:type="dxa"/>
            <w:tcBorders>
              <w:top w:val="nil"/>
              <w:left w:val="nil"/>
              <w:bottom w:val="dotted" w:sz="4" w:space="0" w:color="auto"/>
              <w:right w:val="dotted" w:sz="4" w:space="0" w:color="auto"/>
            </w:tcBorders>
            <w:shd w:val="clear" w:color="000000" w:fill="F2F2F2"/>
            <w:noWrap/>
            <w:vAlign w:val="center"/>
            <w:hideMark/>
          </w:tcPr>
          <w:p w14:paraId="642CE411" w14:textId="00AFC794"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6</w:t>
            </w:r>
            <w:r w:rsidR="005F74E3">
              <w:rPr>
                <w:color w:val="000000"/>
              </w:rPr>
              <w:t>.</w:t>
            </w:r>
            <w:r>
              <w:rPr>
                <w:color w:val="000000"/>
              </w:rPr>
              <w:t>68</w:t>
            </w:r>
          </w:p>
        </w:tc>
        <w:tc>
          <w:tcPr>
            <w:tcW w:w="1532" w:type="dxa"/>
            <w:tcBorders>
              <w:top w:val="nil"/>
              <w:left w:val="nil"/>
              <w:bottom w:val="dotted" w:sz="4" w:space="0" w:color="auto"/>
              <w:right w:val="single" w:sz="4" w:space="0" w:color="auto"/>
            </w:tcBorders>
            <w:shd w:val="clear" w:color="000000" w:fill="F2F2F2"/>
            <w:noWrap/>
            <w:vAlign w:val="center"/>
            <w:hideMark/>
          </w:tcPr>
          <w:p w14:paraId="2936530B" w14:textId="6E66691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91</w:t>
            </w:r>
          </w:p>
        </w:tc>
      </w:tr>
      <w:tr w:rsidR="00D135E1"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380293A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8EAEEDB"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72E1BE8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792B95D6"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4784AC9A"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09223D33" w14:textId="581EBC90"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05</w:t>
            </w:r>
          </w:p>
        </w:tc>
        <w:tc>
          <w:tcPr>
            <w:tcW w:w="1370" w:type="dxa"/>
            <w:tcBorders>
              <w:top w:val="nil"/>
              <w:left w:val="nil"/>
              <w:bottom w:val="dotted" w:sz="4" w:space="0" w:color="auto"/>
              <w:right w:val="dotted" w:sz="4" w:space="0" w:color="auto"/>
            </w:tcBorders>
            <w:shd w:val="clear" w:color="000000" w:fill="F2F2F2"/>
            <w:noWrap/>
            <w:vAlign w:val="center"/>
            <w:hideMark/>
          </w:tcPr>
          <w:p w14:paraId="019295D6" w14:textId="3A45FFC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dotted" w:sz="4" w:space="0" w:color="auto"/>
              <w:right w:val="dotted" w:sz="4" w:space="0" w:color="auto"/>
            </w:tcBorders>
            <w:shd w:val="clear" w:color="000000" w:fill="F2F2F2"/>
            <w:noWrap/>
            <w:vAlign w:val="center"/>
            <w:hideMark/>
          </w:tcPr>
          <w:p w14:paraId="6F8AF114" w14:textId="7C78525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w:t>
            </w:r>
            <w:r w:rsidR="005F74E3">
              <w:rPr>
                <w:color w:val="000000"/>
              </w:rPr>
              <w:t>.</w:t>
            </w:r>
            <w:r>
              <w:rPr>
                <w:color w:val="000000"/>
              </w:rPr>
              <w:t>55</w:t>
            </w:r>
          </w:p>
        </w:tc>
        <w:tc>
          <w:tcPr>
            <w:tcW w:w="1532" w:type="dxa"/>
            <w:tcBorders>
              <w:top w:val="nil"/>
              <w:left w:val="nil"/>
              <w:bottom w:val="dotted" w:sz="4" w:space="0" w:color="auto"/>
              <w:right w:val="single" w:sz="4" w:space="0" w:color="auto"/>
            </w:tcBorders>
            <w:shd w:val="clear" w:color="000000" w:fill="F2F2F2"/>
            <w:noWrap/>
            <w:vAlign w:val="center"/>
            <w:hideMark/>
          </w:tcPr>
          <w:p w14:paraId="404F9144" w14:textId="2911A5CF"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7ECB837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228422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02C3A5DE"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8.31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72189DC"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5.03</w:t>
            </w:r>
          </w:p>
        </w:tc>
      </w:tr>
      <w:tr w:rsidR="00D135E1" w:rsidRPr="002B4F0C" w14:paraId="358FEC5E" w14:textId="77777777" w:rsidTr="00812541">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center"/>
            <w:hideMark/>
          </w:tcPr>
          <w:p w14:paraId="54351CBD" w14:textId="5C7F0FEB"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06</w:t>
            </w:r>
          </w:p>
        </w:tc>
        <w:tc>
          <w:tcPr>
            <w:tcW w:w="1370" w:type="dxa"/>
            <w:tcBorders>
              <w:top w:val="nil"/>
              <w:left w:val="nil"/>
              <w:bottom w:val="dotted" w:sz="4" w:space="0" w:color="auto"/>
              <w:right w:val="dotted" w:sz="4" w:space="0" w:color="auto"/>
            </w:tcBorders>
            <w:shd w:val="clear" w:color="000000" w:fill="F2F2F2"/>
            <w:noWrap/>
            <w:vAlign w:val="center"/>
            <w:hideMark/>
          </w:tcPr>
          <w:p w14:paraId="149C54E8" w14:textId="3DA1B4E2"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01</w:t>
            </w:r>
          </w:p>
        </w:tc>
        <w:tc>
          <w:tcPr>
            <w:tcW w:w="1528" w:type="dxa"/>
            <w:tcBorders>
              <w:top w:val="nil"/>
              <w:left w:val="nil"/>
              <w:bottom w:val="dotted" w:sz="4" w:space="0" w:color="auto"/>
              <w:right w:val="dotted" w:sz="4" w:space="0" w:color="auto"/>
            </w:tcBorders>
            <w:shd w:val="clear" w:color="000000" w:fill="F2F2F2"/>
            <w:noWrap/>
            <w:vAlign w:val="center"/>
            <w:hideMark/>
          </w:tcPr>
          <w:p w14:paraId="4C71FE61" w14:textId="7C365DD5"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8</w:t>
            </w:r>
            <w:r w:rsidR="005F74E3">
              <w:rPr>
                <w:color w:val="000000"/>
              </w:rPr>
              <w:t>.</w:t>
            </w:r>
            <w:r>
              <w:rPr>
                <w:color w:val="000000"/>
              </w:rPr>
              <w:t>38</w:t>
            </w:r>
          </w:p>
        </w:tc>
        <w:tc>
          <w:tcPr>
            <w:tcW w:w="1532" w:type="dxa"/>
            <w:tcBorders>
              <w:top w:val="nil"/>
              <w:left w:val="nil"/>
              <w:bottom w:val="dotted" w:sz="4" w:space="0" w:color="auto"/>
              <w:right w:val="single" w:sz="4" w:space="0" w:color="auto"/>
            </w:tcBorders>
            <w:shd w:val="clear" w:color="000000" w:fill="F2F2F2"/>
            <w:noWrap/>
            <w:vAlign w:val="center"/>
            <w:hideMark/>
          </w:tcPr>
          <w:p w14:paraId="4C38AE9F" w14:textId="2FC5DFDD"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r w:rsidR="00D135E1"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2CEE8488"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3F1A5BC4"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75.32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490561A"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9.13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5D26AD2"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Pr>
                <w:b/>
                <w:bCs/>
                <w:color w:val="000000"/>
              </w:rPr>
              <w:t>5.04</w:t>
            </w:r>
          </w:p>
        </w:tc>
      </w:tr>
      <w:tr w:rsidR="00D135E1" w:rsidRPr="002B4F0C" w14:paraId="0E72E805" w14:textId="77777777" w:rsidTr="00812541">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D135E1" w:rsidRPr="002B4F0C" w:rsidRDefault="00D135E1" w:rsidP="00D135E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center"/>
            <w:hideMark/>
          </w:tcPr>
          <w:p w14:paraId="6CA71375" w14:textId="434F51EE"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75</w:t>
            </w:r>
            <w:r w:rsidR="005F74E3">
              <w:rPr>
                <w:color w:val="000000"/>
              </w:rPr>
              <w:t>.</w:t>
            </w:r>
            <w:r>
              <w:rPr>
                <w:color w:val="000000"/>
              </w:rPr>
              <w:t>07</w:t>
            </w:r>
          </w:p>
        </w:tc>
        <w:tc>
          <w:tcPr>
            <w:tcW w:w="1370" w:type="dxa"/>
            <w:tcBorders>
              <w:top w:val="nil"/>
              <w:left w:val="nil"/>
              <w:bottom w:val="single" w:sz="8" w:space="0" w:color="auto"/>
              <w:right w:val="dotted" w:sz="4" w:space="0" w:color="auto"/>
            </w:tcBorders>
            <w:shd w:val="clear" w:color="000000" w:fill="F2F2F2"/>
            <w:noWrap/>
            <w:vAlign w:val="center"/>
            <w:hideMark/>
          </w:tcPr>
          <w:p w14:paraId="60A271E1" w14:textId="07D0F839"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74</w:t>
            </w:r>
            <w:r w:rsidR="005F74E3">
              <w:rPr>
                <w:color w:val="000000"/>
              </w:rPr>
              <w:t>.</w:t>
            </w:r>
            <w:r>
              <w:rPr>
                <w:color w:val="000000"/>
              </w:rPr>
              <w:t>96</w:t>
            </w:r>
          </w:p>
        </w:tc>
        <w:tc>
          <w:tcPr>
            <w:tcW w:w="1528" w:type="dxa"/>
            <w:tcBorders>
              <w:top w:val="nil"/>
              <w:left w:val="nil"/>
              <w:bottom w:val="single" w:sz="8" w:space="0" w:color="auto"/>
              <w:right w:val="dotted" w:sz="4" w:space="0" w:color="auto"/>
            </w:tcBorders>
            <w:shd w:val="clear" w:color="000000" w:fill="F2F2F2"/>
            <w:noWrap/>
            <w:vAlign w:val="center"/>
            <w:hideMark/>
          </w:tcPr>
          <w:p w14:paraId="52F7A0AD" w14:textId="0D26E3DC"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9</w:t>
            </w:r>
            <w:r w:rsidR="005F74E3">
              <w:rPr>
                <w:color w:val="000000"/>
              </w:rPr>
              <w:t>.</w:t>
            </w:r>
            <w:r>
              <w:rPr>
                <w:color w:val="000000"/>
              </w:rPr>
              <w:t>22</w:t>
            </w:r>
          </w:p>
        </w:tc>
        <w:tc>
          <w:tcPr>
            <w:tcW w:w="1532" w:type="dxa"/>
            <w:tcBorders>
              <w:top w:val="nil"/>
              <w:left w:val="nil"/>
              <w:bottom w:val="single" w:sz="8" w:space="0" w:color="auto"/>
              <w:right w:val="single" w:sz="4" w:space="0" w:color="auto"/>
            </w:tcBorders>
            <w:shd w:val="clear" w:color="000000" w:fill="F2F2F2"/>
            <w:noWrap/>
            <w:vAlign w:val="center"/>
            <w:hideMark/>
          </w:tcPr>
          <w:p w14:paraId="00DBE1D2" w14:textId="2811F648" w:rsidR="00D135E1" w:rsidRPr="002B4F0C" w:rsidRDefault="00D135E1" w:rsidP="00D135E1">
            <w:pPr>
              <w:spacing w:after="0" w:line="480" w:lineRule="auto"/>
              <w:rPr>
                <w:rFonts w:ascii="Times New Roman" w:eastAsia="Times New Roman" w:hAnsi="Times New Roman" w:cs="Times New Roman"/>
                <w:color w:val="000000"/>
                <w:sz w:val="24"/>
                <w:szCs w:val="24"/>
                <w:lang w:eastAsia="fr-BE"/>
              </w:rPr>
            </w:pPr>
            <w:r>
              <w:rPr>
                <w:color w:val="000000"/>
              </w:rPr>
              <w:t>4</w:t>
            </w:r>
            <w:r w:rsidR="005F74E3">
              <w:rPr>
                <w:color w:val="000000"/>
              </w:rPr>
              <w:t>.</w:t>
            </w:r>
            <w:r>
              <w:rPr>
                <w:color w:val="000000"/>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010068">
      <w:pPr>
        <w:pStyle w:val="Titre2"/>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010068">
      <w:pPr>
        <w:pStyle w:val="Titre2"/>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C66ED2"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010068">
      <w:pPr>
        <w:pStyle w:val="Titre2"/>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Welch’s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31992"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w:t>
            </w:r>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155A5F" w:rsidRPr="002B4F0C" w14:paraId="10907D5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67D54CB6" w14:textId="148CD370"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42.69</w:t>
            </w:r>
          </w:p>
        </w:tc>
        <w:tc>
          <w:tcPr>
            <w:tcW w:w="1427" w:type="dxa"/>
            <w:tcBorders>
              <w:top w:val="nil"/>
              <w:left w:val="nil"/>
              <w:bottom w:val="dotted" w:sz="4" w:space="0" w:color="auto"/>
              <w:right w:val="dotted" w:sz="4" w:space="0" w:color="auto"/>
            </w:tcBorders>
            <w:shd w:val="clear" w:color="000000" w:fill="F2F2F2"/>
            <w:noWrap/>
            <w:vAlign w:val="bottom"/>
          </w:tcPr>
          <w:p w14:paraId="7CECCD09" w14:textId="5F24B5E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2382DA31" w14:textId="026B2A3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7.22</w:t>
            </w:r>
          </w:p>
        </w:tc>
        <w:tc>
          <w:tcPr>
            <w:tcW w:w="1648" w:type="dxa"/>
            <w:tcBorders>
              <w:top w:val="nil"/>
              <w:left w:val="nil"/>
              <w:bottom w:val="dotted" w:sz="4" w:space="0" w:color="auto"/>
              <w:right w:val="single" w:sz="4" w:space="0" w:color="auto"/>
            </w:tcBorders>
            <w:shd w:val="clear" w:color="000000" w:fill="F2F2F2"/>
            <w:noWrap/>
            <w:vAlign w:val="bottom"/>
          </w:tcPr>
          <w:p w14:paraId="6DF95075" w14:textId="5CD89D9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6.22</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7599B83A"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101E089A" w14:textId="2FB8BA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427" w:type="dxa"/>
            <w:tcBorders>
              <w:top w:val="nil"/>
              <w:left w:val="nil"/>
              <w:bottom w:val="dotted" w:sz="4" w:space="0" w:color="auto"/>
              <w:right w:val="dotted" w:sz="4" w:space="0" w:color="auto"/>
            </w:tcBorders>
            <w:shd w:val="clear" w:color="000000" w:fill="F2F2F2"/>
            <w:noWrap/>
            <w:vAlign w:val="bottom"/>
          </w:tcPr>
          <w:p w14:paraId="6B3CA96D" w14:textId="286E267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42.75</w:t>
            </w:r>
          </w:p>
        </w:tc>
        <w:tc>
          <w:tcPr>
            <w:tcW w:w="1592" w:type="dxa"/>
            <w:tcBorders>
              <w:top w:val="nil"/>
              <w:left w:val="nil"/>
              <w:bottom w:val="dotted" w:sz="4" w:space="0" w:color="auto"/>
              <w:right w:val="dotted" w:sz="4" w:space="0" w:color="auto"/>
            </w:tcBorders>
            <w:shd w:val="clear" w:color="000000" w:fill="F2F2F2"/>
            <w:noWrap/>
            <w:vAlign w:val="bottom"/>
          </w:tcPr>
          <w:p w14:paraId="113C9E41" w14:textId="50873D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7.07</w:t>
            </w:r>
          </w:p>
        </w:tc>
        <w:tc>
          <w:tcPr>
            <w:tcW w:w="1648" w:type="dxa"/>
            <w:tcBorders>
              <w:top w:val="nil"/>
              <w:left w:val="nil"/>
              <w:bottom w:val="dotted" w:sz="4" w:space="0" w:color="auto"/>
              <w:right w:val="single" w:sz="4" w:space="0" w:color="auto"/>
            </w:tcBorders>
            <w:shd w:val="clear" w:color="000000" w:fill="F2F2F2"/>
            <w:noWrap/>
            <w:vAlign w:val="bottom"/>
          </w:tcPr>
          <w:p w14:paraId="5D8FED91" w14:textId="0E8B2DC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5.71</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9842B9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50E9BEC" w14:textId="729B71E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42.83</w:t>
            </w:r>
          </w:p>
        </w:tc>
        <w:tc>
          <w:tcPr>
            <w:tcW w:w="1427" w:type="dxa"/>
            <w:tcBorders>
              <w:top w:val="nil"/>
              <w:left w:val="nil"/>
              <w:bottom w:val="dotted" w:sz="4" w:space="0" w:color="auto"/>
              <w:right w:val="dotted" w:sz="4" w:space="0" w:color="auto"/>
            </w:tcBorders>
            <w:shd w:val="clear" w:color="000000" w:fill="F2F2F2"/>
            <w:noWrap/>
            <w:vAlign w:val="bottom"/>
          </w:tcPr>
          <w:p w14:paraId="5C809508" w14:textId="329CBDE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42.73</w:t>
            </w:r>
          </w:p>
        </w:tc>
        <w:tc>
          <w:tcPr>
            <w:tcW w:w="1592" w:type="dxa"/>
            <w:tcBorders>
              <w:top w:val="nil"/>
              <w:left w:val="nil"/>
              <w:bottom w:val="dotted" w:sz="4" w:space="0" w:color="auto"/>
              <w:right w:val="dotted" w:sz="4" w:space="0" w:color="auto"/>
            </w:tcBorders>
            <w:shd w:val="clear" w:color="000000" w:fill="F2F2F2"/>
            <w:noWrap/>
            <w:vAlign w:val="bottom"/>
          </w:tcPr>
          <w:p w14:paraId="4BE24E1D" w14:textId="6A83CC4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43DB9231" w14:textId="227B13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5.58</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82DA6A9"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448A692A" w14:textId="62F39F8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42.85</w:t>
            </w:r>
          </w:p>
        </w:tc>
        <w:tc>
          <w:tcPr>
            <w:tcW w:w="1427" w:type="dxa"/>
            <w:tcBorders>
              <w:top w:val="nil"/>
              <w:left w:val="nil"/>
              <w:bottom w:val="dotted" w:sz="4" w:space="0" w:color="auto"/>
              <w:right w:val="dotted" w:sz="4" w:space="0" w:color="auto"/>
            </w:tcBorders>
            <w:shd w:val="clear" w:color="000000" w:fill="F2F2F2"/>
            <w:noWrap/>
            <w:vAlign w:val="bottom"/>
          </w:tcPr>
          <w:p w14:paraId="0CF13E7D" w14:textId="27EB3E5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42.77</w:t>
            </w:r>
          </w:p>
        </w:tc>
        <w:tc>
          <w:tcPr>
            <w:tcW w:w="1592" w:type="dxa"/>
            <w:tcBorders>
              <w:top w:val="nil"/>
              <w:left w:val="nil"/>
              <w:bottom w:val="dotted" w:sz="4" w:space="0" w:color="auto"/>
              <w:right w:val="dotted" w:sz="4" w:space="0" w:color="auto"/>
            </w:tcBorders>
            <w:shd w:val="clear" w:color="000000" w:fill="F2F2F2"/>
            <w:noWrap/>
            <w:vAlign w:val="bottom"/>
          </w:tcPr>
          <w:p w14:paraId="1DF6E6CD" w14:textId="1FC2CA0B"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7.41</w:t>
            </w:r>
          </w:p>
        </w:tc>
        <w:tc>
          <w:tcPr>
            <w:tcW w:w="1648" w:type="dxa"/>
            <w:tcBorders>
              <w:top w:val="nil"/>
              <w:left w:val="nil"/>
              <w:bottom w:val="dotted" w:sz="4" w:space="0" w:color="auto"/>
              <w:right w:val="single" w:sz="4" w:space="0" w:color="auto"/>
            </w:tcBorders>
            <w:shd w:val="clear" w:color="000000" w:fill="F2F2F2"/>
            <w:noWrap/>
            <w:vAlign w:val="bottom"/>
          </w:tcPr>
          <w:p w14:paraId="24011274" w14:textId="07D9E8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5.48</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6391B5DB"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AE1558C" w14:textId="1BB5C5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42.79</w:t>
            </w:r>
          </w:p>
        </w:tc>
        <w:tc>
          <w:tcPr>
            <w:tcW w:w="1427" w:type="dxa"/>
            <w:tcBorders>
              <w:top w:val="nil"/>
              <w:left w:val="nil"/>
              <w:bottom w:val="dotted" w:sz="4" w:space="0" w:color="auto"/>
              <w:right w:val="dotted" w:sz="4" w:space="0" w:color="auto"/>
            </w:tcBorders>
            <w:shd w:val="clear" w:color="000000" w:fill="F2F2F2"/>
            <w:noWrap/>
            <w:vAlign w:val="bottom"/>
          </w:tcPr>
          <w:p w14:paraId="319BDD90" w14:textId="143B626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42.80</w:t>
            </w:r>
          </w:p>
        </w:tc>
        <w:tc>
          <w:tcPr>
            <w:tcW w:w="1592" w:type="dxa"/>
            <w:tcBorders>
              <w:top w:val="nil"/>
              <w:left w:val="nil"/>
              <w:bottom w:val="dotted" w:sz="4" w:space="0" w:color="auto"/>
              <w:right w:val="dotted" w:sz="4" w:space="0" w:color="auto"/>
            </w:tcBorders>
            <w:shd w:val="clear" w:color="000000" w:fill="F2F2F2"/>
            <w:noWrap/>
            <w:vAlign w:val="bottom"/>
          </w:tcPr>
          <w:p w14:paraId="438FA0F9" w14:textId="045A510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7.61</w:t>
            </w:r>
          </w:p>
        </w:tc>
        <w:tc>
          <w:tcPr>
            <w:tcW w:w="1648" w:type="dxa"/>
            <w:tcBorders>
              <w:top w:val="nil"/>
              <w:left w:val="nil"/>
              <w:bottom w:val="dotted" w:sz="4" w:space="0" w:color="auto"/>
              <w:right w:val="single" w:sz="4" w:space="0" w:color="auto"/>
            </w:tcBorders>
            <w:shd w:val="clear" w:color="000000" w:fill="F2F2F2"/>
            <w:noWrap/>
            <w:vAlign w:val="bottom"/>
          </w:tcPr>
          <w:p w14:paraId="781F4B1E" w14:textId="09B1A95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5.43</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3347FDFD"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58FC1CD" w14:textId="4CC74CF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59.37</w:t>
            </w:r>
          </w:p>
        </w:tc>
        <w:tc>
          <w:tcPr>
            <w:tcW w:w="1427" w:type="dxa"/>
            <w:tcBorders>
              <w:top w:val="nil"/>
              <w:left w:val="nil"/>
              <w:bottom w:val="dotted" w:sz="4" w:space="0" w:color="auto"/>
              <w:right w:val="dotted" w:sz="4" w:space="0" w:color="auto"/>
            </w:tcBorders>
            <w:shd w:val="clear" w:color="000000" w:fill="F2F2F2"/>
            <w:noWrap/>
            <w:vAlign w:val="bottom"/>
          </w:tcPr>
          <w:p w14:paraId="170A9FBB" w14:textId="1223753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59.07</w:t>
            </w:r>
          </w:p>
        </w:tc>
        <w:tc>
          <w:tcPr>
            <w:tcW w:w="1592" w:type="dxa"/>
            <w:tcBorders>
              <w:top w:val="nil"/>
              <w:left w:val="nil"/>
              <w:bottom w:val="dotted" w:sz="4" w:space="0" w:color="auto"/>
              <w:right w:val="dotted" w:sz="4" w:space="0" w:color="auto"/>
            </w:tcBorders>
            <w:shd w:val="clear" w:color="000000" w:fill="F2F2F2"/>
            <w:noWrap/>
            <w:vAlign w:val="bottom"/>
          </w:tcPr>
          <w:p w14:paraId="0D9E7CA3" w14:textId="704003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7.11</w:t>
            </w:r>
          </w:p>
        </w:tc>
        <w:tc>
          <w:tcPr>
            <w:tcW w:w="1648" w:type="dxa"/>
            <w:tcBorders>
              <w:top w:val="nil"/>
              <w:left w:val="nil"/>
              <w:bottom w:val="dotted" w:sz="4" w:space="0" w:color="auto"/>
              <w:right w:val="single" w:sz="4" w:space="0" w:color="auto"/>
            </w:tcBorders>
            <w:shd w:val="clear" w:color="000000" w:fill="F2F2F2"/>
            <w:noWrap/>
            <w:vAlign w:val="bottom"/>
          </w:tcPr>
          <w:p w14:paraId="1420396E" w14:textId="04F0642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5.76</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43BB0818"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7C95CDA" w14:textId="0FA4C82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dotted" w:sz="4" w:space="0" w:color="auto"/>
              <w:right w:val="dotted" w:sz="4" w:space="0" w:color="auto"/>
            </w:tcBorders>
            <w:shd w:val="clear" w:color="000000" w:fill="F2F2F2"/>
            <w:noWrap/>
            <w:vAlign w:val="bottom"/>
          </w:tcPr>
          <w:p w14:paraId="52FBD922" w14:textId="6429786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59.17</w:t>
            </w:r>
          </w:p>
        </w:tc>
        <w:tc>
          <w:tcPr>
            <w:tcW w:w="1592" w:type="dxa"/>
            <w:tcBorders>
              <w:top w:val="nil"/>
              <w:left w:val="nil"/>
              <w:bottom w:val="dotted" w:sz="4" w:space="0" w:color="auto"/>
              <w:right w:val="dotted" w:sz="4" w:space="0" w:color="auto"/>
            </w:tcBorders>
            <w:shd w:val="clear" w:color="000000" w:fill="F2F2F2"/>
            <w:noWrap/>
            <w:vAlign w:val="bottom"/>
          </w:tcPr>
          <w:p w14:paraId="22C5C133" w14:textId="6E55356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7.43</w:t>
            </w:r>
          </w:p>
        </w:tc>
        <w:tc>
          <w:tcPr>
            <w:tcW w:w="1648" w:type="dxa"/>
            <w:tcBorders>
              <w:top w:val="nil"/>
              <w:left w:val="nil"/>
              <w:bottom w:val="dotted" w:sz="4" w:space="0" w:color="auto"/>
              <w:right w:val="single" w:sz="4" w:space="0" w:color="auto"/>
            </w:tcBorders>
            <w:shd w:val="clear" w:color="000000" w:fill="F2F2F2"/>
            <w:noWrap/>
            <w:vAlign w:val="bottom"/>
          </w:tcPr>
          <w:p w14:paraId="17917ED2" w14:textId="6E4EEB58"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5.47</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4064781"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264AD27C" w14:textId="074CA96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1F79AFD2" w14:textId="3146254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59.24</w:t>
            </w:r>
          </w:p>
        </w:tc>
        <w:tc>
          <w:tcPr>
            <w:tcW w:w="1592" w:type="dxa"/>
            <w:tcBorders>
              <w:top w:val="nil"/>
              <w:left w:val="nil"/>
              <w:bottom w:val="dotted" w:sz="4" w:space="0" w:color="auto"/>
              <w:right w:val="dotted" w:sz="4" w:space="0" w:color="auto"/>
            </w:tcBorders>
            <w:shd w:val="clear" w:color="000000" w:fill="F2F2F2"/>
            <w:noWrap/>
            <w:vAlign w:val="bottom"/>
          </w:tcPr>
          <w:p w14:paraId="1A5ADDCA" w14:textId="10F954C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7.86</w:t>
            </w:r>
          </w:p>
        </w:tc>
        <w:tc>
          <w:tcPr>
            <w:tcW w:w="1648" w:type="dxa"/>
            <w:tcBorders>
              <w:top w:val="nil"/>
              <w:left w:val="nil"/>
              <w:bottom w:val="dotted" w:sz="4" w:space="0" w:color="auto"/>
              <w:right w:val="single" w:sz="4" w:space="0" w:color="auto"/>
            </w:tcBorders>
            <w:shd w:val="clear" w:color="000000" w:fill="F2F2F2"/>
            <w:noWrap/>
            <w:vAlign w:val="bottom"/>
          </w:tcPr>
          <w:p w14:paraId="2AFB4156" w14:textId="40E9D5B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5.36</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05D1716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79C445BC" w14:textId="05A4E8F2"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59.31</w:t>
            </w:r>
          </w:p>
        </w:tc>
        <w:tc>
          <w:tcPr>
            <w:tcW w:w="1427" w:type="dxa"/>
            <w:tcBorders>
              <w:top w:val="nil"/>
              <w:left w:val="nil"/>
              <w:bottom w:val="dotted" w:sz="4" w:space="0" w:color="auto"/>
              <w:right w:val="dotted" w:sz="4" w:space="0" w:color="auto"/>
            </w:tcBorders>
            <w:shd w:val="clear" w:color="000000" w:fill="F2F2F2"/>
            <w:noWrap/>
            <w:vAlign w:val="bottom"/>
          </w:tcPr>
          <w:p w14:paraId="79B448CF" w14:textId="072C272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59.25</w:t>
            </w:r>
          </w:p>
        </w:tc>
        <w:tc>
          <w:tcPr>
            <w:tcW w:w="1592" w:type="dxa"/>
            <w:tcBorders>
              <w:top w:val="nil"/>
              <w:left w:val="nil"/>
              <w:bottom w:val="dotted" w:sz="4" w:space="0" w:color="auto"/>
              <w:right w:val="dotted" w:sz="4" w:space="0" w:color="auto"/>
            </w:tcBorders>
            <w:shd w:val="clear" w:color="000000" w:fill="F2F2F2"/>
            <w:noWrap/>
            <w:vAlign w:val="bottom"/>
          </w:tcPr>
          <w:p w14:paraId="145A35CC" w14:textId="267567F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8.35</w:t>
            </w:r>
          </w:p>
        </w:tc>
        <w:tc>
          <w:tcPr>
            <w:tcW w:w="1648" w:type="dxa"/>
            <w:tcBorders>
              <w:top w:val="nil"/>
              <w:left w:val="nil"/>
              <w:bottom w:val="dotted" w:sz="4" w:space="0" w:color="auto"/>
              <w:right w:val="single" w:sz="4" w:space="0" w:color="auto"/>
            </w:tcBorders>
            <w:shd w:val="clear" w:color="000000" w:fill="F2F2F2"/>
            <w:noWrap/>
            <w:vAlign w:val="bottom"/>
          </w:tcPr>
          <w:p w14:paraId="63CE8BAE" w14:textId="194CF1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39C2E98E" w14:textId="77777777" w:rsidTr="00E03235">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1357EDC3" w14:textId="08699E4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59.32</w:t>
            </w:r>
          </w:p>
        </w:tc>
        <w:tc>
          <w:tcPr>
            <w:tcW w:w="1427" w:type="dxa"/>
            <w:tcBorders>
              <w:top w:val="nil"/>
              <w:left w:val="nil"/>
              <w:bottom w:val="single" w:sz="8" w:space="0" w:color="auto"/>
              <w:right w:val="dotted" w:sz="4" w:space="0" w:color="auto"/>
            </w:tcBorders>
            <w:shd w:val="clear" w:color="000000" w:fill="F2F2F2"/>
            <w:noWrap/>
            <w:vAlign w:val="bottom"/>
          </w:tcPr>
          <w:p w14:paraId="2F490F6F" w14:textId="55896AE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59.30</w:t>
            </w:r>
          </w:p>
        </w:tc>
        <w:tc>
          <w:tcPr>
            <w:tcW w:w="1592" w:type="dxa"/>
            <w:tcBorders>
              <w:top w:val="nil"/>
              <w:left w:val="nil"/>
              <w:bottom w:val="single" w:sz="8" w:space="0" w:color="auto"/>
              <w:right w:val="dotted" w:sz="4" w:space="0" w:color="auto"/>
            </w:tcBorders>
            <w:shd w:val="clear" w:color="000000" w:fill="F2F2F2"/>
            <w:noWrap/>
            <w:vAlign w:val="bottom"/>
          </w:tcPr>
          <w:p w14:paraId="20E1D4A4" w14:textId="4E2947F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8.81</w:t>
            </w:r>
          </w:p>
        </w:tc>
        <w:tc>
          <w:tcPr>
            <w:tcW w:w="1648" w:type="dxa"/>
            <w:tcBorders>
              <w:top w:val="nil"/>
              <w:left w:val="nil"/>
              <w:bottom w:val="single" w:sz="8" w:space="0" w:color="auto"/>
              <w:right w:val="single" w:sz="4" w:space="0" w:color="auto"/>
            </w:tcBorders>
            <w:shd w:val="clear" w:color="000000" w:fill="F2F2F2"/>
            <w:noWrap/>
            <w:vAlign w:val="bottom"/>
          </w:tcPr>
          <w:p w14:paraId="12A75DB7" w14:textId="2659F68D"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155A5F" w:rsidRPr="002B4F0C" w14:paraId="5D586A70"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AB11A70" w14:textId="0FA5121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5750149A" w14:textId="19D84DE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71.91</w:t>
            </w:r>
          </w:p>
        </w:tc>
        <w:tc>
          <w:tcPr>
            <w:tcW w:w="1592" w:type="dxa"/>
            <w:tcBorders>
              <w:top w:val="nil"/>
              <w:left w:val="nil"/>
              <w:bottom w:val="dotted" w:sz="4" w:space="0" w:color="auto"/>
              <w:right w:val="dotted" w:sz="4" w:space="0" w:color="auto"/>
            </w:tcBorders>
            <w:shd w:val="clear" w:color="000000" w:fill="F2F2F2"/>
            <w:noWrap/>
            <w:vAlign w:val="bottom"/>
          </w:tcPr>
          <w:p w14:paraId="36333096" w14:textId="7D7C1B0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7.25</w:t>
            </w:r>
          </w:p>
        </w:tc>
        <w:tc>
          <w:tcPr>
            <w:tcW w:w="1648" w:type="dxa"/>
            <w:tcBorders>
              <w:top w:val="nil"/>
              <w:left w:val="nil"/>
              <w:bottom w:val="dotted" w:sz="4" w:space="0" w:color="auto"/>
              <w:right w:val="single" w:sz="4" w:space="0" w:color="auto"/>
            </w:tcBorders>
            <w:shd w:val="clear" w:color="000000" w:fill="F2F2F2"/>
            <w:noWrap/>
            <w:vAlign w:val="bottom"/>
          </w:tcPr>
          <w:p w14:paraId="64DBBFC2" w14:textId="6185DB3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5.53</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155A5F" w:rsidRPr="002B4F0C" w14:paraId="167487A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0650A3F8" w14:textId="0992B6EE"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72.12</w:t>
            </w:r>
          </w:p>
        </w:tc>
        <w:tc>
          <w:tcPr>
            <w:tcW w:w="1427" w:type="dxa"/>
            <w:tcBorders>
              <w:top w:val="nil"/>
              <w:left w:val="nil"/>
              <w:bottom w:val="dotted" w:sz="4" w:space="0" w:color="auto"/>
              <w:right w:val="dotted" w:sz="4" w:space="0" w:color="auto"/>
            </w:tcBorders>
            <w:shd w:val="clear" w:color="000000" w:fill="F2F2F2"/>
            <w:noWrap/>
            <w:vAlign w:val="bottom"/>
          </w:tcPr>
          <w:p w14:paraId="5EAF1671" w14:textId="473C621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72.05</w:t>
            </w:r>
          </w:p>
        </w:tc>
        <w:tc>
          <w:tcPr>
            <w:tcW w:w="1592" w:type="dxa"/>
            <w:tcBorders>
              <w:top w:val="nil"/>
              <w:left w:val="nil"/>
              <w:bottom w:val="dotted" w:sz="4" w:space="0" w:color="auto"/>
              <w:right w:val="dotted" w:sz="4" w:space="0" w:color="auto"/>
            </w:tcBorders>
            <w:shd w:val="clear" w:color="000000" w:fill="F2F2F2"/>
            <w:noWrap/>
            <w:vAlign w:val="bottom"/>
          </w:tcPr>
          <w:p w14:paraId="7DFCD379" w14:textId="67C66744"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7.91</w:t>
            </w:r>
          </w:p>
        </w:tc>
        <w:tc>
          <w:tcPr>
            <w:tcW w:w="1648" w:type="dxa"/>
            <w:tcBorders>
              <w:top w:val="nil"/>
              <w:left w:val="nil"/>
              <w:bottom w:val="dotted" w:sz="4" w:space="0" w:color="auto"/>
              <w:right w:val="single" w:sz="4" w:space="0" w:color="auto"/>
            </w:tcBorders>
            <w:shd w:val="clear" w:color="000000" w:fill="F2F2F2"/>
            <w:noWrap/>
            <w:vAlign w:val="bottom"/>
          </w:tcPr>
          <w:p w14:paraId="6749D4C5" w14:textId="30E72C75"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5.35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6F20841F"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36C84279" w14:textId="582F5B5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72.15</w:t>
            </w:r>
          </w:p>
        </w:tc>
        <w:tc>
          <w:tcPr>
            <w:tcW w:w="1427" w:type="dxa"/>
            <w:tcBorders>
              <w:top w:val="nil"/>
              <w:left w:val="nil"/>
              <w:bottom w:val="dotted" w:sz="4" w:space="0" w:color="auto"/>
              <w:right w:val="dotted" w:sz="4" w:space="0" w:color="auto"/>
            </w:tcBorders>
            <w:shd w:val="clear" w:color="000000" w:fill="F2F2F2"/>
            <w:noWrap/>
            <w:vAlign w:val="bottom"/>
          </w:tcPr>
          <w:p w14:paraId="3BAAF426" w14:textId="1153823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72.00</w:t>
            </w:r>
          </w:p>
        </w:tc>
        <w:tc>
          <w:tcPr>
            <w:tcW w:w="1592" w:type="dxa"/>
            <w:tcBorders>
              <w:top w:val="nil"/>
              <w:left w:val="nil"/>
              <w:bottom w:val="dotted" w:sz="4" w:space="0" w:color="auto"/>
              <w:right w:val="dotted" w:sz="4" w:space="0" w:color="auto"/>
            </w:tcBorders>
            <w:shd w:val="clear" w:color="000000" w:fill="F2F2F2"/>
            <w:noWrap/>
            <w:vAlign w:val="bottom"/>
          </w:tcPr>
          <w:p w14:paraId="286527A1" w14:textId="4F1061E6"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8.62</w:t>
            </w:r>
          </w:p>
        </w:tc>
        <w:tc>
          <w:tcPr>
            <w:tcW w:w="1648" w:type="dxa"/>
            <w:tcBorders>
              <w:top w:val="nil"/>
              <w:left w:val="nil"/>
              <w:bottom w:val="dotted" w:sz="4" w:space="0" w:color="auto"/>
              <w:right w:val="single" w:sz="4" w:space="0" w:color="auto"/>
            </w:tcBorders>
            <w:shd w:val="clear" w:color="000000" w:fill="F2F2F2"/>
            <w:noWrap/>
            <w:vAlign w:val="bottom"/>
          </w:tcPr>
          <w:p w14:paraId="4BAE0C73" w14:textId="09CBE163"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5.28</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155A5F" w:rsidRPr="002B4F0C" w14:paraId="0C1B743C" w14:textId="77777777" w:rsidTr="00E03235">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tcPr>
          <w:p w14:paraId="52BCB515" w14:textId="2046277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72.03</w:t>
            </w:r>
          </w:p>
        </w:tc>
        <w:tc>
          <w:tcPr>
            <w:tcW w:w="1427" w:type="dxa"/>
            <w:tcBorders>
              <w:top w:val="nil"/>
              <w:left w:val="nil"/>
              <w:bottom w:val="dotted" w:sz="4" w:space="0" w:color="auto"/>
              <w:right w:val="dotted" w:sz="4" w:space="0" w:color="auto"/>
            </w:tcBorders>
            <w:shd w:val="clear" w:color="000000" w:fill="F2F2F2"/>
            <w:noWrap/>
            <w:vAlign w:val="bottom"/>
          </w:tcPr>
          <w:p w14:paraId="2C7BC2CB" w14:textId="54EB2EE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72.02</w:t>
            </w:r>
          </w:p>
        </w:tc>
        <w:tc>
          <w:tcPr>
            <w:tcW w:w="1592" w:type="dxa"/>
            <w:tcBorders>
              <w:top w:val="nil"/>
              <w:left w:val="nil"/>
              <w:bottom w:val="dotted" w:sz="4" w:space="0" w:color="auto"/>
              <w:right w:val="dotted" w:sz="4" w:space="0" w:color="auto"/>
            </w:tcBorders>
            <w:shd w:val="clear" w:color="000000" w:fill="F2F2F2"/>
            <w:noWrap/>
            <w:vAlign w:val="bottom"/>
          </w:tcPr>
          <w:p w14:paraId="22ECA942" w14:textId="28476AC9"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9.41</w:t>
            </w:r>
          </w:p>
        </w:tc>
        <w:tc>
          <w:tcPr>
            <w:tcW w:w="1648" w:type="dxa"/>
            <w:tcBorders>
              <w:top w:val="nil"/>
              <w:left w:val="nil"/>
              <w:bottom w:val="dotted" w:sz="4" w:space="0" w:color="auto"/>
              <w:right w:val="single" w:sz="4" w:space="0" w:color="auto"/>
            </w:tcBorders>
            <w:shd w:val="clear" w:color="000000" w:fill="F2F2F2"/>
            <w:noWrap/>
            <w:vAlign w:val="bottom"/>
          </w:tcPr>
          <w:p w14:paraId="6C2615B3" w14:textId="48672D2F"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5.25</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155A5F" w:rsidRPr="002B4F0C" w14:paraId="3F828787" w14:textId="77777777" w:rsidTr="00E03235">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155A5F" w:rsidRPr="002B4F0C" w:rsidRDefault="00155A5F" w:rsidP="00155A5F">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tcPr>
          <w:p w14:paraId="5BC71000" w14:textId="7B2CE65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72.06</w:t>
            </w:r>
          </w:p>
        </w:tc>
        <w:tc>
          <w:tcPr>
            <w:tcW w:w="1427" w:type="dxa"/>
            <w:tcBorders>
              <w:top w:val="nil"/>
              <w:left w:val="nil"/>
              <w:bottom w:val="single" w:sz="8" w:space="0" w:color="auto"/>
              <w:right w:val="dotted" w:sz="4" w:space="0" w:color="auto"/>
            </w:tcBorders>
            <w:shd w:val="clear" w:color="000000" w:fill="F2F2F2"/>
            <w:noWrap/>
            <w:vAlign w:val="bottom"/>
          </w:tcPr>
          <w:p w14:paraId="7EBDB0CE" w14:textId="2533B77A"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72.08</w:t>
            </w:r>
          </w:p>
        </w:tc>
        <w:tc>
          <w:tcPr>
            <w:tcW w:w="1592" w:type="dxa"/>
            <w:tcBorders>
              <w:top w:val="nil"/>
              <w:left w:val="nil"/>
              <w:bottom w:val="single" w:sz="8" w:space="0" w:color="auto"/>
              <w:right w:val="dotted" w:sz="4" w:space="0" w:color="auto"/>
            </w:tcBorders>
            <w:shd w:val="clear" w:color="000000" w:fill="F2F2F2"/>
            <w:noWrap/>
            <w:vAlign w:val="bottom"/>
          </w:tcPr>
          <w:p w14:paraId="4E34C2C0" w14:textId="7F8EB1CC"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10.17</w:t>
            </w:r>
          </w:p>
        </w:tc>
        <w:tc>
          <w:tcPr>
            <w:tcW w:w="1648" w:type="dxa"/>
            <w:tcBorders>
              <w:top w:val="nil"/>
              <w:left w:val="nil"/>
              <w:bottom w:val="single" w:sz="8" w:space="0" w:color="auto"/>
              <w:right w:val="single" w:sz="4" w:space="0" w:color="auto"/>
            </w:tcBorders>
            <w:shd w:val="clear" w:color="000000" w:fill="F2F2F2"/>
            <w:noWrap/>
            <w:vAlign w:val="bottom"/>
          </w:tcPr>
          <w:p w14:paraId="59201996" w14:textId="011528D1" w:rsidR="00155A5F" w:rsidRPr="002B4F0C" w:rsidRDefault="00155A5F" w:rsidP="00155A5F">
            <w:pPr>
              <w:spacing w:after="0" w:line="480" w:lineRule="auto"/>
              <w:rPr>
                <w:rFonts w:ascii="Times New Roman" w:eastAsia="Times New Roman" w:hAnsi="Times New Roman" w:cs="Times New Roman"/>
                <w:color w:val="000000"/>
                <w:sz w:val="24"/>
                <w:szCs w:val="24"/>
                <w:lang w:eastAsia="fr-BE"/>
              </w:rPr>
            </w:pPr>
            <w:r>
              <w:rPr>
                <w:rFonts w:ascii="Calibri" w:hAnsi="Calibri" w:cs="Calibri"/>
                <w:color w:val="000000"/>
              </w:rPr>
              <w:t>5.24</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6"/>
      <w:footerReference w:type="default" r:id="rId27"/>
      <w:endnotePr>
        <w:numFmt w:val="decimal"/>
      </w:endnotePr>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e Delacre" w:date="2021-09-28T10:38:00Z" w:initials="MD">
    <w:p w14:paraId="2FE91CDD" w14:textId="77777777" w:rsidR="00E978F3" w:rsidRDefault="00581FE7">
      <w:pPr>
        <w:pStyle w:val="Commentaire"/>
      </w:pPr>
      <w:r>
        <w:rPr>
          <w:rStyle w:val="Marquedecommentaire"/>
        </w:rPr>
        <w:annotationRef/>
      </w:r>
      <w:r w:rsidR="007B3496">
        <w:t xml:space="preserve">Appendix 1 : </w:t>
      </w:r>
      <w:r w:rsidR="00E978F3">
        <w:t>corrigée</w:t>
      </w:r>
    </w:p>
    <w:p w14:paraId="33617877" w14:textId="5EE52541" w:rsidR="00E978F3" w:rsidRDefault="00E978F3">
      <w:pPr>
        <w:pStyle w:val="Commentaire"/>
      </w:pPr>
      <w:r>
        <w:t xml:space="preserve">Appendix 2 : </w:t>
      </w:r>
      <w:r w:rsidR="00F2169C">
        <w:t>OK</w:t>
      </w:r>
    </w:p>
    <w:p w14:paraId="06CAAA18" w14:textId="59BEB68F" w:rsidR="00E978F3" w:rsidRDefault="00E978F3">
      <w:pPr>
        <w:pStyle w:val="Commentaire"/>
      </w:pPr>
      <w:r>
        <w:t xml:space="preserve">Appendix 3 : </w:t>
      </w:r>
      <w:r w:rsidR="009C1AFD">
        <w:t>OK</w:t>
      </w:r>
    </w:p>
    <w:p w14:paraId="25D7AB5E" w14:textId="77777777" w:rsidR="00E978F3" w:rsidRDefault="00E978F3">
      <w:pPr>
        <w:pStyle w:val="Commentaire"/>
      </w:pPr>
      <w:r>
        <w:t>Appendix 4 :</w:t>
      </w:r>
    </w:p>
    <w:p w14:paraId="2EC21353" w14:textId="77777777" w:rsidR="00E978F3" w:rsidRDefault="00E978F3">
      <w:pPr>
        <w:pStyle w:val="Commentaire"/>
      </w:pPr>
      <w:r>
        <w:t>Appendix 5 :</w:t>
      </w:r>
    </w:p>
    <w:p w14:paraId="2601F043" w14:textId="012888FC" w:rsidR="00581FE7" w:rsidRDefault="00E978F3">
      <w:pPr>
        <w:pStyle w:val="Commentaire"/>
      </w:pPr>
      <w:r>
        <w:t>Appendix 6 :</w:t>
      </w:r>
      <w:r w:rsidR="00804CEE">
        <w:t xml:space="preserve"> </w:t>
      </w:r>
      <w:r w:rsidR="00581FE7">
        <w:t xml:space="preserve"> </w:t>
      </w:r>
    </w:p>
  </w:comment>
  <w:comment w:id="1" w:author="Marie Delacre" w:date="2021-09-30T11:21:00Z" w:initials="MD">
    <w:p w14:paraId="1EC19454" w14:textId="49324E5F" w:rsidR="009C1AFD" w:rsidRDefault="009C1AFD">
      <w:pPr>
        <w:pStyle w:val="Commentaire"/>
      </w:pPr>
      <w:r>
        <w:rPr>
          <w:rStyle w:val="Marquedecommentaire"/>
        </w:rPr>
        <w:annotationRef/>
      </w:r>
      <w:r>
        <w:t>Réuploader les nouvelles tables là bas !</w:t>
      </w:r>
    </w:p>
  </w:comment>
  <w:comment w:id="2" w:author="Marie Delacre" w:date="2021-09-30T11:29:00Z" w:initials="MD">
    <w:p w14:paraId="1A413C76" w14:textId="730B12BA" w:rsidR="00602E30" w:rsidRDefault="00602E30">
      <w:pPr>
        <w:pStyle w:val="Commentaire"/>
      </w:pPr>
      <w:r>
        <w:rPr>
          <w:rStyle w:val="Marquedecommentaire"/>
        </w:rPr>
        <w:annotationRef/>
      </w:r>
      <w:r>
        <w:t>Reprendre relectures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1F043" w15:done="0"/>
  <w15:commentEx w15:paraId="1EC19454" w15:done="0"/>
  <w15:commentEx w15:paraId="1A413C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F28" w16cex:dateUtc="2021-09-28T08:38:00Z"/>
  <w16cex:commentExtensible w16cex:durableId="25001C2A" w16cex:dateUtc="2021-09-30T09:21:00Z"/>
  <w16cex:commentExtensible w16cex:durableId="25001DFE" w16cex:dateUtc="2021-09-30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1F043" w16cid:durableId="24FD6F28"/>
  <w16cid:commentId w16cid:paraId="1EC19454" w16cid:durableId="25001C2A"/>
  <w16cid:commentId w16cid:paraId="1A413C76" w16cid:durableId="25001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4B6A9" w14:textId="77777777" w:rsidR="00423EAD" w:rsidRDefault="00423EAD" w:rsidP="0078141B">
      <w:pPr>
        <w:spacing w:after="0" w:line="240" w:lineRule="auto"/>
      </w:pPr>
      <w:r>
        <w:separator/>
      </w:r>
    </w:p>
  </w:endnote>
  <w:endnote w:type="continuationSeparator" w:id="0">
    <w:p w14:paraId="433E2C87" w14:textId="77777777" w:rsidR="00423EAD" w:rsidRDefault="00423EAD"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007CD" w14:textId="77777777" w:rsidR="00423EAD" w:rsidRDefault="00423EAD" w:rsidP="0078141B">
      <w:pPr>
        <w:spacing w:after="0" w:line="240" w:lineRule="auto"/>
      </w:pPr>
      <w:r>
        <w:separator/>
      </w:r>
    </w:p>
  </w:footnote>
  <w:footnote w:type="continuationSeparator" w:id="0">
    <w:p w14:paraId="512EFC85" w14:textId="77777777" w:rsidR="00423EAD" w:rsidRDefault="00423EAD" w:rsidP="0078141B">
      <w:pPr>
        <w:spacing w:after="0" w:line="240" w:lineRule="auto"/>
      </w:pPr>
      <w:r>
        <w:continuationSeparator/>
      </w:r>
    </w:p>
  </w:footnote>
  <w:footnote w:id="1">
    <w:p w14:paraId="75BAD565" w14:textId="77777777" w:rsidR="006C08F0" w:rsidRPr="006C08F0" w:rsidRDefault="006C08F0" w:rsidP="006C08F0">
      <w:pPr>
        <w:pStyle w:val="Notedebasdepage"/>
        <w:rPr>
          <w:lang w:val="en-US"/>
        </w:rPr>
      </w:pPr>
      <w:r>
        <w:rPr>
          <w:rStyle w:val="Appelnotedebasdep"/>
        </w:rPr>
        <w:footnoteRef/>
      </w:r>
      <w:r w:rsidRPr="006C08F0">
        <w:rPr>
          <w:lang w:val="en-US"/>
        </w:rPr>
        <w:t xml:space="preserve"> The dispersion parameter used in t</w:t>
      </w:r>
      <w:r>
        <w:rPr>
          <w:lang w:val="en-US"/>
        </w:rPr>
        <w:t xml:space="preserve">he “rdoublex” function is lambda, and </w:t>
      </w:r>
      <m:oMath>
        <m:r>
          <w:rPr>
            <w:rFonts w:ascii="Cambria Math" w:hAnsi="Cambria Math"/>
            <w:lang w:val="en-US"/>
          </w:rPr>
          <m:t xml:space="preserve">λ= </m:t>
        </m:r>
        <m:f>
          <m:fPr>
            <m:ctrlPr>
              <w:rPr>
                <w:rFonts w:ascii="Cambria Math" w:hAnsi="Cambria Math"/>
                <w:i/>
                <w:lang w:val="en-US"/>
              </w:rPr>
            </m:ctrlPr>
          </m:fPr>
          <m:num>
            <m:r>
              <w:rPr>
                <w:rFonts w:ascii="Cambria Math" w:hAnsi="Cambria Math"/>
                <w:lang w:val="en-US"/>
              </w:rPr>
              <m:t>σ</m:t>
            </m:r>
          </m:num>
          <m:den>
            <m:r>
              <w:rPr>
                <w:rFonts w:ascii="Cambria Math" w:hAnsi="Cambria Math"/>
                <w:lang w:val="en-US"/>
              </w:rPr>
              <m:t>2</m:t>
            </m:r>
          </m:den>
        </m:f>
      </m:oMath>
      <w:r>
        <w:rPr>
          <w:rFonts w:eastAsiaTheme="minorEastAsia"/>
          <w:lang w:val="en-US"/>
        </w:rPr>
        <w:t xml:space="preserve">. </w:t>
      </w:r>
    </w:p>
  </w:footnote>
  <w:footnote w:id="2">
    <w:p w14:paraId="51DE34B0" w14:textId="66B008C2" w:rsidR="00F2169C" w:rsidRPr="00F2169C" w:rsidRDefault="00F2169C">
      <w:pPr>
        <w:pStyle w:val="Notedebasdepage"/>
        <w:rPr>
          <w:lang w:val="en-US"/>
        </w:rPr>
      </w:pPr>
      <w:r>
        <w:rPr>
          <w:rStyle w:val="Appelnotedebasdep"/>
        </w:rPr>
        <w:footnoteRef/>
      </w:r>
      <w:r w:rsidRPr="00F2169C">
        <w:rPr>
          <w:lang w:val="en-US"/>
        </w:rPr>
        <w:t xml:space="preserve"> </w:t>
      </w:r>
      <w:r w:rsidRPr="00F2169C">
        <w:rPr>
          <w:color w:val="0070C0"/>
          <w:lang w:val="en-US"/>
        </w:rPr>
        <w:t xml:space="preserve">The null hypothesis of Yuen’s </w:t>
      </w:r>
      <w:r w:rsidRPr="00F2169C">
        <w:rPr>
          <w:i/>
          <w:iCs/>
          <w:color w:val="0070C0"/>
          <w:lang w:val="en-US"/>
        </w:rPr>
        <w:t>t</w:t>
      </w:r>
      <w:r w:rsidRPr="00F2169C">
        <w:rPr>
          <w:color w:val="0070C0"/>
          <w:lang w:val="en-US"/>
        </w:rPr>
        <w:t xml:space="preserve">-test is that the trimmed means are equal across groups. When populations are symmetric, means = trimmed means. On the other hand, when distributions are asymmetric, means </w:t>
      </w:r>
      <w:r w:rsidRPr="00F2169C">
        <w:rPr>
          <w:rFonts w:cstheme="minorHAnsi"/>
          <w:color w:val="0070C0"/>
          <w:lang w:val="en-US"/>
        </w:rPr>
        <w:t>≠</w:t>
      </w:r>
      <w:r w:rsidRPr="00F2169C">
        <w:rPr>
          <w:color w:val="0070C0"/>
          <w:lang w:val="en-US"/>
        </w:rPr>
        <w:t xml:space="preserve"> trimmed means, and our simulation method is therefore not appropriate in order to assess the type I error rate of Yuen’s </w:t>
      </w:r>
      <w:r w:rsidRPr="00F2169C">
        <w:rPr>
          <w:i/>
          <w:iCs/>
          <w:color w:val="0070C0"/>
          <w:lang w:val="en-US"/>
        </w:rPr>
        <w:t>t</w:t>
      </w:r>
      <w:r w:rsidRPr="00F2169C">
        <w:rPr>
          <w:color w:val="0070C0"/>
          <w:lang w:val="en-US"/>
        </w:rPr>
        <w:t>-test</w:t>
      </w:r>
      <w:r w:rsidR="00DC6579">
        <w:rPr>
          <w:color w:val="0070C0"/>
          <w:lang w:val="en-US"/>
        </w:rPr>
        <w:t>, because we always simulated samples extracted from populations with equal means</w:t>
      </w:r>
      <w:r w:rsidRPr="00F2169C">
        <w:rPr>
          <w:color w:val="0070C0"/>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e Delacre">
    <w15:presenceInfo w15:providerId="None" w15:userId="Marie Delac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068"/>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6AE0"/>
    <w:rsid w:val="00057843"/>
    <w:rsid w:val="00060C5F"/>
    <w:rsid w:val="00061C48"/>
    <w:rsid w:val="00062025"/>
    <w:rsid w:val="00062979"/>
    <w:rsid w:val="000651D6"/>
    <w:rsid w:val="000702E7"/>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4B49"/>
    <w:rsid w:val="000E5063"/>
    <w:rsid w:val="000E6890"/>
    <w:rsid w:val="000F0657"/>
    <w:rsid w:val="000F1B99"/>
    <w:rsid w:val="000F2DF8"/>
    <w:rsid w:val="000F4617"/>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5A5F"/>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3B9"/>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564A"/>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6EF9"/>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9707E"/>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2080"/>
    <w:rsid w:val="00392657"/>
    <w:rsid w:val="0039331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3EAD"/>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2B93"/>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093"/>
    <w:rsid w:val="0055771E"/>
    <w:rsid w:val="005578D7"/>
    <w:rsid w:val="0056294D"/>
    <w:rsid w:val="00563994"/>
    <w:rsid w:val="00564B05"/>
    <w:rsid w:val="00564FDF"/>
    <w:rsid w:val="005651AC"/>
    <w:rsid w:val="00565E06"/>
    <w:rsid w:val="0056644D"/>
    <w:rsid w:val="00566B20"/>
    <w:rsid w:val="0056725A"/>
    <w:rsid w:val="00567E6B"/>
    <w:rsid w:val="00571E51"/>
    <w:rsid w:val="005729B5"/>
    <w:rsid w:val="00572B0D"/>
    <w:rsid w:val="0057317F"/>
    <w:rsid w:val="005731E4"/>
    <w:rsid w:val="00573D53"/>
    <w:rsid w:val="0057613E"/>
    <w:rsid w:val="00577872"/>
    <w:rsid w:val="00581FE7"/>
    <w:rsid w:val="0058215D"/>
    <w:rsid w:val="00583E9A"/>
    <w:rsid w:val="00585DB3"/>
    <w:rsid w:val="00586BD4"/>
    <w:rsid w:val="005904B2"/>
    <w:rsid w:val="00591921"/>
    <w:rsid w:val="0059256D"/>
    <w:rsid w:val="0059412A"/>
    <w:rsid w:val="00594B5F"/>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5B3"/>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5F74E3"/>
    <w:rsid w:val="0060016E"/>
    <w:rsid w:val="0060097F"/>
    <w:rsid w:val="00602E30"/>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08F0"/>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3496"/>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757"/>
    <w:rsid w:val="007E4A5C"/>
    <w:rsid w:val="007E4ED1"/>
    <w:rsid w:val="007E611B"/>
    <w:rsid w:val="007E626B"/>
    <w:rsid w:val="007F05FB"/>
    <w:rsid w:val="007F0730"/>
    <w:rsid w:val="007F1AF7"/>
    <w:rsid w:val="007F2228"/>
    <w:rsid w:val="007F393C"/>
    <w:rsid w:val="007F3CFE"/>
    <w:rsid w:val="007F3D63"/>
    <w:rsid w:val="007F49D6"/>
    <w:rsid w:val="007F5F1C"/>
    <w:rsid w:val="007F7650"/>
    <w:rsid w:val="008029EE"/>
    <w:rsid w:val="00804C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026"/>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2D0"/>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248"/>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2EE"/>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6F"/>
    <w:rsid w:val="009719D0"/>
    <w:rsid w:val="00973F12"/>
    <w:rsid w:val="00977312"/>
    <w:rsid w:val="0098107F"/>
    <w:rsid w:val="00981888"/>
    <w:rsid w:val="00981989"/>
    <w:rsid w:val="009824E6"/>
    <w:rsid w:val="00984A7A"/>
    <w:rsid w:val="00985781"/>
    <w:rsid w:val="0099028F"/>
    <w:rsid w:val="00990F72"/>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1071"/>
    <w:rsid w:val="009B3944"/>
    <w:rsid w:val="009B6E77"/>
    <w:rsid w:val="009C0BA2"/>
    <w:rsid w:val="009C190E"/>
    <w:rsid w:val="009C1AFD"/>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3550"/>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641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494"/>
    <w:rsid w:val="00AC19D3"/>
    <w:rsid w:val="00AC48D2"/>
    <w:rsid w:val="00AC526C"/>
    <w:rsid w:val="00AC619B"/>
    <w:rsid w:val="00AC6668"/>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27106"/>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6BA4"/>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7E9"/>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056A"/>
    <w:rsid w:val="00B91643"/>
    <w:rsid w:val="00B91EE6"/>
    <w:rsid w:val="00B92B95"/>
    <w:rsid w:val="00B940E3"/>
    <w:rsid w:val="00B94AF3"/>
    <w:rsid w:val="00B94C6B"/>
    <w:rsid w:val="00B94F98"/>
    <w:rsid w:val="00B95601"/>
    <w:rsid w:val="00B96114"/>
    <w:rsid w:val="00B97823"/>
    <w:rsid w:val="00BA110F"/>
    <w:rsid w:val="00BA22E1"/>
    <w:rsid w:val="00BA401C"/>
    <w:rsid w:val="00BA61AA"/>
    <w:rsid w:val="00BA6D4A"/>
    <w:rsid w:val="00BB0A6B"/>
    <w:rsid w:val="00BB5359"/>
    <w:rsid w:val="00BB5A73"/>
    <w:rsid w:val="00BB5BC3"/>
    <w:rsid w:val="00BB7A22"/>
    <w:rsid w:val="00BC0DDD"/>
    <w:rsid w:val="00BC1ACA"/>
    <w:rsid w:val="00BC39A7"/>
    <w:rsid w:val="00BC5881"/>
    <w:rsid w:val="00BC59E5"/>
    <w:rsid w:val="00BC685A"/>
    <w:rsid w:val="00BC78E7"/>
    <w:rsid w:val="00BC7930"/>
    <w:rsid w:val="00BC7B1E"/>
    <w:rsid w:val="00BD2588"/>
    <w:rsid w:val="00BD26F6"/>
    <w:rsid w:val="00BD2A27"/>
    <w:rsid w:val="00BD2A8C"/>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282C"/>
    <w:rsid w:val="00C47CDB"/>
    <w:rsid w:val="00C5035F"/>
    <w:rsid w:val="00C5095A"/>
    <w:rsid w:val="00C5115B"/>
    <w:rsid w:val="00C52812"/>
    <w:rsid w:val="00C5303C"/>
    <w:rsid w:val="00C53AFD"/>
    <w:rsid w:val="00C54A61"/>
    <w:rsid w:val="00C56C1B"/>
    <w:rsid w:val="00C573B2"/>
    <w:rsid w:val="00C573E7"/>
    <w:rsid w:val="00C5752D"/>
    <w:rsid w:val="00C57F75"/>
    <w:rsid w:val="00C60866"/>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66ED2"/>
    <w:rsid w:val="00C703BF"/>
    <w:rsid w:val="00C71A0C"/>
    <w:rsid w:val="00C738A8"/>
    <w:rsid w:val="00C73B50"/>
    <w:rsid w:val="00C75143"/>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903"/>
    <w:rsid w:val="00CD5A2A"/>
    <w:rsid w:val="00CD6973"/>
    <w:rsid w:val="00CD6BF8"/>
    <w:rsid w:val="00CE30D3"/>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35E1"/>
    <w:rsid w:val="00D14ED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213"/>
    <w:rsid w:val="00D54824"/>
    <w:rsid w:val="00D56509"/>
    <w:rsid w:val="00D60E8A"/>
    <w:rsid w:val="00D6209E"/>
    <w:rsid w:val="00D6210B"/>
    <w:rsid w:val="00D621D7"/>
    <w:rsid w:val="00D64016"/>
    <w:rsid w:val="00D64D7C"/>
    <w:rsid w:val="00D70D36"/>
    <w:rsid w:val="00D72786"/>
    <w:rsid w:val="00D7345B"/>
    <w:rsid w:val="00D74ADD"/>
    <w:rsid w:val="00D7558E"/>
    <w:rsid w:val="00D77262"/>
    <w:rsid w:val="00D77378"/>
    <w:rsid w:val="00D802DE"/>
    <w:rsid w:val="00D80AEA"/>
    <w:rsid w:val="00D84C3E"/>
    <w:rsid w:val="00D85049"/>
    <w:rsid w:val="00D87248"/>
    <w:rsid w:val="00D8732B"/>
    <w:rsid w:val="00D87774"/>
    <w:rsid w:val="00D87FCE"/>
    <w:rsid w:val="00D901A8"/>
    <w:rsid w:val="00D90E69"/>
    <w:rsid w:val="00D91F15"/>
    <w:rsid w:val="00D927AB"/>
    <w:rsid w:val="00D930E0"/>
    <w:rsid w:val="00D93E39"/>
    <w:rsid w:val="00D93EAD"/>
    <w:rsid w:val="00D97992"/>
    <w:rsid w:val="00DA00FA"/>
    <w:rsid w:val="00DA1E79"/>
    <w:rsid w:val="00DA20AC"/>
    <w:rsid w:val="00DA23EA"/>
    <w:rsid w:val="00DA24DA"/>
    <w:rsid w:val="00DA34C5"/>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1EE7"/>
    <w:rsid w:val="00DC2F10"/>
    <w:rsid w:val="00DC329D"/>
    <w:rsid w:val="00DC3727"/>
    <w:rsid w:val="00DC3F0F"/>
    <w:rsid w:val="00DC4168"/>
    <w:rsid w:val="00DC4B1E"/>
    <w:rsid w:val="00DC6579"/>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235"/>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18"/>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568BD"/>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978F3"/>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69C"/>
    <w:rsid w:val="00F21E79"/>
    <w:rsid w:val="00F2388F"/>
    <w:rsid w:val="00F23B93"/>
    <w:rsid w:val="00F23D5A"/>
    <w:rsid w:val="00F24CCC"/>
    <w:rsid w:val="00F25125"/>
    <w:rsid w:val="00F261BB"/>
    <w:rsid w:val="00F26A7D"/>
    <w:rsid w:val="00F30FAA"/>
    <w:rsid w:val="00F3130B"/>
    <w:rsid w:val="00F31992"/>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1936"/>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D54213"/>
    <w:pPr>
      <w:keepNext/>
      <w:keepLines/>
      <w:spacing w:before="40" w:after="240"/>
      <w:jc w:val="center"/>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autoRedefine/>
    <w:uiPriority w:val="9"/>
    <w:unhideWhenUsed/>
    <w:qFormat/>
    <w:rsid w:val="00482B93"/>
    <w:pPr>
      <w:keepNext/>
      <w:keepLines/>
      <w:spacing w:before="40" w:after="120"/>
      <w:jc w:val="center"/>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D54213"/>
    <w:rPr>
      <w:rFonts w:ascii="Times New Roman" w:eastAsiaTheme="majorEastAsia" w:hAnsi="Times New Roman" w:cstheme="majorBidi"/>
      <w:b/>
      <w:sz w:val="24"/>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482B93"/>
    <w:rPr>
      <w:rFonts w:ascii="Times New Roman" w:eastAsiaTheme="majorEastAsia" w:hAnsi="Times New Roman" w:cstheme="majorBidi"/>
      <w:b/>
      <w:color w:val="000000" w:themeColor="text1"/>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Style1">
    <w:name w:val="Style1"/>
    <w:basedOn w:val="Titre3"/>
    <w:qFormat/>
    <w:rsid w:val="00482B93"/>
    <w:rPr>
      <w:b w:val="0"/>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36052270">
      <w:bodyDiv w:val="1"/>
      <w:marLeft w:val="0"/>
      <w:marRight w:val="0"/>
      <w:marTop w:val="0"/>
      <w:marBottom w:val="0"/>
      <w:divBdr>
        <w:top w:val="none" w:sz="0" w:space="0" w:color="auto"/>
        <w:left w:val="none" w:sz="0" w:space="0" w:color="auto"/>
        <w:bottom w:val="none" w:sz="0" w:space="0" w:color="auto"/>
        <w:right w:val="none" w:sz="0" w:space="0" w:color="auto"/>
      </w:divBdr>
    </w:div>
    <w:div w:id="46494588">
      <w:bodyDiv w:val="1"/>
      <w:marLeft w:val="0"/>
      <w:marRight w:val="0"/>
      <w:marTop w:val="0"/>
      <w:marBottom w:val="0"/>
      <w:divBdr>
        <w:top w:val="none" w:sz="0" w:space="0" w:color="auto"/>
        <w:left w:val="none" w:sz="0" w:space="0" w:color="auto"/>
        <w:bottom w:val="none" w:sz="0" w:space="0" w:color="auto"/>
        <w:right w:val="none" w:sz="0" w:space="0" w:color="auto"/>
      </w:divBdr>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23742611">
      <w:bodyDiv w:val="1"/>
      <w:marLeft w:val="0"/>
      <w:marRight w:val="0"/>
      <w:marTop w:val="0"/>
      <w:marBottom w:val="0"/>
      <w:divBdr>
        <w:top w:val="none" w:sz="0" w:space="0" w:color="auto"/>
        <w:left w:val="none" w:sz="0" w:space="0" w:color="auto"/>
        <w:bottom w:val="none" w:sz="0" w:space="0" w:color="auto"/>
        <w:right w:val="none" w:sz="0" w:space="0" w:color="auto"/>
      </w:divBdr>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171">
      <w:bodyDiv w:val="1"/>
      <w:marLeft w:val="0"/>
      <w:marRight w:val="0"/>
      <w:marTop w:val="0"/>
      <w:marBottom w:val="0"/>
      <w:divBdr>
        <w:top w:val="none" w:sz="0" w:space="0" w:color="auto"/>
        <w:left w:val="none" w:sz="0" w:space="0" w:color="auto"/>
        <w:bottom w:val="none" w:sz="0" w:space="0" w:color="auto"/>
        <w:right w:val="none" w:sz="0" w:space="0" w:color="auto"/>
      </w:divBdr>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14480356">
      <w:bodyDiv w:val="1"/>
      <w:marLeft w:val="0"/>
      <w:marRight w:val="0"/>
      <w:marTop w:val="0"/>
      <w:marBottom w:val="0"/>
      <w:divBdr>
        <w:top w:val="none" w:sz="0" w:space="0" w:color="auto"/>
        <w:left w:val="none" w:sz="0" w:space="0" w:color="auto"/>
        <w:bottom w:val="none" w:sz="0" w:space="0" w:color="auto"/>
        <w:right w:val="none" w:sz="0" w:space="0" w:color="auto"/>
      </w:divBdr>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660044541">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449">
      <w:bodyDiv w:val="1"/>
      <w:marLeft w:val="0"/>
      <w:marRight w:val="0"/>
      <w:marTop w:val="0"/>
      <w:marBottom w:val="0"/>
      <w:divBdr>
        <w:top w:val="none" w:sz="0" w:space="0" w:color="auto"/>
        <w:left w:val="none" w:sz="0" w:space="0" w:color="auto"/>
        <w:bottom w:val="none" w:sz="0" w:space="0" w:color="auto"/>
        <w:right w:val="none" w:sz="0" w:space="0" w:color="auto"/>
      </w:divBdr>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4080">
      <w:bodyDiv w:val="1"/>
      <w:marLeft w:val="0"/>
      <w:marRight w:val="0"/>
      <w:marTop w:val="0"/>
      <w:marBottom w:val="0"/>
      <w:divBdr>
        <w:top w:val="none" w:sz="0" w:space="0" w:color="auto"/>
        <w:left w:val="none" w:sz="0" w:space="0" w:color="auto"/>
        <w:bottom w:val="none" w:sz="0" w:space="0" w:color="auto"/>
        <w:right w:val="none" w:sz="0" w:space="0" w:color="auto"/>
      </w:divBdr>
    </w:div>
    <w:div w:id="1350840466">
      <w:bodyDiv w:val="1"/>
      <w:marLeft w:val="0"/>
      <w:marRight w:val="0"/>
      <w:marTop w:val="0"/>
      <w:marBottom w:val="0"/>
      <w:divBdr>
        <w:top w:val="none" w:sz="0" w:space="0" w:color="auto"/>
        <w:left w:val="none" w:sz="0" w:space="0" w:color="auto"/>
        <w:bottom w:val="none" w:sz="0" w:space="0" w:color="auto"/>
        <w:right w:val="none" w:sz="0" w:space="0" w:color="auto"/>
      </w:divBdr>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10971211">
      <w:bodyDiv w:val="1"/>
      <w:marLeft w:val="0"/>
      <w:marRight w:val="0"/>
      <w:marTop w:val="0"/>
      <w:marBottom w:val="0"/>
      <w:divBdr>
        <w:top w:val="none" w:sz="0" w:space="0" w:color="auto"/>
        <w:left w:val="none" w:sz="0" w:space="0" w:color="auto"/>
        <w:bottom w:val="none" w:sz="0" w:space="0" w:color="auto"/>
        <w:right w:val="none" w:sz="0" w:space="0" w:color="auto"/>
      </w:divBdr>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719932587">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6998">
      <w:bodyDiv w:val="1"/>
      <w:marLeft w:val="0"/>
      <w:marRight w:val="0"/>
      <w:marTop w:val="0"/>
      <w:marBottom w:val="0"/>
      <w:divBdr>
        <w:top w:val="none" w:sz="0" w:space="0" w:color="auto"/>
        <w:left w:val="none" w:sz="0" w:space="0" w:color="auto"/>
        <w:bottom w:val="none" w:sz="0" w:space="0" w:color="auto"/>
        <w:right w:val="none" w:sz="0" w:space="0" w:color="auto"/>
      </w:divBdr>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1983342241">
      <w:bodyDiv w:val="1"/>
      <w:marLeft w:val="0"/>
      <w:marRight w:val="0"/>
      <w:marTop w:val="0"/>
      <w:marBottom w:val="0"/>
      <w:divBdr>
        <w:top w:val="none" w:sz="0" w:space="0" w:color="auto"/>
        <w:left w:val="none" w:sz="0" w:space="0" w:color="auto"/>
        <w:bottom w:val="none" w:sz="0" w:space="0" w:color="auto"/>
        <w:right w:val="none" w:sz="0" w:space="0" w:color="auto"/>
      </w:divBdr>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lakens@tue.nl"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marie.delacre@ulb.ac.be" TargetMode="External"/><Relationship Id="rId17" Type="http://schemas.openxmlformats.org/officeDocument/2006/relationships/image" Target="media/image2.png"/><Relationship Id="rId25" Type="http://schemas.openxmlformats.org/officeDocument/2006/relationships/hyperlink" Target="https://osf.io/bver8/file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upport.minitab.com/en-us/minitab/17/Assistant_Two_Sample_t.pdf" TargetMode="External"/><Relationship Id="rId23" Type="http://schemas.openxmlformats.org/officeDocument/2006/relationships/image" Target="media/image8.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hristophe.Leys@ulb.ac.be"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91</Pages>
  <Words>14458</Words>
  <Characters>79523</Characters>
  <Application>Microsoft Office Word</Application>
  <DocSecurity>0</DocSecurity>
  <Lines>662</Lines>
  <Paragraphs>187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Delacre</cp:lastModifiedBy>
  <cp:revision>57</cp:revision>
  <cp:lastPrinted>2016-08-09T13:08:00Z</cp:lastPrinted>
  <dcterms:created xsi:type="dcterms:W3CDTF">2021-08-15T09:10:00Z</dcterms:created>
  <dcterms:modified xsi:type="dcterms:W3CDTF">2021-09-30T09:29:00Z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