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CFF37F" w14:textId="697A46AD" w:rsidR="000F11DA" w:rsidRDefault="000F11DA">
      <w:pPr>
        <w:spacing w:line="276" w:lineRule="auto"/>
        <w:rPr>
          <w:rFonts w:ascii="Times New Roman" w:hAnsi="Times New Roman"/>
          <w:i/>
          <w:iCs/>
        </w:rPr>
      </w:pPr>
    </w:p>
    <w:tbl>
      <w:tblPr>
        <w:tblW w:w="9326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552"/>
        <w:gridCol w:w="1552"/>
        <w:gridCol w:w="1552"/>
        <w:gridCol w:w="1552"/>
        <w:gridCol w:w="1552"/>
        <w:gridCol w:w="1566"/>
      </w:tblGrid>
      <w:tr w:rsidR="00433151" w14:paraId="5182B4E4" w14:textId="77777777" w:rsidTr="00433151">
        <w:trPr>
          <w:trHeight w:val="259"/>
        </w:trPr>
        <w:tc>
          <w:tcPr>
            <w:tcW w:w="9326" w:type="dxa"/>
            <w:gridSpan w:val="6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DBE5EF1" w14:textId="531A82B2" w:rsidR="00433151" w:rsidRPr="00433151" w:rsidRDefault="00433151" w:rsidP="00433151">
            <w:pPr>
              <w:spacing w:after="0" w:line="276" w:lineRule="auto"/>
              <w:rPr>
                <w:rFonts w:ascii="Times New Roman" w:hAnsi="Times New Roman"/>
                <w:sz w:val="24"/>
                <w:szCs w:val="24"/>
              </w:rPr>
            </w:pPr>
            <w:r w:rsidRPr="00433151">
              <w:rPr>
                <w:rFonts w:ascii="Times New Roman" w:hAnsi="Times New Roman"/>
                <w:sz w:val="24"/>
                <w:szCs w:val="24"/>
              </w:rPr>
              <w:t xml:space="preserve">Table </w:t>
            </w:r>
            <w:r w:rsidR="008B6E2C">
              <w:rPr>
                <w:rFonts w:ascii="Times New Roman" w:hAnsi="Times New Roman"/>
                <w:sz w:val="24"/>
                <w:szCs w:val="24"/>
              </w:rPr>
              <w:t>2</w:t>
            </w:r>
            <w:r w:rsidRPr="00433151">
              <w:rPr>
                <w:rFonts w:ascii="Times New Roman" w:hAnsi="Times New Roman"/>
                <w:sz w:val="24"/>
                <w:szCs w:val="24"/>
              </w:rPr>
              <w:t>.</w:t>
            </w:r>
          </w:p>
          <w:p w14:paraId="72B9807A" w14:textId="06F9BB95" w:rsidR="00433151" w:rsidRPr="00433151" w:rsidRDefault="00433151" w:rsidP="00433151">
            <w:pPr>
              <w:spacing w:after="0" w:line="276" w:lineRule="auto"/>
              <w:jc w:val="both"/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Proportion de p-valeurs supérieures à .05 (β) en fonction de la taille des échantillons (n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 et de la différence entre les moyennes de chaque population (µ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)</w:t>
            </w:r>
            <w:r w:rsid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,</w:t>
            </w:r>
            <w:r w:rsidR="001A7F15" w:rsidRPr="001A7F15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quand on exige une puissance minimale de 80% pour détecter une différence de moyenne de .3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.</w:t>
            </w:r>
          </w:p>
        </w:tc>
      </w:tr>
      <w:tr w:rsidR="00433151" w14:paraId="4A8B935E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CE08161" w14:textId="77777777" w:rsidR="00433151" w:rsidRDefault="00433151">
            <w:pPr>
              <w:spacing w:after="0" w:line="276" w:lineRule="auto"/>
              <w:jc w:val="center"/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</w:pPr>
          </w:p>
        </w:tc>
        <w:tc>
          <w:tcPr>
            <w:tcW w:w="7774" w:type="dxa"/>
            <w:gridSpan w:val="5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26F7FEE" w14:textId="7B826610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Différence de moyennes dans la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)</w:t>
            </w:r>
          </w:p>
        </w:tc>
      </w:tr>
      <w:tr w:rsidR="00433151" w14:paraId="3EEF1F1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F286EE5" w14:textId="77777777" w:rsidR="00433151" w:rsidRDefault="00433151" w:rsidP="00433151">
            <w:pPr>
              <w:spacing w:after="0" w:line="276" w:lineRule="auto"/>
            </w:pP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lang w:eastAsia="fr-BE"/>
              </w:rPr>
              <w:t>n</w:t>
            </w:r>
            <w:r>
              <w:rPr>
                <w:rStyle w:val="Policepardfaut"/>
                <w:rFonts w:ascii="Times New Roman" w:eastAsia="Times New Roman" w:hAnsi="Times New Roman"/>
                <w:b/>
                <w:bCs/>
                <w:i/>
                <w:iCs/>
                <w:sz w:val="24"/>
                <w:szCs w:val="24"/>
                <w:vertAlign w:val="subscript"/>
                <w:lang w:eastAsia="fr-BE"/>
              </w:rPr>
              <w:t>j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D330EAD" w14:textId="77777777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.1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AC6C142" w14:textId="0198B140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2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5F10CF2" w14:textId="4B99CE92" w:rsidR="00433151" w:rsidRP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  <w:t>3</w:t>
            </w:r>
          </w:p>
        </w:tc>
        <w:tc>
          <w:tcPr>
            <w:tcW w:w="1552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B8A5F13" w14:textId="62703EE8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4</w:t>
            </w:r>
          </w:p>
        </w:tc>
        <w:tc>
          <w:tcPr>
            <w:tcW w:w="1566" w:type="dxa"/>
            <w:tcBorders>
              <w:bottom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66E60D4" w14:textId="7836D9BB" w:rsidR="00433151" w:rsidRDefault="00433151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color w:val="000000"/>
                <w:lang w:eastAsia="fr-BE"/>
              </w:rPr>
              <w:t>.</w:t>
            </w:r>
            <w:r w:rsidR="001A7F15">
              <w:rPr>
                <w:rFonts w:ascii="Times New Roman" w:eastAsia="Times New Roman" w:hAnsi="Times New Roman"/>
                <w:color w:val="000000"/>
                <w:lang w:eastAsia="fr-BE"/>
              </w:rPr>
              <w:t>5</w:t>
            </w:r>
          </w:p>
        </w:tc>
      </w:tr>
      <w:tr w:rsidR="00991AB7" w14:paraId="1EC451CD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6886083" w14:textId="5BCF4BF0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100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8EB7367" w14:textId="698E98A6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BB73353" w14:textId="2384451A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E38C920" w14:textId="6FCE43A6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889F86" w14:textId="219E09CE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tcBorders>
              <w:top w:val="single" w:sz="4" w:space="0" w:color="000000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5CBBC9" w14:textId="3C8EF000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6C9E496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82D86C" w14:textId="50B7054A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200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2B594DA" w14:textId="783C4883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0.807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B1C6582" w14:textId="6AC20C99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0.483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B6EFEDF" w14:textId="5161C672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0.148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C349842" w14:textId="382E9815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0.017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8C227B9" w14:textId="3BF7585C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0.002</w:t>
            </w:r>
          </w:p>
        </w:tc>
      </w:tr>
      <w:tr w:rsidR="00991AB7" w14:paraId="78D309BC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F73974B" w14:textId="3D2EA1BA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300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7FD0D1" w14:textId="3FDA79C1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0.769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27AC116" w14:textId="62D2E4CB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0.309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A4E36B1" w14:textId="4C921AB3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0.042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5950C01" w14:textId="3BD495AB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0.001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1FA44D3" w14:textId="454ADE32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0EB38E56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53297013" w14:textId="1B8EF808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400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7BD6FA0" w14:textId="440756DE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0.700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704E74" w14:textId="4F5BD2B0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0.198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47E7F66" w14:textId="137DA9E6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cs="Calibri"/>
                <w:color w:val="000000"/>
              </w:rPr>
              <w:t>0.012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3EA3BEE" w14:textId="24E7A141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C09E510" w14:textId="64AE97E2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2EBE1707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9683244" w14:textId="3AD242AD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500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5D16F2" w14:textId="09808F95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0.637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7461D41" w14:textId="3CB54399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0.114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27DD0A33" w14:textId="40DC21FE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5DD1A38" w14:textId="1AF51B6B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E43D26C" w14:textId="7DA85D6E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4D708281" w14:textId="77777777" w:rsidTr="00433151">
        <w:trPr>
          <w:trHeight w:val="259"/>
        </w:trPr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8633BF" w14:textId="5F126CE5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07BF5D0" w14:textId="2E44AB6B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0.600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E91F4B9" w14:textId="597B135D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0.062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660D9C" w14:textId="3E01E663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625008C" w14:textId="3E551278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492E3C3" w14:textId="3468E97E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991AB7" w14:paraId="131EFF18" w14:textId="77777777" w:rsidTr="00433151">
        <w:trPr>
          <w:trHeight w:val="259"/>
        </w:trPr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704B6840" w14:textId="67AA72AE" w:rsidR="00991AB7" w:rsidRDefault="00991AB7" w:rsidP="00991AB7">
            <w:pPr>
              <w:spacing w:after="0" w:line="276" w:lineRule="auto"/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</w:pPr>
            <w:r>
              <w:rPr>
                <w:rFonts w:ascii="Times New Roman" w:eastAsia="Times New Roman" w:hAnsi="Times New Roman"/>
                <w:b/>
                <w:bCs/>
                <w:color w:val="000000"/>
                <w:lang w:eastAsia="fr-BE"/>
              </w:rPr>
              <w:t>700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7EB53D7" w14:textId="191403C6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0.545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39FC2ADC" w14:textId="7BE67324" w:rsidR="00991AB7" w:rsidRDefault="00991AB7" w:rsidP="00991AB7">
            <w:pPr>
              <w:spacing w:after="0" w:line="276" w:lineRule="auto"/>
              <w:jc w:val="center"/>
            </w:pPr>
            <w:r>
              <w:rPr>
                <w:rFonts w:cs="Calibri"/>
                <w:color w:val="000000"/>
              </w:rPr>
              <w:t>0.036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1A0505E7" w14:textId="64C3AAA8" w:rsidR="00991AB7" w:rsidRPr="00433151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52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4DC02970" w14:textId="06AB71AD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  <w:tc>
          <w:tcPr>
            <w:tcW w:w="1566" w:type="dxa"/>
            <w:tcBorders>
              <w:bottom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60028234" w14:textId="530C6DC3" w:rsidR="00991AB7" w:rsidRDefault="00991AB7" w:rsidP="00991AB7">
            <w:pPr>
              <w:spacing w:after="0" w:line="276" w:lineRule="auto"/>
              <w:jc w:val="center"/>
              <w:rPr>
                <w:rFonts w:ascii="Times New Roman" w:eastAsia="Times New Roman" w:hAnsi="Times New Roman"/>
                <w:color w:val="000000"/>
                <w:lang w:eastAsia="fr-BE"/>
              </w:rPr>
            </w:pPr>
            <w:r>
              <w:rPr>
                <w:rFonts w:cs="Calibri"/>
                <w:color w:val="000000"/>
              </w:rPr>
              <w:t>0.000</w:t>
            </w:r>
          </w:p>
        </w:tc>
      </w:tr>
      <w:tr w:rsidR="00433151" w14:paraId="3782C1A6" w14:textId="77777777" w:rsidTr="00433151">
        <w:trPr>
          <w:trHeight w:val="259"/>
        </w:trPr>
        <w:tc>
          <w:tcPr>
            <w:tcW w:w="9326" w:type="dxa"/>
            <w:gridSpan w:val="6"/>
            <w:tcBorders>
              <w:top w:val="single" w:sz="4" w:space="0" w:color="auto"/>
            </w:tcBorders>
            <w:shd w:val="clear" w:color="auto" w:fill="auto"/>
            <w:noWrap/>
            <w:tcMar>
              <w:top w:w="0" w:type="dxa"/>
              <w:left w:w="70" w:type="dxa"/>
              <w:bottom w:w="0" w:type="dxa"/>
              <w:right w:w="70" w:type="dxa"/>
            </w:tcMar>
            <w:vAlign w:val="bottom"/>
          </w:tcPr>
          <w:p w14:paraId="0183C755" w14:textId="361E8EA3" w:rsidR="00433151" w:rsidRPr="00433151" w:rsidRDefault="00433151" w:rsidP="00433151">
            <w:pPr>
              <w:spacing w:after="0" w:line="276" w:lineRule="auto"/>
              <w:jc w:val="both"/>
              <w:rPr>
                <w:rFonts w:ascii="Times New Roman" w:eastAsia="Times New Roman" w:hAnsi="Times New Roman"/>
                <w:color w:val="000000"/>
                <w:sz w:val="24"/>
                <w:szCs w:val="24"/>
                <w:lang w:eastAsia="fr-BE"/>
              </w:rPr>
            </w:pP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Note.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Pour chaque scénario, les deux échantillons sont toujours de même taille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j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n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et sont extraits de populations se distribuant normalement et ayant la même variance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(σ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= 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). La moyenne de la première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>) vaut systématiquement 0, et celle de la deuxième population (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) varie de sorte à obtenir la différence de moyenne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1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 xml:space="preserve"> −µ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  <w:vertAlign w:val="subscript"/>
              </w:rPr>
              <w:t>2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désirée. Par ailleurs,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σ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vaut systématiquement 1, si bien que la différence de moyenne brute est égale au </w:t>
            </w:r>
            <w:r w:rsidRPr="00433151">
              <w:rPr>
                <w:rStyle w:val="Policepardfaut"/>
                <w:rFonts w:ascii="Times New Roman" w:hAnsi="Times New Roman"/>
                <w:i/>
                <w:iCs/>
                <w:sz w:val="24"/>
                <w:szCs w:val="24"/>
              </w:rPr>
              <w:t>δ</w:t>
            </w:r>
            <w:r w:rsidRPr="00433151">
              <w:rPr>
                <w:rStyle w:val="Policepardfaut"/>
                <w:rFonts w:ascii="Times New Roman" w:hAnsi="Times New Roman"/>
                <w:sz w:val="24"/>
                <w:szCs w:val="24"/>
              </w:rPr>
              <w:t xml:space="preserve"> de Cohen.</w:t>
            </w:r>
          </w:p>
        </w:tc>
      </w:tr>
    </w:tbl>
    <w:p w14:paraId="3AF1F1D9" w14:textId="77777777" w:rsidR="000F11DA" w:rsidRDefault="000F11DA">
      <w:pPr>
        <w:jc w:val="center"/>
        <w:rPr>
          <w:rFonts w:ascii="Times New Roman" w:hAnsi="Times New Roman"/>
        </w:rPr>
      </w:pPr>
    </w:p>
    <w:p w14:paraId="6ED7ECDE" w14:textId="77777777" w:rsidR="000F11DA" w:rsidRDefault="000F11DA">
      <w:pPr>
        <w:jc w:val="center"/>
        <w:rPr>
          <w:rFonts w:ascii="Times New Roman" w:hAnsi="Times New Roman"/>
        </w:rPr>
      </w:pPr>
    </w:p>
    <w:sectPr w:rsidR="000F11DA">
      <w:pgSz w:w="16838" w:h="11906" w:orient="landscape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31DAD" w14:textId="77777777" w:rsidR="00254200" w:rsidRDefault="00254200">
      <w:pPr>
        <w:spacing w:after="0"/>
      </w:pPr>
      <w:r>
        <w:separator/>
      </w:r>
    </w:p>
  </w:endnote>
  <w:endnote w:type="continuationSeparator" w:id="0">
    <w:p w14:paraId="2A88B833" w14:textId="77777777" w:rsidR="00254200" w:rsidRDefault="00254200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1CA53D" w14:textId="77777777" w:rsidR="00254200" w:rsidRDefault="00254200">
      <w:pPr>
        <w:spacing w:after="0"/>
      </w:pPr>
      <w:r>
        <w:rPr>
          <w:color w:val="000000"/>
        </w:rPr>
        <w:separator/>
      </w:r>
    </w:p>
  </w:footnote>
  <w:footnote w:type="continuationSeparator" w:id="0">
    <w:p w14:paraId="3B8E2A5D" w14:textId="77777777" w:rsidR="00254200" w:rsidRDefault="00254200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F11DA"/>
    <w:rsid w:val="000F11DA"/>
    <w:rsid w:val="001A7F15"/>
    <w:rsid w:val="00254200"/>
    <w:rsid w:val="00433151"/>
    <w:rsid w:val="004C03F9"/>
    <w:rsid w:val="008B6E2C"/>
    <w:rsid w:val="00991AB7"/>
    <w:rsid w:val="00A67CCE"/>
    <w:rsid w:val="00D443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F87B0A"/>
  <w15:docId w15:val="{87D1844A-68BB-4D14-8E55-B4E5302377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sz w:val="22"/>
        <w:szCs w:val="22"/>
        <w:lang w:val="fr-BE" w:eastAsia="en-US" w:bidi="ar-SA"/>
      </w:rPr>
    </w:rPrDefault>
    <w:pPrDefault>
      <w:pPr>
        <w:autoSpaceDN w:val="0"/>
        <w:spacing w:after="16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olicepardfaut">
    <w:name w:val="Police par défaut"/>
  </w:style>
  <w:style w:type="character" w:customStyle="1" w:styleId="Textedelespacerserv">
    <w:name w:val="Texte de l'espace réservé"/>
    <w:basedOn w:val="Policepardfaut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163</Words>
  <Characters>899</Characters>
  <Application>Microsoft Office Word</Application>
  <DocSecurity>0</DocSecurity>
  <Lines>7</Lines>
  <Paragraphs>2</Paragraphs>
  <ScaleCrop>false</ScaleCrop>
  <Company/>
  <LinksUpToDate>false</LinksUpToDate>
  <CharactersWithSpaces>1060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Marie D</dc:creator>
  <dc:description/>
  <cp:lastModifiedBy>Marie D</cp:lastModifiedBy>
  <cp:revision>6</cp:revision>
  <dcterms:created xsi:type="dcterms:W3CDTF">2021-06-28T09:58:00Z</dcterms:created>
  <dcterms:modified xsi:type="dcterms:W3CDTF">2021-06-28T10:10:00Z</dcterms:modified>
</cp:coreProperties>
</file>