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81D9" w14:textId="77777777" w:rsidR="007605C9" w:rsidRDefault="007605C9" w:rsidP="00CF449C">
      <w:pPr>
        <w:pStyle w:val="Titre1"/>
        <w:spacing w:before="0" w:after="240"/>
        <w:jc w:val="center"/>
        <w:rPr>
          <w:b/>
          <w:bCs/>
        </w:rPr>
      </w:pPr>
    </w:p>
    <w:p w14:paraId="6759E709" w14:textId="05EDC3D5"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625F1A0A" w14:textId="681E9920" w:rsidR="00CF449C" w:rsidRDefault="00256C19" w:rsidP="00F6496E">
      <w:pPr>
        <w:pStyle w:val="Titre2"/>
        <w:numPr>
          <w:ilvl w:val="0"/>
          <w:numId w:val="1"/>
        </w:numPr>
      </w:pPr>
      <w:r>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3DA01BBD" w14:textId="77777777" w:rsidR="00E0499F" w:rsidRDefault="00E0499F">
      <w:pPr>
        <w:rPr>
          <w:rFonts w:asciiTheme="majorHAnsi" w:eastAsiaTheme="majorEastAsia" w:hAnsiTheme="majorHAnsi" w:cstheme="majorBidi"/>
          <w:color w:val="2F5496" w:themeColor="accent1" w:themeShade="BF"/>
          <w:sz w:val="26"/>
          <w:szCs w:val="26"/>
        </w:rPr>
      </w:pPr>
      <w:r>
        <w:br w:type="page"/>
      </w:r>
    </w:p>
    <w:p w14:paraId="795BB947" w14:textId="4AA8826B" w:rsidR="00CF449C" w:rsidRDefault="00256C19" w:rsidP="00406EB6">
      <w:pPr>
        <w:pStyle w:val="Titre2"/>
        <w:numPr>
          <w:ilvl w:val="0"/>
          <w:numId w:val="1"/>
        </w:numPr>
        <w:spacing w:after="240"/>
      </w:pPr>
      <w:r w:rsidRPr="00256C19">
        <w:lastRenderedPageBreak/>
        <w:t>Lien test de Welch et régr</w:t>
      </w:r>
      <w:r>
        <w:t>ession</w:t>
      </w:r>
    </w:p>
    <w:p w14:paraId="25123897" w14:textId="3718C78A" w:rsidR="0025603D" w:rsidRDefault="00077E1C"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lastRenderedPageBreak/>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1"/>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1"/>
      <w:r w:rsidR="00DC3B26">
        <w:rPr>
          <w:rStyle w:val="Marquedecommentaire"/>
        </w:rPr>
        <w:commentReference w:id="1"/>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077E1C"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1C975D21" w14:textId="4254E578" w:rsidR="000D101E" w:rsidRPr="000D101E" w:rsidRDefault="000D101E" w:rsidP="000D101E">
      <w:pPr>
        <w:pStyle w:val="Titre2"/>
        <w:numPr>
          <w:ilvl w:val="0"/>
          <w:numId w:val="1"/>
        </w:numPr>
      </w:pPr>
      <w:r>
        <w:t>A revoir dans la thèse avant la défense (pour être capable de le réexpliquer)</w:t>
      </w:r>
    </w:p>
    <w:p w14:paraId="648DEADC" w14:textId="074EA65D" w:rsidR="000D101E" w:rsidRDefault="000D101E" w:rsidP="000D101E"/>
    <w:p w14:paraId="0D55FF42" w14:textId="162ABB03" w:rsidR="00A24E2F" w:rsidRDefault="00A24E2F" w:rsidP="00A24E2F">
      <w:pPr>
        <w:pStyle w:val="Titre3"/>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46934A26" w14:textId="32C6FF12" w:rsidR="00EA0244" w:rsidRDefault="00EA0244" w:rsidP="00EA0244">
      <w:pPr>
        <w:pStyle w:val="Titre3"/>
      </w:pPr>
      <w:r>
        <w:lastRenderedPageBreak/>
        <w:t xml:space="preserve">Test de </w:t>
      </w:r>
      <w:proofErr w:type="spellStart"/>
      <w:r>
        <w:t>Yuen</w:t>
      </w:r>
      <w:proofErr w:type="spellEnd"/>
      <w:r>
        <w:t xml:space="preserve"> : l’étudier et revoir pourquoi il est moins puissant que le test t classique quand les conditions sont respectées (cf. article de Wilcox, je crois que c’est « how </w:t>
      </w:r>
      <w:proofErr w:type="spellStart"/>
      <w:r>
        <w:t>many</w:t>
      </w:r>
      <w:proofErr w:type="spellEnd"/>
      <w:r>
        <w:t xml:space="preserve"> </w:t>
      </w:r>
      <w:proofErr w:type="spellStart"/>
      <w:r>
        <w:t>discoveries</w:t>
      </w:r>
      <w:proofErr w:type="spellEnd"/>
      <w:r>
        <w:t>… »)</w:t>
      </w:r>
    </w:p>
    <w:p w14:paraId="1359A7D0" w14:textId="718785B1" w:rsidR="002F75E6" w:rsidRDefault="002F75E6" w:rsidP="002F75E6">
      <w:pPr>
        <w:spacing w:after="0"/>
      </w:pPr>
    </w:p>
    <w:p w14:paraId="3DAB5311" w14:textId="1240B985" w:rsidR="002F75E6" w:rsidRPr="000D101E" w:rsidRDefault="002F75E6" w:rsidP="002F75E6">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le test de </w:t>
      </w:r>
      <w:proofErr w:type="spellStart"/>
      <w:r>
        <w:t>Yuen</w:t>
      </w:r>
      <w:proofErr w:type="spellEnd"/>
      <w:r>
        <w:t xml:space="preserve"> est préférable aux tests non paramétriques car peut être généralisée pour des designs plus complexes (designs factoriels par exemple).  </w:t>
      </w:r>
    </w:p>
    <w:p w14:paraId="6B7D7235" w14:textId="5718F7C7" w:rsidR="00EA0244" w:rsidRPr="00B64814" w:rsidRDefault="00EA0244" w:rsidP="00B64814">
      <w:pPr>
        <w:spacing w:after="0"/>
        <w:rPr>
          <w:sz w:val="10"/>
          <w:szCs w:val="10"/>
        </w:rPr>
      </w:pPr>
    </w:p>
    <w:p w14:paraId="4EC3AA6A" w14:textId="66B8787D" w:rsidR="003F067A" w:rsidRPr="006F4714" w:rsidRDefault="003F067A" w:rsidP="003F067A">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(cf. fichier R « </w:t>
      </w:r>
      <w:proofErr w:type="spellStart"/>
      <w:r w:rsidRPr="006F4714">
        <w:rPr>
          <w:b/>
          <w:bCs/>
        </w:rPr>
        <w:t>Yuen_calculations.R</w:t>
      </w:r>
      <w:proofErr w:type="spellEnd"/>
      <w:r w:rsidRPr="006F4714">
        <w:rPr>
          <w:b/>
          <w:bCs/>
        </w:rPr>
        <w:t> ») :</w:t>
      </w:r>
    </w:p>
    <w:p w14:paraId="73E66961" w14:textId="4C0CA7D3" w:rsidR="000C384A" w:rsidRDefault="000C384A" w:rsidP="003F067A">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2EC5388F" w14:textId="01AE1F95" w:rsidR="000C384A" w:rsidRDefault="000C384A" w:rsidP="000C384A">
      <w:pPr>
        <w:pStyle w:val="Paragraphedeliste"/>
        <w:numPr>
          <w:ilvl w:val="0"/>
          <w:numId w:val="2"/>
        </w:numPr>
      </w:pPr>
      <w:r>
        <w:t xml:space="preserve">Moyenne </w:t>
      </w:r>
      <w:proofErr w:type="spellStart"/>
      <w:r>
        <w:t>trimmée</w:t>
      </w:r>
      <w:proofErr w:type="spellEnd"/>
      <w:r>
        <w:t xml:space="preserve"> </w:t>
      </w:r>
      <w:r w:rsidR="003F067A">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tj</m:t>
            </m:r>
          </m:sub>
        </m:sSub>
      </m:oMath>
      <w:r w:rsidR="003F067A">
        <w:t>)</w:t>
      </w:r>
      <w:r>
        <w:t xml:space="preserve">= </w:t>
      </w:r>
      <w:r w:rsidR="003F067A">
        <w:t xml:space="preserve">dans chacun des groupes, </w:t>
      </w:r>
      <w:r>
        <w:t xml:space="preserve">on enlève 20% des scores les plus élevés et les plus faibles </w:t>
      </w:r>
      <w:r w:rsidR="003F067A">
        <w:t xml:space="preserve">et on calcule la moyenne des groupes réduits </w:t>
      </w:r>
    </w:p>
    <w:p w14:paraId="16569BA5" w14:textId="77777777" w:rsidR="003F067A" w:rsidRDefault="000C384A" w:rsidP="003F067A">
      <w:pPr>
        <w:pStyle w:val="Paragraphedeliste"/>
        <w:numPr>
          <w:ilvl w:val="0"/>
          <w:numId w:val="2"/>
        </w:numPr>
      </w:pPr>
      <w:proofErr w:type="spellStart"/>
      <w:r w:rsidRPr="00B64814">
        <w:t>Winsorized</w:t>
      </w:r>
      <w:proofErr w:type="spellEnd"/>
      <w:r w:rsidRPr="00B64814">
        <w:t xml:space="preserve"> variance </w:t>
      </w:r>
      <w:r w:rsidR="003F067A">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rsidR="003F067A">
        <w:t xml:space="preserve">dans chacun des groupes, on remplace les valeurs qu’on avait supprimées (en vue de calculer la moyennes </w:t>
      </w:r>
      <w:proofErr w:type="spellStart"/>
      <w:r w:rsidR="003F067A">
        <w:t>trimmées</w:t>
      </w:r>
      <w:proofErr w:type="spellEnd"/>
      <w:r w:rsidR="003F067A">
        <w:t xml:space="preserve">) par </w:t>
      </w:r>
      <w:r w:rsidR="00B64814">
        <w:t xml:space="preserve">les scores les plus extrêmes non </w:t>
      </w:r>
      <w:proofErr w:type="spellStart"/>
      <w:r w:rsidR="00B64814">
        <w:t>trimmés</w:t>
      </w:r>
      <w:proofErr w:type="spellEnd"/>
      <w:r w:rsidR="00B64814">
        <w:t>.</w:t>
      </w:r>
      <w:r w:rsidR="003F067A">
        <w:t xml:space="preserve"> On calcule alors les variances sur les nouvelles séries (in fine, ces nouvelles séries ont autant d’observations que les séries de départ). </w:t>
      </w:r>
    </w:p>
    <w:p w14:paraId="4E0446E6" w14:textId="3F32AE54" w:rsidR="003F067A" w:rsidRDefault="003F067A" w:rsidP="003F067A">
      <w:r>
        <w:t>Il ne reste plus qu’à calculer ceci :</w:t>
      </w:r>
    </w:p>
    <w:p w14:paraId="37CD3E79" w14:textId="77777777" w:rsidR="00235230" w:rsidRDefault="00077E1C" w:rsidP="003F067A">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sidR="003F067A">
        <w:rPr>
          <w:rFonts w:eastAsiaTheme="minorEastAsia"/>
        </w:rPr>
        <w:t xml:space="preserve"> où </w:t>
      </w:r>
    </w:p>
    <w:p w14:paraId="0E4B6E43" w14:textId="55600284" w:rsidR="00235230" w:rsidRPr="00235230" w:rsidRDefault="00077E1C"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sidR="00235230">
        <w:rPr>
          <w:rFonts w:eastAsiaTheme="minorEastAsia"/>
        </w:rPr>
        <w:t>;</w:t>
      </w:r>
    </w:p>
    <w:p w14:paraId="46EB2BE1" w14:textId="67F5FA6D" w:rsidR="00235230" w:rsidRPr="00235230" w:rsidRDefault="00077E1C"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  </w:t>
      </w:r>
      <w:r w:rsidR="00235230">
        <w:rPr>
          <w:rFonts w:eastAsiaTheme="minorEastAsia"/>
        </w:rPr>
        <w:t>;</w:t>
      </w:r>
    </w:p>
    <w:p w14:paraId="2398367C" w14:textId="77777777" w:rsidR="00235230" w:rsidRPr="00235230" w:rsidRDefault="00077E1C"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35230" w:rsidRPr="00235230">
        <w:rPr>
          <w:rFonts w:eastAsiaTheme="minorEastAsia"/>
        </w:rPr>
        <w:t>= nombre d’observations par groupe</w:t>
      </w:r>
      <w:r w:rsidR="00235230">
        <w:rPr>
          <w:rFonts w:eastAsiaTheme="minorEastAsia"/>
        </w:rPr>
        <w:t> ;</w:t>
      </w:r>
      <w:r w:rsidR="00235230" w:rsidRPr="00235230">
        <w:rPr>
          <w:rFonts w:eastAsiaTheme="minorEastAsia"/>
        </w:rPr>
        <w:t xml:space="preserve"> </w:t>
      </w:r>
    </w:p>
    <w:p w14:paraId="77CC1912" w14:textId="59B075FC" w:rsidR="000C384A" w:rsidRDefault="00077E1C"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=le nbre d’observations supprimées de chaque côté de la série par le </w:t>
      </w:r>
      <w:proofErr w:type="spellStart"/>
      <w:r w:rsidR="00235230" w:rsidRPr="00235230">
        <w:rPr>
          <w:rFonts w:eastAsiaTheme="minorEastAsia"/>
        </w:rPr>
        <w:t>trimming</w:t>
      </w:r>
      <w:proofErr w:type="spellEnd"/>
      <w:r w:rsidR="00235230" w:rsidRPr="00235230">
        <w:rPr>
          <w:rFonts w:eastAsiaTheme="minorEastAsia"/>
        </w:rPr>
        <w:t xml:space="preserve"> </w:t>
      </w:r>
      <w:r w:rsidR="00235230">
        <w:rPr>
          <w:rFonts w:eastAsiaTheme="minorEastAsia"/>
        </w:rPr>
        <w:t>( = 2 dans mon exemple où la série contient 10 observations).</w:t>
      </w:r>
    </w:p>
    <w:p w14:paraId="41718D54" w14:textId="77777777" w:rsidR="00235230" w:rsidRDefault="00235230" w:rsidP="00235230">
      <w:pPr>
        <w:ind w:left="360"/>
      </w:pPr>
      <w:r>
        <w:t xml:space="preserve">Et le </w:t>
      </w:r>
      <w:proofErr w:type="spellStart"/>
      <w:r w:rsidRPr="002F75E6">
        <w:rPr>
          <w:i/>
          <w:iCs/>
        </w:rPr>
        <w:t>df</w:t>
      </w:r>
      <w:proofErr w:type="spellEnd"/>
      <w:r>
        <w:t xml:space="preserve"> associés : </w:t>
      </w:r>
    </w:p>
    <w:p w14:paraId="17A1D1C8" w14:textId="67640906" w:rsidR="00235230" w:rsidRDefault="00077E1C" w:rsidP="00235230">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40D98BFA" w14:textId="2044DA54" w:rsidR="003F067A" w:rsidRPr="006F4714" w:rsidRDefault="003F067A" w:rsidP="003F067A">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227FB5B8" w14:textId="2B896048" w:rsidR="003F067A" w:rsidRDefault="003F067A" w:rsidP="00B64814">
      <w:r w:rsidRPr="00235230">
        <w:rPr>
          <w:b/>
          <w:bCs/>
        </w:rPr>
        <w:t>Preuve </w:t>
      </w:r>
      <w:r w:rsidR="00235230" w:rsidRPr="00235230">
        <w:rPr>
          <w:b/>
          <w:bCs/>
        </w:rPr>
        <w:t xml:space="preserve">pour la statistique </w:t>
      </w:r>
      <w:r w:rsidR="00235230" w:rsidRPr="00235230">
        <w:rPr>
          <w:b/>
          <w:bCs/>
          <w:i/>
          <w:iCs/>
        </w:rPr>
        <w:t>t</w:t>
      </w:r>
      <w:r w:rsidR="002F75E6">
        <w:rPr>
          <w:b/>
          <w:bCs/>
          <w:i/>
          <w:iCs/>
        </w:rPr>
        <w:t xml:space="preserve"> </w:t>
      </w:r>
      <w:r w:rsidR="002F75E6" w:rsidRPr="002F75E6">
        <w:rPr>
          <w:b/>
          <w:bCs/>
        </w:rPr>
        <w:t xml:space="preserve">et les </w:t>
      </w:r>
      <w:proofErr w:type="spellStart"/>
      <w:r w:rsidR="002F75E6">
        <w:rPr>
          <w:b/>
          <w:bCs/>
          <w:i/>
          <w:iCs/>
        </w:rPr>
        <w:t>df</w:t>
      </w:r>
      <w:proofErr w:type="spellEnd"/>
      <w:r w:rsidR="00235230">
        <w:rPr>
          <w:i/>
          <w:iCs/>
        </w:rPr>
        <w:t> </w:t>
      </w:r>
      <w:r w:rsidR="00235230">
        <w:t>: si on ne supprime aucune observations….</w:t>
      </w:r>
    </w:p>
    <w:p w14:paraId="0F5C7728" w14:textId="79B89D36" w:rsidR="003F067A" w:rsidRPr="00235230" w:rsidRDefault="00235230" w:rsidP="003F067A">
      <w:pPr>
        <w:pStyle w:val="Paragraphedeliste"/>
        <w:numPr>
          <w:ilvl w:val="0"/>
          <w:numId w:val="7"/>
        </w:numPr>
      </w:pPr>
      <w:r>
        <w:t>…</w:t>
      </w:r>
      <w:r w:rsidR="003F067A"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003F067A" w:rsidRPr="003F067A">
        <w:rPr>
          <w:rFonts w:eastAsiaTheme="minorEastAsia"/>
          <w:color w:val="00B050"/>
        </w:rPr>
        <w:t xml:space="preserve"> </w:t>
      </w:r>
      <w:r w:rsidR="003F067A">
        <w:rPr>
          <w:rFonts w:eastAsiaTheme="minorEastAsia"/>
          <w:color w:val="000000" w:themeColor="text1"/>
        </w:rPr>
        <w:t>(ça c’est évident).</w:t>
      </w:r>
    </w:p>
    <w:p w14:paraId="15F078FD" w14:textId="46A93429" w:rsidR="00235230" w:rsidRPr="00235230" w:rsidRDefault="00235230" w:rsidP="003F067A">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48E0F8E1" w14:textId="021D066D" w:rsidR="00235230" w:rsidRPr="00235230" w:rsidRDefault="00077E1C" w:rsidP="003F067A">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 xml:space="preserve"> </w:t>
      </w:r>
      <w:r w:rsidR="00235230" w:rsidRPr="00235230">
        <w:rPr>
          <w:rFonts w:eastAsiaTheme="minorEastAsia"/>
          <w:color w:val="000000" w:themeColor="text1"/>
        </w:rPr>
        <w:t>(aucune valeur de la série d’origine n’a été remplacée puisqu’on n’a supprimé aucune observation au départ)</w:t>
      </w:r>
      <w:r w:rsidR="00235230">
        <w:rPr>
          <w:rFonts w:eastAsiaTheme="minorEastAsia"/>
          <w:color w:val="000000" w:themeColor="text1"/>
        </w:rPr>
        <w:t xml:space="preserve"> </w:t>
      </w:r>
      <w:r w:rsidR="00235230" w:rsidRPr="00235230">
        <w:rPr>
          <w:rFonts w:eastAsiaTheme="minorEastAsia"/>
          <w:color w:val="000000" w:themeColor="text1"/>
        </w:rPr>
        <w:sym w:font="Wingdings" w:char="F0E0"/>
      </w:r>
      <w:r w:rsidR="00235230">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67A27934" w14:textId="25E40D03" w:rsidR="003F067A" w:rsidRPr="002F75E6" w:rsidRDefault="00235230" w:rsidP="002F75E6">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003F067A" w:rsidRPr="00235230">
        <w:rPr>
          <w:rFonts w:eastAsiaTheme="minorEastAsia"/>
        </w:rPr>
        <w:t xml:space="preserve"> </w:t>
      </w:r>
      <w:r w:rsidRPr="00235230">
        <w:rPr>
          <w:rFonts w:eastAsiaTheme="minorEastAsia"/>
        </w:rPr>
        <w:t>, ce qui</w:t>
      </w:r>
      <w:r>
        <w:rPr>
          <w:rFonts w:eastAsiaTheme="minorEastAsia"/>
        </w:rPr>
        <w:t xml:space="preserve"> est bien la statistique de Welch</w:t>
      </w:r>
    </w:p>
    <w:p w14:paraId="35E0B092" w14:textId="71944D8D" w:rsidR="002F75E6" w:rsidRPr="002F75E6" w:rsidRDefault="002F75E6" w:rsidP="002F75E6">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38D3F166" w14:textId="77777777" w:rsidR="002F75E6" w:rsidRPr="00235230" w:rsidRDefault="002F75E6" w:rsidP="002F75E6">
      <w:pPr>
        <w:pStyle w:val="Paragraphedeliste"/>
      </w:pPr>
    </w:p>
    <w:p w14:paraId="55B70C06" w14:textId="67300E37" w:rsidR="00B67E1F" w:rsidRPr="006F4714" w:rsidRDefault="00B67E1F" w:rsidP="00B67E1F">
      <w:pPr>
        <w:pStyle w:val="Paragraphedeliste"/>
        <w:numPr>
          <w:ilvl w:val="0"/>
          <w:numId w:val="18"/>
        </w:numPr>
        <w:rPr>
          <w:b/>
          <w:bCs/>
        </w:rPr>
      </w:pPr>
      <w:r w:rsidRPr="006F4714">
        <w:rPr>
          <w:b/>
          <w:bCs/>
        </w:rPr>
        <w:t>Quelques remarques</w:t>
      </w:r>
      <w:r w:rsidR="00006A17" w:rsidRPr="006F4714">
        <w:rPr>
          <w:b/>
          <w:bCs/>
        </w:rPr>
        <w:t>/</w:t>
      </w:r>
      <w:r w:rsidRPr="006F4714">
        <w:rPr>
          <w:b/>
          <w:bCs/>
        </w:rPr>
        <w:t xml:space="preserve">critiques </w:t>
      </w:r>
      <w:r w:rsidR="00006A17" w:rsidRPr="006F4714">
        <w:rPr>
          <w:b/>
          <w:bCs/>
        </w:rPr>
        <w:t xml:space="preserve">des propos de Wilcox </w:t>
      </w:r>
      <w:r w:rsidRPr="006F4714">
        <w:rPr>
          <w:b/>
          <w:bCs/>
        </w:rPr>
        <w:t xml:space="preserve">sur le test de </w:t>
      </w:r>
      <w:proofErr w:type="spellStart"/>
      <w:r w:rsidRPr="006F4714">
        <w:rPr>
          <w:b/>
          <w:bCs/>
        </w:rPr>
        <w:t>Yuen</w:t>
      </w:r>
      <w:proofErr w:type="spellEnd"/>
    </w:p>
    <w:p w14:paraId="27E5D53E" w14:textId="77777777" w:rsidR="00B67E1F" w:rsidRDefault="00B67E1F" w:rsidP="00B67E1F">
      <w:pPr>
        <w:pStyle w:val="Paragraphedeliste"/>
      </w:pPr>
    </w:p>
    <w:p w14:paraId="33F16FB1" w14:textId="6B48E133" w:rsidR="00B67E1F" w:rsidRPr="00503C1E" w:rsidRDefault="00B67E1F" w:rsidP="00B67E1F">
      <w:pPr>
        <w:pStyle w:val="Paragraphedeliste"/>
        <w:numPr>
          <w:ilvl w:val="0"/>
          <w:numId w:val="7"/>
        </w:numPr>
        <w:rPr>
          <w:lang w:val="en-US"/>
        </w:rPr>
      </w:pPr>
      <w:r w:rsidRPr="007605C9">
        <w:t xml:space="preserve">Wilcox (2010) dit ceci (cf. « Modern </w:t>
      </w:r>
      <w:proofErr w:type="spellStart"/>
      <w:r w:rsidRPr="007605C9">
        <w:t>Robust</w:t>
      </w:r>
      <w:proofErr w:type="spellEnd"/>
      <w:r w:rsidRPr="007605C9">
        <w:t xml:space="preserve"> data </w:t>
      </w:r>
      <w:proofErr w:type="spellStart"/>
      <w:r w:rsidRPr="007605C9">
        <w:t>analysis</w:t>
      </w:r>
      <w:proofErr w:type="spellEnd"/>
      <w:r w:rsidRPr="007605C9">
        <w:t xml:space="preserve"> </w:t>
      </w:r>
      <w:proofErr w:type="spellStart"/>
      <w:r w:rsidRPr="007605C9">
        <w:t>methods</w:t>
      </w:r>
      <w:proofErr w:type="spellEnd"/>
      <w:r w:rsidRPr="007605C9">
        <w:t xml:space="preserve"> : </w:t>
      </w:r>
      <w:proofErr w:type="spellStart"/>
      <w:r w:rsidRPr="007605C9">
        <w:t>measures</w:t>
      </w:r>
      <w:proofErr w:type="spellEnd"/>
      <w:r w:rsidRPr="007605C9">
        <w:t xml:space="preserve"> of central </w:t>
      </w:r>
      <w:proofErr w:type="spellStart"/>
      <w:r w:rsidRPr="007605C9">
        <w:t>tendency</w:t>
      </w:r>
      <w:proofErr w:type="spellEnd"/>
      <w:r w:rsidRPr="007605C9">
        <w:t xml:space="preserve">) : “… </w:t>
      </w:r>
      <w:proofErr w:type="spellStart"/>
      <w:r w:rsidRPr="007605C9">
        <w:t>when</w:t>
      </w:r>
      <w:proofErr w:type="spellEnd"/>
      <w:r w:rsidRPr="007605C9">
        <w:t xml:space="preserve"> distributions </w:t>
      </w:r>
      <w:proofErr w:type="spellStart"/>
      <w:r w:rsidRPr="007605C9">
        <w:t>differ</w:t>
      </w:r>
      <w:proofErr w:type="spellEnd"/>
      <w:r w:rsidRPr="007605C9">
        <w:t xml:space="preserve"> in </w:t>
      </w:r>
      <w:proofErr w:type="spellStart"/>
      <w:r w:rsidRPr="007605C9">
        <w:t>skewness</w:t>
      </w:r>
      <w:proofErr w:type="spellEnd"/>
      <w:r w:rsidRPr="007605C9">
        <w:t xml:space="preserve"> or have </w:t>
      </w:r>
      <w:proofErr w:type="spellStart"/>
      <w:r w:rsidRPr="007605C9">
        <w:t>unequal</w:t>
      </w:r>
      <w:proofErr w:type="spellEnd"/>
      <w:r w:rsidRPr="007605C9">
        <w:t xml:space="preserve"> variances, modern </w:t>
      </w:r>
      <w:proofErr w:type="spellStart"/>
      <w:r w:rsidRPr="007605C9">
        <w:t>methods</w:t>
      </w:r>
      <w:proofErr w:type="spellEnd"/>
      <w:r w:rsidRPr="007605C9">
        <w:t xml:space="preserve"> […] </w:t>
      </w:r>
      <w:r w:rsidRPr="007605C9">
        <w:rPr>
          <w:b/>
          <w:bCs/>
        </w:rPr>
        <w:t xml:space="preserve">have </w:t>
      </w:r>
      <w:proofErr w:type="spellStart"/>
      <w:r w:rsidRPr="007605C9">
        <w:rPr>
          <w:b/>
          <w:bCs/>
        </w:rPr>
        <w:t>substantially</w:t>
      </w:r>
      <w:proofErr w:type="spellEnd"/>
      <w:r w:rsidRPr="007605C9">
        <w:rPr>
          <w:b/>
          <w:bCs/>
        </w:rPr>
        <w:t xml:space="preserve"> more power</w:t>
      </w:r>
      <w:r w:rsidRPr="007605C9">
        <w:t xml:space="preserve"> […]</w:t>
      </w:r>
      <w:proofErr w:type="spellStart"/>
      <w:r w:rsidRPr="007605C9">
        <w:t>provide</w:t>
      </w:r>
      <w:proofErr w:type="spellEnd"/>
      <w:r w:rsidRPr="007605C9">
        <w:t xml:space="preserve"> </w:t>
      </w:r>
      <w:proofErr w:type="spellStart"/>
      <w:r w:rsidRPr="007605C9">
        <w:t>better</w:t>
      </w:r>
      <w:proofErr w:type="spellEnd"/>
      <w:r w:rsidRPr="007605C9">
        <w:t xml:space="preserve"> control over the </w:t>
      </w:r>
      <w:proofErr w:type="spellStart"/>
      <w:r w:rsidRPr="007605C9">
        <w:t>probability</w:t>
      </w:r>
      <w:proofErr w:type="spellEnd"/>
      <w:r w:rsidRPr="007605C9">
        <w:t xml:space="preserve"> of a Type I </w:t>
      </w:r>
      <w:proofErr w:type="spellStart"/>
      <w:r w:rsidRPr="007605C9">
        <w:t>error</w:t>
      </w:r>
      <w:proofErr w:type="spellEnd"/>
      <w:r w:rsidRPr="007605C9">
        <w:t xml:space="preserve">”) </w:t>
      </w:r>
      <w:r w:rsidRPr="00B67E1F">
        <w:rPr>
          <w:lang w:val="en-US"/>
        </w:rPr>
        <w:sym w:font="Wingdings" w:char="F0E0"/>
      </w:r>
      <w:r w:rsidRPr="007605C9">
        <w:t xml:space="preserve"> Question: comment fait-il pour comparer l</w:t>
      </w:r>
      <w:r w:rsidR="00503C1E" w:rsidRPr="007605C9">
        <w:t>a robustesse (puissance et taux d’erreur de type I )</w:t>
      </w:r>
      <w:r w:rsidRPr="007605C9">
        <w:t xml:space="preserve"> d</w:t>
      </w:r>
      <w:r w:rsidR="00503C1E" w:rsidRPr="007605C9">
        <w:t xml:space="preserve">u test de Welch et du test de </w:t>
      </w:r>
      <w:proofErr w:type="spellStart"/>
      <w:r w:rsidR="00503C1E" w:rsidRPr="007605C9">
        <w:t>Yuen</w:t>
      </w:r>
      <w:proofErr w:type="spellEnd"/>
      <w:r w:rsidRPr="007605C9">
        <w:t xml:space="preserve">? </w:t>
      </w:r>
      <w:r w:rsidR="00503C1E" w:rsidRPr="00503C1E">
        <w:rPr>
          <w:lang w:val="en-US"/>
        </w:rPr>
        <w:t xml:space="preserve">Je ne </w:t>
      </w:r>
      <w:proofErr w:type="spellStart"/>
      <w:r w:rsidR="00503C1E" w:rsidRPr="00503C1E">
        <w:rPr>
          <w:lang w:val="en-US"/>
        </w:rPr>
        <w:t>vois</w:t>
      </w:r>
      <w:proofErr w:type="spellEnd"/>
      <w:r w:rsidR="00503C1E" w:rsidRPr="00503C1E">
        <w:rPr>
          <w:lang w:val="en-US"/>
        </w:rPr>
        <w:t xml:space="preserve"> que </w:t>
      </w:r>
      <w:proofErr w:type="spellStart"/>
      <w:r w:rsidR="00503C1E" w:rsidRPr="00503C1E">
        <w:rPr>
          <w:lang w:val="en-US"/>
        </w:rPr>
        <w:t>cette</w:t>
      </w:r>
      <w:proofErr w:type="spellEnd"/>
      <w:r w:rsidR="00503C1E" w:rsidRPr="00503C1E">
        <w:rPr>
          <w:lang w:val="en-US"/>
        </w:rPr>
        <w:t xml:space="preserve"> solution</w:t>
      </w:r>
      <w:r w:rsidRPr="00503C1E">
        <w:rPr>
          <w:lang w:val="en-US"/>
        </w:rPr>
        <w:t> :</w:t>
      </w:r>
    </w:p>
    <w:p w14:paraId="2636ED09" w14:textId="6B54E64F" w:rsidR="00503C1E" w:rsidRDefault="00503C1E" w:rsidP="00503C1E">
      <w:pPr>
        <w:pStyle w:val="Paragraphedeliste"/>
        <w:numPr>
          <w:ilvl w:val="1"/>
          <w:numId w:val="7"/>
        </w:numPr>
      </w:pPr>
      <w:r>
        <w:t>Set 1 de simulations : f</w:t>
      </w:r>
      <w:r w:rsidR="00B67E1F">
        <w:t>aire des simulations</w:t>
      </w:r>
      <w:r>
        <w:t xml:space="preserve"> </w:t>
      </w:r>
      <w:r w:rsidR="00B67E1F">
        <w:t xml:space="preserve"> </w:t>
      </w:r>
      <w:r>
        <w:t>en spécifiant que les moyennes de population sont égales à 0 dans chaque groupe ;</w:t>
      </w:r>
    </w:p>
    <w:p w14:paraId="20F42C75" w14:textId="77777777" w:rsidR="00503C1E" w:rsidRDefault="00503C1E" w:rsidP="00503C1E">
      <w:pPr>
        <w:pStyle w:val="Paragraphedeliste"/>
        <w:numPr>
          <w:ilvl w:val="1"/>
          <w:numId w:val="7"/>
        </w:numPr>
      </w:pPr>
      <w:r>
        <w:t>Set 2 de simulations : faire des simulations où tous les paramètres de population sont identiques à ceux du set 1, EXCEPTE pour la tendance centrale </w:t>
      </w:r>
      <w:r w:rsidR="00B67E1F">
        <w:t xml:space="preserve">= faire translater </w:t>
      </w:r>
      <w:r>
        <w:t xml:space="preserve">sur l’axe des X </w:t>
      </w:r>
      <w:r w:rsidR="00B67E1F">
        <w:t xml:space="preserve">les distributions </w:t>
      </w:r>
      <w:r>
        <w:t xml:space="preserve">du set 1 </w:t>
      </w:r>
      <w:r w:rsidR="00B67E1F">
        <w:t xml:space="preserve">pour que dans chaque groupe, la moyenne </w:t>
      </w:r>
      <w:proofErr w:type="spellStart"/>
      <w:r w:rsidR="00B67E1F">
        <w:t>trimmée</w:t>
      </w:r>
      <w:proofErr w:type="spellEnd"/>
      <w:r w:rsidR="00B67E1F">
        <w:t xml:space="preserve"> de population = la moyenne de population du premier set de simulations.</w:t>
      </w:r>
    </w:p>
    <w:p w14:paraId="097B4423" w14:textId="5EEFEB0B" w:rsidR="00B67E1F" w:rsidRDefault="00503C1E" w:rsidP="00503C1E">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w:t>
      </w:r>
      <w:r w:rsidR="00B67E1F">
        <w:t xml:space="preserve"> </w:t>
      </w:r>
      <w:r>
        <w:t xml:space="preserve">C’est donc le dénominateur qui déterminera la puissance. </w:t>
      </w:r>
      <w:r w:rsidR="001433A9">
        <w:t xml:space="preserve"> </w:t>
      </w:r>
    </w:p>
    <w:p w14:paraId="3518F0F8" w14:textId="77777777" w:rsidR="007E2F5E" w:rsidRDefault="007E2F5E" w:rsidP="007E2F5E">
      <w:pPr>
        <w:pStyle w:val="Paragraphedeliste"/>
        <w:ind w:left="1440"/>
      </w:pPr>
    </w:p>
    <w:p w14:paraId="2AFCB74E" w14:textId="6424A565" w:rsidR="00006A17" w:rsidRPr="000C49D7" w:rsidRDefault="00006A17" w:rsidP="00006A17">
      <w:pPr>
        <w:pStyle w:val="Paragraphedeliste"/>
        <w:numPr>
          <w:ilvl w:val="0"/>
          <w:numId w:val="7"/>
        </w:numPr>
      </w:pPr>
      <w:r w:rsidRPr="00006A17">
        <w:rPr>
          <w:lang w:val="en-US"/>
        </w:rPr>
        <w:t xml:space="preserve">Wilcox </w:t>
      </w:r>
      <w:r w:rsidR="009568AD">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000C49D7" w:rsidRPr="000C49D7">
        <w:rPr>
          <w:lang w:val="en-US"/>
        </w:rPr>
        <w:sym w:font="Wingdings" w:char="F0E0"/>
      </w:r>
      <w:r w:rsidR="000C49D7">
        <w:rPr>
          <w:lang w:val="en-US"/>
        </w:rPr>
        <w:t xml:space="preserve"> </w:t>
      </w:r>
      <w:r w:rsidR="000C49D7">
        <w:t>Dû à la confusion classique entre kurtosis et SD.</w:t>
      </w:r>
      <w:r w:rsidR="0026688C">
        <w:t xml:space="preserve"> Et quand je vois mes simulations du Supp Mat de mon premier article sur le test t (cf. table A3.2),  je n’ai pas l’impression que le test de </w:t>
      </w:r>
      <w:proofErr w:type="spellStart"/>
      <w:r w:rsidR="0026688C">
        <w:t>Yuen</w:t>
      </w:r>
      <w:proofErr w:type="spellEnd"/>
      <w:r w:rsidR="0026688C">
        <w:t xml:space="preserve"> soit moins conservateur que le test de Welch</w:t>
      </w:r>
      <w:r w:rsidR="0041231A">
        <w:t xml:space="preserve"> avec des distributions </w:t>
      </w:r>
      <w:proofErr w:type="spellStart"/>
      <w:r w:rsidR="0041231A">
        <w:t>heavy-tailed</w:t>
      </w:r>
      <w:proofErr w:type="spellEnd"/>
      <w:r w:rsidR="0041231A">
        <w:t xml:space="preserve">. </w:t>
      </w:r>
    </w:p>
    <w:p w14:paraId="74A712AB" w14:textId="0DDE9142" w:rsidR="000C49D7" w:rsidRDefault="000C49D7" w:rsidP="000C49D7"/>
    <w:p w14:paraId="2E7739F7" w14:textId="66C649B1" w:rsidR="006F4714" w:rsidRDefault="006F4714" w:rsidP="006F4714">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600605CF" w14:textId="7C9EA599" w:rsidR="006F4714" w:rsidRPr="006F4714" w:rsidRDefault="00030F1F" w:rsidP="006F4714">
      <w:r>
        <w:t xml:space="preserve">Parce qu’en supprimant les </w:t>
      </w:r>
      <w:proofErr w:type="spellStart"/>
      <w:r>
        <w:t>outliers</w:t>
      </w:r>
      <w:proofErr w:type="spellEnd"/>
      <w:r>
        <w:t>, on n’utilise plus la bonne erreur standard</w:t>
      </w:r>
      <w:r w:rsidR="002310FB">
        <w:t xml:space="preserve"> (parce que les observations ne sont plus indépendantes). </w:t>
      </w:r>
      <w:r>
        <w:t xml:space="preserve"> </w:t>
      </w:r>
    </w:p>
    <w:p w14:paraId="211BE935" w14:textId="66EB2A65" w:rsidR="006F4714" w:rsidRPr="006F4714" w:rsidRDefault="006F4714" w:rsidP="006F4714">
      <w:pPr>
        <w:pStyle w:val="Paragraphedeliste"/>
        <w:numPr>
          <w:ilvl w:val="0"/>
          <w:numId w:val="18"/>
        </w:numPr>
        <w:rPr>
          <w:b/>
          <w:bCs/>
        </w:rPr>
      </w:pPr>
      <w:r w:rsidRPr="006F4714">
        <w:rPr>
          <w:b/>
          <w:bCs/>
        </w:rPr>
        <w:t xml:space="preserve">Pourquoi ne pas opter pour des transformations plutôt que des tests robustes comme le test de </w:t>
      </w:r>
      <w:proofErr w:type="spellStart"/>
      <w:r w:rsidRPr="006F4714">
        <w:rPr>
          <w:b/>
          <w:bCs/>
        </w:rPr>
        <w:t>Yuen</w:t>
      </w:r>
      <w:proofErr w:type="spellEnd"/>
      <w:r w:rsidRPr="006F4714">
        <w:rPr>
          <w:b/>
          <w:bCs/>
        </w:rPr>
        <w:t> ?</w:t>
      </w:r>
    </w:p>
    <w:p w14:paraId="4FE8F634" w14:textId="77777777" w:rsidR="006F4714" w:rsidRDefault="006F4714" w:rsidP="006F4714">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373A05BA" w14:textId="77777777" w:rsidR="006F4714" w:rsidRDefault="006F4714" w:rsidP="006F4714">
      <w:pPr>
        <w:pStyle w:val="Paragraphedeliste"/>
        <w:numPr>
          <w:ilvl w:val="0"/>
          <w:numId w:val="16"/>
        </w:numPr>
        <w:jc w:val="both"/>
      </w:pPr>
      <w:r>
        <w:t xml:space="preserve">Les transformations échouent souvent à restaurer les conditions (on parle souvent de la transformation </w:t>
      </w:r>
      <w:commentRangeStart w:id="2"/>
      <w:r>
        <w:t>« log »</w:t>
      </w:r>
      <w:commentRangeEnd w:id="2"/>
      <w:r>
        <w:rPr>
          <w:rStyle w:val="Marquedecommentaire"/>
        </w:rPr>
        <w:commentReference w:id="2"/>
      </w:r>
      <w:r>
        <w:t xml:space="preserve"> pour restaurer la normale, mais ça ne marche pas toujours). </w:t>
      </w:r>
    </w:p>
    <w:p w14:paraId="47FA8C6F" w14:textId="77777777" w:rsidR="006F4714" w:rsidRDefault="006F4714" w:rsidP="006F4714">
      <w:pPr>
        <w:pStyle w:val="Paragraphedeliste"/>
        <w:numPr>
          <w:ilvl w:val="0"/>
          <w:numId w:val="16"/>
        </w:numPr>
        <w:jc w:val="both"/>
      </w:pPr>
      <w:r>
        <w:t xml:space="preserve">Elles ne permettent pas de traiter le problème des </w:t>
      </w:r>
      <w:proofErr w:type="spellStart"/>
      <w:r>
        <w:t>outliers</w:t>
      </w:r>
      <w:proofErr w:type="spellEnd"/>
    </w:p>
    <w:p w14:paraId="71EA4C52" w14:textId="77777777" w:rsidR="006F4714" w:rsidRDefault="006F4714" w:rsidP="006F4714">
      <w:pPr>
        <w:pStyle w:val="Paragraphedeliste"/>
        <w:numPr>
          <w:ilvl w:val="0"/>
          <w:numId w:val="16"/>
        </w:numPr>
        <w:jc w:val="both"/>
      </w:pPr>
      <w:r>
        <w:t>Elles peuvent faire perdre en puissance</w:t>
      </w:r>
    </w:p>
    <w:p w14:paraId="447EE95D" w14:textId="77777777" w:rsidR="006F4714" w:rsidRDefault="006F4714" w:rsidP="006F4714">
      <w:pPr>
        <w:pStyle w:val="Paragraphedeliste"/>
        <w:numPr>
          <w:ilvl w:val="0"/>
          <w:numId w:val="16"/>
        </w:numPr>
        <w:jc w:val="both"/>
      </w:pPr>
      <w:r>
        <w:t>Parfois, ça va modifier l’ordre des moyennes</w:t>
      </w:r>
    </w:p>
    <w:p w14:paraId="53CB6D20" w14:textId="77777777" w:rsidR="006F4714" w:rsidRDefault="006F4714" w:rsidP="006F4714">
      <w:pPr>
        <w:pStyle w:val="Paragraphedeliste"/>
        <w:numPr>
          <w:ilvl w:val="0"/>
          <w:numId w:val="16"/>
        </w:numPr>
        <w:jc w:val="both"/>
      </w:pPr>
      <w:r>
        <w:t xml:space="preserve">Complique l’interprétation des résultats (on interprète des mesures transformées, plus les mesures d’ origine).  </w:t>
      </w:r>
    </w:p>
    <w:p w14:paraId="3E264462" w14:textId="77777777" w:rsidR="006F4714" w:rsidRDefault="006F4714" w:rsidP="006F4714">
      <w:pPr>
        <w:jc w:val="both"/>
      </w:pPr>
      <w:r>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7437AE05" w14:textId="77777777" w:rsidR="006F4714" w:rsidRPr="000C49D7" w:rsidRDefault="006F4714" w:rsidP="006F4714"/>
    <w:p w14:paraId="26064B7A" w14:textId="5B72D76D" w:rsidR="00B64814" w:rsidRDefault="00B64814" w:rsidP="00B64814">
      <w:pPr>
        <w:rPr>
          <w:b/>
          <w:bCs/>
          <w:color w:val="FF0000"/>
          <w:sz w:val="20"/>
          <w:szCs w:val="20"/>
        </w:rPr>
      </w:pPr>
      <w:r w:rsidRPr="00B64814">
        <w:rPr>
          <w:b/>
          <w:bCs/>
          <w:color w:val="FF0000"/>
          <w:sz w:val="20"/>
          <w:szCs w:val="20"/>
        </w:rPr>
        <w:t>Reste à comprendre pourquoi il est moins bon que le test classique quand les conditions sont OK</w:t>
      </w:r>
      <w:r w:rsidR="00B663B3">
        <w:rPr>
          <w:b/>
          <w:bCs/>
          <w:color w:val="FF0000"/>
          <w:sz w:val="20"/>
          <w:szCs w:val="20"/>
        </w:rPr>
        <w:t> :</w:t>
      </w:r>
    </w:p>
    <w:p w14:paraId="5FBF5F6A" w14:textId="1A97BF8A" w:rsidR="00B663B3" w:rsidRDefault="00B663B3" w:rsidP="00B663B3">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w:t>
      </w:r>
      <w:proofErr w:type="spellStart"/>
      <w:r>
        <w:rPr>
          <w:b/>
          <w:bCs/>
          <w:color w:val="FF0000"/>
          <w:sz w:val="20"/>
          <w:szCs w:val="20"/>
        </w:rPr>
        <w:t>trimmée</w:t>
      </w:r>
      <w:proofErr w:type="spellEnd"/>
      <w:r>
        <w:rPr>
          <w:b/>
          <w:bCs/>
          <w:color w:val="FF0000"/>
          <w:sz w:val="20"/>
          <w:szCs w:val="20"/>
        </w:rPr>
        <w:t xml:space="preserve"> ? </w:t>
      </w:r>
    </w:p>
    <w:p w14:paraId="4A9BD3E5" w14:textId="71F11700" w:rsidR="00B663B3" w:rsidRPr="00B663B3" w:rsidRDefault="00B663B3" w:rsidP="00B663B3">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66B81BBE" w14:textId="214146C8" w:rsidR="003357FB" w:rsidRDefault="00D66AE5" w:rsidP="00D66AE5">
      <w:pPr>
        <w:pStyle w:val="Titre3"/>
      </w:pPr>
      <w:r>
        <w:t>Explication rapide de l’IC autour des tailles d’effet standardisées (lien avec le paramètre de non-centralité, bref l’annexe de la thèse à ce sujet).</w:t>
      </w:r>
    </w:p>
    <w:p w14:paraId="595BDE6C" w14:textId="7695DF57" w:rsidR="00FE6259" w:rsidRDefault="00FE6259" w:rsidP="00FE6259"/>
    <w:p w14:paraId="7254BDCE" w14:textId="17BDE62F" w:rsidR="007566F2" w:rsidRDefault="007566F2" w:rsidP="007566F2">
      <w:pPr>
        <w:pStyle w:val="Titre3"/>
      </w:pPr>
      <w:proofErr w:type="spellStart"/>
      <w:r>
        <w:t>Micceri</w:t>
      </w:r>
      <w:proofErr w:type="spellEnd"/>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lastRenderedPageBreak/>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2" w:author="DELACRE  Marie" w:date="2021-10-22T08:21:00Z" w:initials="DM">
    <w:p w14:paraId="5D1A42AF" w14:textId="77777777" w:rsidR="006F4714" w:rsidRDefault="006F4714" w:rsidP="006F4714">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4B75576A" w15:done="0"/>
  <w15:commentEx w15:paraId="5D1A42AF"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9156F" w16cex:dateUtc="2021-10-19T07:59:00Z"/>
  <w16cex:commentExtensible w16cex:durableId="251CF319" w16cex:dateUtc="2021-10-22T06:21: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4B75576A" w16cid:durableId="2519156F"/>
  <w16cid:commentId w16cid:paraId="5D1A42AF" w16cid:durableId="251CF319"/>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5A8D" w14:textId="77777777" w:rsidR="00077E1C" w:rsidRDefault="00077E1C" w:rsidP="009B43F6">
      <w:pPr>
        <w:spacing w:after="0" w:line="240" w:lineRule="auto"/>
      </w:pPr>
      <w:r>
        <w:separator/>
      </w:r>
    </w:p>
  </w:endnote>
  <w:endnote w:type="continuationSeparator" w:id="0">
    <w:p w14:paraId="7D2D9130" w14:textId="77777777" w:rsidR="00077E1C" w:rsidRDefault="00077E1C"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0357" w14:textId="77777777" w:rsidR="00077E1C" w:rsidRDefault="00077E1C" w:rsidP="009B43F6">
      <w:pPr>
        <w:spacing w:after="0" w:line="240" w:lineRule="auto"/>
      </w:pPr>
      <w:r>
        <w:separator/>
      </w:r>
    </w:p>
  </w:footnote>
  <w:footnote w:type="continuationSeparator" w:id="0">
    <w:p w14:paraId="68101DAB" w14:textId="77777777" w:rsidR="00077E1C" w:rsidRDefault="00077E1C"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 xml:space="preserve">Allison, D. B., </w:t>
      </w:r>
      <w:proofErr w:type="spellStart"/>
      <w:r w:rsidRPr="0091164B">
        <w:rPr>
          <w:lang w:val="en-US"/>
        </w:rPr>
        <w:t>Heshka</w:t>
      </w:r>
      <w:proofErr w:type="spellEnd"/>
      <w:r w:rsidRPr="0091164B">
        <w:rPr>
          <w:lang w:val="en-US"/>
        </w:rPr>
        <w:t xml:space="preserve">, S., Sepulveda, D., &amp; </w:t>
      </w:r>
      <w:proofErr w:type="spellStart"/>
      <w:r w:rsidRPr="0091164B">
        <w:rPr>
          <w:lang w:val="en-US"/>
        </w:rPr>
        <w:t>Heymsfield</w:t>
      </w:r>
      <w:proofErr w:type="spellEnd"/>
      <w:r w:rsidRPr="0091164B">
        <w:rPr>
          <w:lang w:val="en-US"/>
        </w:rPr>
        <w:t>,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w:t>
      </w:r>
      <w:proofErr w:type="spellStart"/>
      <w:r>
        <w:t>randomization</w:t>
      </w:r>
      <w:proofErr w:type="spellEnd"/>
      <w:r>
        <w:t xml:space="preserve">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8"/>
  </w:num>
  <w:num w:numId="3">
    <w:abstractNumId w:val="3"/>
  </w:num>
  <w:num w:numId="4">
    <w:abstractNumId w:val="5"/>
  </w:num>
  <w:num w:numId="5">
    <w:abstractNumId w:val="12"/>
  </w:num>
  <w:num w:numId="6">
    <w:abstractNumId w:val="6"/>
  </w:num>
  <w:num w:numId="7">
    <w:abstractNumId w:val="16"/>
  </w:num>
  <w:num w:numId="8">
    <w:abstractNumId w:val="15"/>
  </w:num>
  <w:num w:numId="9">
    <w:abstractNumId w:val="4"/>
  </w:num>
  <w:num w:numId="10">
    <w:abstractNumId w:val="10"/>
  </w:num>
  <w:num w:numId="11">
    <w:abstractNumId w:val="1"/>
  </w:num>
  <w:num w:numId="12">
    <w:abstractNumId w:val="14"/>
  </w:num>
  <w:num w:numId="13">
    <w:abstractNumId w:val="13"/>
  </w:num>
  <w:num w:numId="14">
    <w:abstractNumId w:val="7"/>
  </w:num>
  <w:num w:numId="15">
    <w:abstractNumId w:val="0"/>
  </w:num>
  <w:num w:numId="16">
    <w:abstractNumId w:val="9"/>
  </w:num>
  <w:num w:numId="17">
    <w:abstractNumId w:val="2"/>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30F1F"/>
    <w:rsid w:val="00050127"/>
    <w:rsid w:val="00077E1C"/>
    <w:rsid w:val="000814BC"/>
    <w:rsid w:val="000C384A"/>
    <w:rsid w:val="000C4521"/>
    <w:rsid w:val="000C49D7"/>
    <w:rsid w:val="000D101E"/>
    <w:rsid w:val="000E18A0"/>
    <w:rsid w:val="0011515F"/>
    <w:rsid w:val="00131E68"/>
    <w:rsid w:val="00134B52"/>
    <w:rsid w:val="00136B3C"/>
    <w:rsid w:val="00141B41"/>
    <w:rsid w:val="001432E3"/>
    <w:rsid w:val="001433A9"/>
    <w:rsid w:val="00146669"/>
    <w:rsid w:val="00147D62"/>
    <w:rsid w:val="00167269"/>
    <w:rsid w:val="0017152F"/>
    <w:rsid w:val="001945D0"/>
    <w:rsid w:val="00195639"/>
    <w:rsid w:val="001A6259"/>
    <w:rsid w:val="001B16F5"/>
    <w:rsid w:val="001C7176"/>
    <w:rsid w:val="00210C66"/>
    <w:rsid w:val="00215841"/>
    <w:rsid w:val="00224257"/>
    <w:rsid w:val="00230AB7"/>
    <w:rsid w:val="002310FB"/>
    <w:rsid w:val="00235230"/>
    <w:rsid w:val="00242D2A"/>
    <w:rsid w:val="0025603D"/>
    <w:rsid w:val="00256C19"/>
    <w:rsid w:val="0026688C"/>
    <w:rsid w:val="00290B7E"/>
    <w:rsid w:val="002A1613"/>
    <w:rsid w:val="002A4353"/>
    <w:rsid w:val="002B0CA3"/>
    <w:rsid w:val="002B2A3F"/>
    <w:rsid w:val="002C0B87"/>
    <w:rsid w:val="002C5899"/>
    <w:rsid w:val="002D288A"/>
    <w:rsid w:val="002D3CF0"/>
    <w:rsid w:val="002D596B"/>
    <w:rsid w:val="002E4C26"/>
    <w:rsid w:val="002F75E6"/>
    <w:rsid w:val="0030089E"/>
    <w:rsid w:val="00323E83"/>
    <w:rsid w:val="003357FB"/>
    <w:rsid w:val="003401BD"/>
    <w:rsid w:val="00347722"/>
    <w:rsid w:val="00354B72"/>
    <w:rsid w:val="00382480"/>
    <w:rsid w:val="00384A22"/>
    <w:rsid w:val="0039650B"/>
    <w:rsid w:val="003A2303"/>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54AF3"/>
    <w:rsid w:val="005607B7"/>
    <w:rsid w:val="0056719B"/>
    <w:rsid w:val="00571935"/>
    <w:rsid w:val="00584539"/>
    <w:rsid w:val="005916CA"/>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6F4714"/>
    <w:rsid w:val="00712B40"/>
    <w:rsid w:val="00712C5D"/>
    <w:rsid w:val="007148F9"/>
    <w:rsid w:val="007566F2"/>
    <w:rsid w:val="007605C9"/>
    <w:rsid w:val="00761031"/>
    <w:rsid w:val="00783BAC"/>
    <w:rsid w:val="007C2FA8"/>
    <w:rsid w:val="007E2F5E"/>
    <w:rsid w:val="007F0A0F"/>
    <w:rsid w:val="00805782"/>
    <w:rsid w:val="00824503"/>
    <w:rsid w:val="008350E3"/>
    <w:rsid w:val="00877C7B"/>
    <w:rsid w:val="008B469D"/>
    <w:rsid w:val="008B6075"/>
    <w:rsid w:val="008C5082"/>
    <w:rsid w:val="008F48FE"/>
    <w:rsid w:val="0091164B"/>
    <w:rsid w:val="0091370F"/>
    <w:rsid w:val="00921C63"/>
    <w:rsid w:val="00935401"/>
    <w:rsid w:val="00947F8C"/>
    <w:rsid w:val="009568AD"/>
    <w:rsid w:val="009644B5"/>
    <w:rsid w:val="009665F6"/>
    <w:rsid w:val="009821AD"/>
    <w:rsid w:val="009905E3"/>
    <w:rsid w:val="009A2973"/>
    <w:rsid w:val="009B43F6"/>
    <w:rsid w:val="009F0C69"/>
    <w:rsid w:val="009F718E"/>
    <w:rsid w:val="00A00573"/>
    <w:rsid w:val="00A018DE"/>
    <w:rsid w:val="00A12CA9"/>
    <w:rsid w:val="00A24E2F"/>
    <w:rsid w:val="00A44683"/>
    <w:rsid w:val="00A50C41"/>
    <w:rsid w:val="00A57B8A"/>
    <w:rsid w:val="00A60254"/>
    <w:rsid w:val="00A6663E"/>
    <w:rsid w:val="00A90301"/>
    <w:rsid w:val="00A91DA2"/>
    <w:rsid w:val="00A97626"/>
    <w:rsid w:val="00AD76FD"/>
    <w:rsid w:val="00B162CF"/>
    <w:rsid w:val="00B17DD7"/>
    <w:rsid w:val="00B26F77"/>
    <w:rsid w:val="00B45277"/>
    <w:rsid w:val="00B507C9"/>
    <w:rsid w:val="00B64304"/>
    <w:rsid w:val="00B64814"/>
    <w:rsid w:val="00B65B02"/>
    <w:rsid w:val="00B663B3"/>
    <w:rsid w:val="00B67E1F"/>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2572"/>
    <w:rsid w:val="00CF449C"/>
    <w:rsid w:val="00D06F29"/>
    <w:rsid w:val="00D07304"/>
    <w:rsid w:val="00D15E64"/>
    <w:rsid w:val="00D21199"/>
    <w:rsid w:val="00D334CF"/>
    <w:rsid w:val="00D66AE5"/>
    <w:rsid w:val="00D75379"/>
    <w:rsid w:val="00D858C4"/>
    <w:rsid w:val="00DA5A32"/>
    <w:rsid w:val="00DC3B26"/>
    <w:rsid w:val="00DD52E6"/>
    <w:rsid w:val="00DE52B2"/>
    <w:rsid w:val="00E020B2"/>
    <w:rsid w:val="00E0499F"/>
    <w:rsid w:val="00E166A1"/>
    <w:rsid w:val="00E24D10"/>
    <w:rsid w:val="00E56F2D"/>
    <w:rsid w:val="00E925B9"/>
    <w:rsid w:val="00E94E4A"/>
    <w:rsid w:val="00EA0244"/>
    <w:rsid w:val="00EC2477"/>
    <w:rsid w:val="00ED5DFB"/>
    <w:rsid w:val="00EF5532"/>
    <w:rsid w:val="00F0572F"/>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4840</Words>
  <Characters>26620</Characters>
  <Application>Microsoft Office Word</Application>
  <DocSecurity>0</DocSecurity>
  <Lines>221</Lines>
  <Paragraphs>62</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Test de Yuen : l’étudier et revoir pourquoi il est moins puissant que le test t </vt:lpstr>
      <vt:lpstr>        </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176</cp:revision>
  <dcterms:created xsi:type="dcterms:W3CDTF">2021-10-12T07:39:00Z</dcterms:created>
  <dcterms:modified xsi:type="dcterms:W3CDTF">2021-10-25T13:04:00Z</dcterms:modified>
</cp:coreProperties>
</file>