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4C649" w14:textId="6FFE390A" w:rsidR="0038778E" w:rsidRDefault="00EB5675" w:rsidP="00A97192">
      <w:pPr>
        <w:pStyle w:val="Titre1"/>
        <w:rPr>
          <w:lang w:val="fr-FR"/>
        </w:rPr>
      </w:pPr>
      <w:proofErr w:type="spellStart"/>
      <w:r>
        <w:rPr>
          <w:lang w:val="fr-FR"/>
        </w:rPr>
        <w:t>Modifs</w:t>
      </w:r>
      <w:proofErr w:type="spellEnd"/>
      <w:r>
        <w:rPr>
          <w:lang w:val="fr-FR"/>
        </w:rPr>
        <w:t xml:space="preserve"> à faire : </w:t>
      </w:r>
      <w:proofErr w:type="spellStart"/>
      <w:r>
        <w:rPr>
          <w:lang w:val="fr-FR"/>
        </w:rPr>
        <w:t>chp</w:t>
      </w:r>
      <w:proofErr w:type="spellEnd"/>
      <w:r>
        <w:rPr>
          <w:lang w:val="fr-FR"/>
        </w:rPr>
        <w:t xml:space="preserve"> 2 (APA)</w:t>
      </w:r>
    </w:p>
    <w:p w14:paraId="43D32E5D" w14:textId="39BD33D7" w:rsidR="00291ED1" w:rsidRDefault="00291ED1" w:rsidP="00291ED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p</w:t>
      </w:r>
      <w:r w:rsidRPr="00291ED1">
        <w:rPr>
          <w:b/>
          <w:bCs/>
          <w:lang w:val="en-US"/>
        </w:rPr>
        <w:t>.10</w:t>
      </w:r>
      <w:r>
        <w:rPr>
          <w:lang w:val="en-US"/>
        </w:rPr>
        <w:t xml:space="preserve">: </w:t>
      </w:r>
      <w:r w:rsidRPr="00291ED1">
        <w:rPr>
          <w:lang w:val="en-US"/>
        </w:rPr>
        <w:t>(i.e. tests that do not require assumptions about the</w:t>
      </w:r>
      <w:r>
        <w:rPr>
          <w:lang w:val="en-US"/>
        </w:rPr>
        <w:t xml:space="preserve"> </w:t>
      </w:r>
      <w:r w:rsidRPr="00291ED1">
        <w:rPr>
          <w:lang w:val="en-US"/>
        </w:rPr>
        <w:t>population parameters</w:t>
      </w:r>
      <w:r w:rsidRPr="00291ED1">
        <w:rPr>
          <w:strike/>
          <w:lang w:val="en-US"/>
        </w:rPr>
        <w:t>,</w:t>
      </w:r>
      <w:r w:rsidRPr="00291ED1">
        <w:rPr>
          <w:b/>
          <w:bCs/>
          <w:color w:val="FF0000"/>
          <w:lang w:val="en-US"/>
        </w:rPr>
        <w:t>;</w:t>
      </w:r>
      <w:r w:rsidRPr="00291ED1">
        <w:rPr>
          <w:lang w:val="en-US"/>
        </w:rPr>
        <w:t xml:space="preserve"> </w:t>
      </w:r>
      <w:proofErr w:type="spellStart"/>
      <w:r w:rsidRPr="00291ED1">
        <w:rPr>
          <w:lang w:val="en-US"/>
        </w:rPr>
        <w:t>Sheskin</w:t>
      </w:r>
      <w:proofErr w:type="spellEnd"/>
      <w:r w:rsidRPr="00291ED1">
        <w:rPr>
          <w:lang w:val="en-US"/>
        </w:rPr>
        <w:t>, 2003)</w:t>
      </w:r>
    </w:p>
    <w:p w14:paraId="2A7A8970" w14:textId="21B1C970" w:rsidR="006E5DF8" w:rsidRDefault="006E5DF8" w:rsidP="00291ED1">
      <w:pPr>
        <w:pStyle w:val="Paragraphedeliste"/>
        <w:numPr>
          <w:ilvl w:val="0"/>
          <w:numId w:val="1"/>
        </w:numPr>
        <w:rPr>
          <w:lang w:val="en-US"/>
        </w:rPr>
      </w:pPr>
      <w:r w:rsidRPr="006E5DF8">
        <w:rPr>
          <w:b/>
          <w:bCs/>
          <w:lang w:val="en-US"/>
        </w:rPr>
        <w:t>p.11</w:t>
      </w:r>
      <w:r>
        <w:rPr>
          <w:lang w:val="en-US"/>
        </w:rPr>
        <w:t xml:space="preserve">: </w:t>
      </w:r>
      <w:r w:rsidRPr="006E5DF8">
        <w:rPr>
          <w:lang w:val="en-US"/>
        </w:rPr>
        <w:t>Alternatives exist, known as the “modern robust statistics” (Wilcox</w:t>
      </w:r>
      <w:r>
        <w:rPr>
          <w:lang w:val="en-US"/>
        </w:rPr>
        <w:t xml:space="preserve"> </w:t>
      </w:r>
      <w:r w:rsidRPr="006E5DF8">
        <w:rPr>
          <w:b/>
          <w:bCs/>
          <w:color w:val="FF0000"/>
          <w:lang w:val="en-US"/>
        </w:rPr>
        <w:t>et al.</w:t>
      </w:r>
      <w:r w:rsidRPr="006E5DF8">
        <w:rPr>
          <w:lang w:val="en-US"/>
        </w:rPr>
        <w:t xml:space="preserve">, </w:t>
      </w:r>
      <w:r w:rsidRPr="006E5DF8">
        <w:rPr>
          <w:strike/>
          <w:lang w:val="en-US"/>
        </w:rPr>
        <w:t xml:space="preserve">Granger, &amp; Clark, </w:t>
      </w:r>
      <w:r w:rsidRPr="006E5DF8">
        <w:rPr>
          <w:lang w:val="en-US"/>
        </w:rPr>
        <w:t>2013).</w:t>
      </w:r>
    </w:p>
    <w:p w14:paraId="28B00765" w14:textId="4069E684" w:rsidR="006E5DF8" w:rsidRPr="006E5DF8" w:rsidRDefault="006E5DF8" w:rsidP="006E5DF8">
      <w:pPr>
        <w:pStyle w:val="Paragraphedeliste"/>
        <w:numPr>
          <w:ilvl w:val="0"/>
          <w:numId w:val="1"/>
        </w:numPr>
        <w:rPr>
          <w:lang w:val="en-US"/>
        </w:rPr>
      </w:pPr>
      <w:r w:rsidRPr="006E5DF8">
        <w:rPr>
          <w:b/>
          <w:bCs/>
          <w:lang w:val="en-US"/>
        </w:rPr>
        <w:t>p.11</w:t>
      </w:r>
      <w:r w:rsidRPr="006E5DF8">
        <w:rPr>
          <w:lang w:val="en-US"/>
        </w:rPr>
        <w:t>: (j = 1,2</w:t>
      </w:r>
      <w:r w:rsidRPr="006E5DF8">
        <w:rPr>
          <w:strike/>
          <w:lang w:val="en-US"/>
        </w:rPr>
        <w:t>,</w:t>
      </w:r>
      <w:r w:rsidRPr="006E5DF8">
        <w:rPr>
          <w:b/>
          <w:bCs/>
          <w:color w:val="FF0000"/>
          <w:lang w:val="en-US"/>
        </w:rPr>
        <w:t>;</w:t>
      </w:r>
      <w:r>
        <w:rPr>
          <w:lang w:val="en-US"/>
        </w:rPr>
        <w:t xml:space="preserve"> </w:t>
      </w:r>
      <w:r w:rsidRPr="006E5DF8">
        <w:rPr>
          <w:lang w:val="en-US"/>
        </w:rPr>
        <w:t>Carroll &amp; Schneider, 1985)</w:t>
      </w:r>
    </w:p>
    <w:p w14:paraId="487D4040" w14:textId="4A449349" w:rsidR="00EB5675" w:rsidRDefault="00EB5675" w:rsidP="00291ED1">
      <w:pPr>
        <w:pStyle w:val="Paragraphedeliste"/>
        <w:numPr>
          <w:ilvl w:val="0"/>
          <w:numId w:val="1"/>
        </w:numPr>
        <w:rPr>
          <w:lang w:val="en-US"/>
        </w:rPr>
      </w:pPr>
      <w:r w:rsidRPr="00291ED1">
        <w:rPr>
          <w:b/>
          <w:bCs/>
          <w:lang w:val="en-US"/>
        </w:rPr>
        <w:t>p.</w:t>
      </w:r>
      <w:r w:rsidR="00291ED1" w:rsidRPr="00291ED1">
        <w:rPr>
          <w:b/>
          <w:bCs/>
          <w:lang w:val="en-US"/>
        </w:rPr>
        <w:t>12</w:t>
      </w:r>
      <w:r w:rsidRPr="00291ED1">
        <w:rPr>
          <w:lang w:val="en-US"/>
        </w:rPr>
        <w:t xml:space="preserve"> : </w:t>
      </w:r>
      <w:r w:rsidR="00291ED1" w:rsidRPr="00291ED1">
        <w:rPr>
          <w:lang w:val="en-US"/>
        </w:rPr>
        <w:t xml:space="preserve">(because the probability of choosing Welch’s t-test is very high; see Rasch </w:t>
      </w:r>
      <w:r w:rsidR="00291ED1" w:rsidRPr="00291ED1">
        <w:rPr>
          <w:b/>
          <w:bCs/>
          <w:color w:val="FF0000"/>
          <w:lang w:val="en-US"/>
        </w:rPr>
        <w:t>et al.</w:t>
      </w:r>
      <w:r w:rsidR="00291ED1" w:rsidRPr="00291ED1">
        <w:rPr>
          <w:lang w:val="en-US"/>
        </w:rPr>
        <w:t>,</w:t>
      </w:r>
      <w:r w:rsidR="00291ED1" w:rsidRPr="00291ED1">
        <w:rPr>
          <w:strike/>
          <w:lang w:val="en-US"/>
        </w:rPr>
        <w:t xml:space="preserve"> </w:t>
      </w:r>
      <w:proofErr w:type="spellStart"/>
      <w:r w:rsidR="00291ED1" w:rsidRPr="00291ED1">
        <w:rPr>
          <w:strike/>
          <w:lang w:val="en-US"/>
        </w:rPr>
        <w:t>Kubinger</w:t>
      </w:r>
      <w:proofErr w:type="spellEnd"/>
      <w:r w:rsidR="00291ED1" w:rsidRPr="00291ED1">
        <w:rPr>
          <w:strike/>
          <w:lang w:val="en-US"/>
        </w:rPr>
        <w:t xml:space="preserve">, &amp; </w:t>
      </w:r>
      <w:proofErr w:type="spellStart"/>
      <w:r w:rsidR="00291ED1" w:rsidRPr="00291ED1">
        <w:rPr>
          <w:strike/>
          <w:lang w:val="en-US"/>
        </w:rPr>
        <w:t>Moder</w:t>
      </w:r>
      <w:proofErr w:type="spellEnd"/>
      <w:r w:rsidR="00291ED1" w:rsidRPr="00291ED1">
        <w:rPr>
          <w:strike/>
          <w:lang w:val="en-US"/>
        </w:rPr>
        <w:t>,</w:t>
      </w:r>
      <w:r w:rsidR="00291ED1" w:rsidRPr="00291ED1">
        <w:rPr>
          <w:lang w:val="en-US"/>
        </w:rPr>
        <w:t xml:space="preserve"> 2011)</w:t>
      </w:r>
    </w:p>
    <w:p w14:paraId="38EBD484" w14:textId="1BC05DC9" w:rsidR="00291ED1" w:rsidRDefault="007F76ED" w:rsidP="00291ED1">
      <w:pPr>
        <w:pStyle w:val="Paragraphedeliste"/>
        <w:numPr>
          <w:ilvl w:val="0"/>
          <w:numId w:val="1"/>
        </w:numPr>
        <w:rPr>
          <w:lang w:val="en-US"/>
        </w:rPr>
      </w:pPr>
      <w:r w:rsidRPr="007F76ED">
        <w:rPr>
          <w:b/>
          <w:bCs/>
          <w:lang w:val="en-US"/>
        </w:rPr>
        <w:t>p.14</w:t>
      </w:r>
      <w:r>
        <w:rPr>
          <w:lang w:val="en-US"/>
        </w:rPr>
        <w:t xml:space="preserve">: </w:t>
      </w:r>
      <w:r w:rsidRPr="007F76ED">
        <w:rPr>
          <w:lang w:val="en-US"/>
        </w:rPr>
        <w:t>when assumptions are violated (Hoekstra</w:t>
      </w:r>
      <w:r>
        <w:rPr>
          <w:lang w:val="en-US"/>
        </w:rPr>
        <w:t xml:space="preserve"> </w:t>
      </w:r>
      <w:r w:rsidRPr="007F76ED">
        <w:rPr>
          <w:b/>
          <w:bCs/>
          <w:color w:val="FF0000"/>
          <w:lang w:val="en-US"/>
        </w:rPr>
        <w:t>et al.</w:t>
      </w:r>
      <w:r w:rsidRPr="007F76ED">
        <w:rPr>
          <w:lang w:val="en-US"/>
        </w:rPr>
        <w:t xml:space="preserve">, </w:t>
      </w:r>
      <w:r w:rsidRPr="007F76ED">
        <w:rPr>
          <w:strike/>
          <w:lang w:val="en-US"/>
        </w:rPr>
        <w:t xml:space="preserve">Kiers, &amp; Johnson, </w:t>
      </w:r>
      <w:r w:rsidRPr="007F76ED">
        <w:rPr>
          <w:lang w:val="en-US"/>
        </w:rPr>
        <w:t>2012)</w:t>
      </w:r>
    </w:p>
    <w:p w14:paraId="3DDABA5E" w14:textId="003089E8" w:rsidR="007F76ED" w:rsidRPr="00CC0288" w:rsidRDefault="007F76ED" w:rsidP="00291ED1">
      <w:pPr>
        <w:pStyle w:val="Paragraphedeliste"/>
        <w:numPr>
          <w:ilvl w:val="0"/>
          <w:numId w:val="1"/>
        </w:numPr>
        <w:rPr>
          <w:lang w:val="nl-NL"/>
        </w:rPr>
      </w:pPr>
      <w:r w:rsidRPr="00CC0288">
        <w:rPr>
          <w:b/>
          <w:bCs/>
          <w:lang w:val="nl-NL"/>
        </w:rPr>
        <w:t>p.15</w:t>
      </w:r>
      <w:r w:rsidRPr="00CC0288">
        <w:rPr>
          <w:lang w:val="nl-NL"/>
        </w:rPr>
        <w:t>: “…</w:t>
      </w:r>
      <w:proofErr w:type="spellStart"/>
      <w:r w:rsidRPr="00CC0288">
        <w:rPr>
          <w:lang w:val="nl-NL"/>
        </w:rPr>
        <w:t>across</w:t>
      </w:r>
      <w:proofErr w:type="spellEnd"/>
      <w:r w:rsidRPr="00CC0288">
        <w:rPr>
          <w:lang w:val="nl-NL"/>
        </w:rPr>
        <w:t xml:space="preserve"> cultures, Henrich </w:t>
      </w:r>
      <w:r w:rsidRPr="00CC0288">
        <w:rPr>
          <w:b/>
          <w:bCs/>
          <w:color w:val="FF0000"/>
          <w:lang w:val="nl-NL"/>
        </w:rPr>
        <w:t>et al.</w:t>
      </w:r>
      <w:r w:rsidRPr="00CC0288">
        <w:rPr>
          <w:strike/>
          <w:lang w:val="nl-NL"/>
        </w:rPr>
        <w:t xml:space="preserve">, Heine, &amp; </w:t>
      </w:r>
      <w:proofErr w:type="spellStart"/>
      <w:r w:rsidRPr="00CC0288">
        <w:rPr>
          <w:strike/>
          <w:lang w:val="nl-NL"/>
        </w:rPr>
        <w:t>Norenzayan</w:t>
      </w:r>
      <w:proofErr w:type="spellEnd"/>
      <w:r w:rsidRPr="00CC0288">
        <w:rPr>
          <w:lang w:val="nl-NL"/>
        </w:rPr>
        <w:t xml:space="preserve"> (2010)”</w:t>
      </w:r>
    </w:p>
    <w:p w14:paraId="612746B9" w14:textId="33E99998" w:rsidR="007F76ED" w:rsidRDefault="001B0A6E" w:rsidP="001B0A6E">
      <w:pPr>
        <w:pStyle w:val="Paragraphedeliste"/>
        <w:numPr>
          <w:ilvl w:val="0"/>
          <w:numId w:val="1"/>
        </w:numPr>
        <w:rPr>
          <w:lang w:val="en-US"/>
        </w:rPr>
      </w:pPr>
      <w:r w:rsidRPr="001B0A6E">
        <w:rPr>
          <w:b/>
          <w:bCs/>
          <w:lang w:val="en-US"/>
        </w:rPr>
        <w:t>p.16</w:t>
      </w:r>
      <w:r w:rsidRPr="001B0A6E">
        <w:rPr>
          <w:lang w:val="en-US"/>
        </w:rPr>
        <w:t xml:space="preserve">: </w:t>
      </w:r>
      <w:r>
        <w:rPr>
          <w:lang w:val="en-US"/>
        </w:rPr>
        <w:t>“</w:t>
      </w:r>
      <w:r w:rsidRPr="001B0A6E">
        <w:rPr>
          <w:lang w:val="en-US"/>
        </w:rPr>
        <w:t>Cowdry</w:t>
      </w:r>
      <w:r>
        <w:rPr>
          <w:lang w:val="en-US"/>
        </w:rPr>
        <w:t xml:space="preserve"> </w:t>
      </w:r>
      <w:r w:rsidRPr="001B0A6E">
        <w:rPr>
          <w:b/>
          <w:bCs/>
          <w:color w:val="FF0000"/>
          <w:lang w:val="en-US"/>
        </w:rPr>
        <w:t>et al.</w:t>
      </w:r>
      <w:r w:rsidRPr="001B0A6E">
        <w:rPr>
          <w:strike/>
          <w:lang w:val="en-US"/>
        </w:rPr>
        <w:t xml:space="preserve">, Gardner, O’Leary, </w:t>
      </w:r>
      <w:proofErr w:type="spellStart"/>
      <w:r w:rsidRPr="001B0A6E">
        <w:rPr>
          <w:strike/>
          <w:lang w:val="en-US"/>
        </w:rPr>
        <w:t>Leibenluft</w:t>
      </w:r>
      <w:proofErr w:type="spellEnd"/>
      <w:r w:rsidRPr="001B0A6E">
        <w:rPr>
          <w:strike/>
          <w:lang w:val="en-US"/>
        </w:rPr>
        <w:t xml:space="preserve">, &amp; </w:t>
      </w:r>
      <w:proofErr w:type="spellStart"/>
      <w:r w:rsidRPr="001B0A6E">
        <w:rPr>
          <w:strike/>
          <w:lang w:val="en-US"/>
        </w:rPr>
        <w:t>Rubinow</w:t>
      </w:r>
      <w:proofErr w:type="spellEnd"/>
      <w:r w:rsidRPr="001B0A6E">
        <w:rPr>
          <w:lang w:val="en-US"/>
        </w:rPr>
        <w:t xml:space="preserve"> (1991)</w:t>
      </w:r>
      <w:r>
        <w:rPr>
          <w:lang w:val="en-US"/>
        </w:rPr>
        <w:t xml:space="preserve"> </w:t>
      </w:r>
      <w:r w:rsidRPr="001B0A6E">
        <w:rPr>
          <w:lang w:val="en-US"/>
        </w:rPr>
        <w:t>noted than intra-individual variability</w:t>
      </w:r>
      <w:r>
        <w:rPr>
          <w:lang w:val="en-US"/>
        </w:rPr>
        <w:t>…”</w:t>
      </w:r>
    </w:p>
    <w:p w14:paraId="23B62CC5" w14:textId="3965BD11" w:rsidR="006A68F8" w:rsidRDefault="006A68F8" w:rsidP="001B0A6E">
      <w:pPr>
        <w:pStyle w:val="Paragraphedeliste"/>
        <w:numPr>
          <w:ilvl w:val="0"/>
          <w:numId w:val="1"/>
        </w:numPr>
        <w:rPr>
          <w:lang w:val="en-US"/>
        </w:rPr>
      </w:pPr>
      <w:r w:rsidRPr="006A68F8">
        <w:rPr>
          <w:b/>
          <w:bCs/>
          <w:lang w:val="en-US"/>
        </w:rPr>
        <w:t>p.16</w:t>
      </w:r>
      <w:r>
        <w:rPr>
          <w:lang w:val="en-US"/>
        </w:rPr>
        <w:t>: “</w:t>
      </w:r>
      <w:r w:rsidRPr="006A68F8">
        <w:rPr>
          <w:lang w:val="en-US"/>
        </w:rPr>
        <w:t>when performing meta-analyses (</w:t>
      </w:r>
      <w:proofErr w:type="spellStart"/>
      <w:r w:rsidRPr="006A68F8">
        <w:rPr>
          <w:lang w:val="en-US"/>
        </w:rPr>
        <w:t>Lakens</w:t>
      </w:r>
      <w:proofErr w:type="spellEnd"/>
      <w:r>
        <w:rPr>
          <w:lang w:val="en-US"/>
        </w:rPr>
        <w:t xml:space="preserve"> </w:t>
      </w:r>
      <w:r w:rsidRPr="006A68F8">
        <w:rPr>
          <w:b/>
          <w:bCs/>
          <w:color w:val="FF0000"/>
          <w:lang w:val="en-US"/>
        </w:rPr>
        <w:t>et al.</w:t>
      </w:r>
      <w:r w:rsidRPr="006A68F8">
        <w:rPr>
          <w:lang w:val="en-US"/>
        </w:rPr>
        <w:t xml:space="preserve">, </w:t>
      </w:r>
      <w:r w:rsidRPr="006A68F8">
        <w:rPr>
          <w:strike/>
          <w:lang w:val="en-US"/>
        </w:rPr>
        <w:t xml:space="preserve">Hilgard, &amp; </w:t>
      </w:r>
      <w:proofErr w:type="spellStart"/>
      <w:r w:rsidRPr="006A68F8">
        <w:rPr>
          <w:strike/>
          <w:lang w:val="en-US"/>
        </w:rPr>
        <w:t>Staaks</w:t>
      </w:r>
      <w:proofErr w:type="spellEnd"/>
      <w:r w:rsidRPr="006A68F8">
        <w:rPr>
          <w:strike/>
          <w:lang w:val="en-US"/>
        </w:rPr>
        <w:t xml:space="preserve">, </w:t>
      </w:r>
      <w:r w:rsidRPr="006A68F8">
        <w:rPr>
          <w:lang w:val="en-US"/>
        </w:rPr>
        <w:t>2016)</w:t>
      </w:r>
      <w:r>
        <w:rPr>
          <w:lang w:val="en-US"/>
        </w:rPr>
        <w:t>”</w:t>
      </w:r>
    </w:p>
    <w:p w14:paraId="0F12F4A5" w14:textId="49039AB9" w:rsidR="006A6A64" w:rsidRPr="00CC0288" w:rsidRDefault="006A6A64" w:rsidP="006A6A64">
      <w:pPr>
        <w:pStyle w:val="Paragraphedeliste"/>
        <w:numPr>
          <w:ilvl w:val="0"/>
          <w:numId w:val="1"/>
        </w:numPr>
        <w:rPr>
          <w:lang w:val="de-DE"/>
        </w:rPr>
      </w:pPr>
      <w:r w:rsidRPr="00CC0288">
        <w:rPr>
          <w:b/>
          <w:bCs/>
          <w:lang w:val="de-DE"/>
        </w:rPr>
        <w:t>p.18</w:t>
      </w:r>
      <w:r w:rsidRPr="00CC0288">
        <w:rPr>
          <w:lang w:val="de-DE"/>
        </w:rPr>
        <w:t>: “</w:t>
      </w:r>
      <w:proofErr w:type="spellStart"/>
      <w:r w:rsidRPr="00CC0288">
        <w:rPr>
          <w:lang w:val="de-DE"/>
        </w:rPr>
        <w:t>are</w:t>
      </w:r>
      <w:proofErr w:type="spellEnd"/>
      <w:r w:rsidRPr="00CC0288">
        <w:rPr>
          <w:lang w:val="de-DE"/>
        </w:rPr>
        <w:t xml:space="preserve"> </w:t>
      </w:r>
      <w:proofErr w:type="spellStart"/>
      <w:r w:rsidRPr="00CC0288">
        <w:rPr>
          <w:lang w:val="de-DE"/>
        </w:rPr>
        <w:t>similar</w:t>
      </w:r>
      <w:proofErr w:type="spellEnd"/>
      <w:r w:rsidRPr="00CC0288">
        <w:rPr>
          <w:lang w:val="de-DE"/>
        </w:rPr>
        <w:t xml:space="preserve"> (</w:t>
      </w:r>
      <w:proofErr w:type="spellStart"/>
      <w:r w:rsidRPr="00CC0288">
        <w:rPr>
          <w:lang w:val="de-DE"/>
        </w:rPr>
        <w:t>Nimon</w:t>
      </w:r>
      <w:proofErr w:type="spellEnd"/>
      <w:r w:rsidRPr="00CC0288">
        <w:rPr>
          <w:lang w:val="de-DE"/>
        </w:rPr>
        <w:t xml:space="preserve">, 2012; </w:t>
      </w:r>
      <w:proofErr w:type="spellStart"/>
      <w:r w:rsidRPr="00CC0288">
        <w:rPr>
          <w:lang w:val="de-DE"/>
        </w:rPr>
        <w:t>Ruxton</w:t>
      </w:r>
      <w:proofErr w:type="spellEnd"/>
      <w:r w:rsidRPr="00CC0288">
        <w:rPr>
          <w:lang w:val="de-DE"/>
        </w:rPr>
        <w:t xml:space="preserve">, 2006; Wallenstein </w:t>
      </w:r>
      <w:r w:rsidRPr="00CC0288">
        <w:rPr>
          <w:b/>
          <w:bCs/>
          <w:color w:val="FF0000"/>
          <w:lang w:val="de-DE"/>
        </w:rPr>
        <w:t>et al.</w:t>
      </w:r>
      <w:r w:rsidRPr="00CC0288">
        <w:rPr>
          <w:lang w:val="de-DE"/>
        </w:rPr>
        <w:t xml:space="preserve">, </w:t>
      </w:r>
      <w:r w:rsidRPr="00CC0288">
        <w:rPr>
          <w:strike/>
          <w:lang w:val="de-DE"/>
        </w:rPr>
        <w:t xml:space="preserve">Zucker, &amp; </w:t>
      </w:r>
      <w:proofErr w:type="spellStart"/>
      <w:r w:rsidRPr="00CC0288">
        <w:rPr>
          <w:strike/>
          <w:lang w:val="de-DE"/>
        </w:rPr>
        <w:t>Fleiss</w:t>
      </w:r>
      <w:proofErr w:type="spellEnd"/>
      <w:r w:rsidRPr="00CC0288">
        <w:rPr>
          <w:strike/>
          <w:lang w:val="de-DE"/>
        </w:rPr>
        <w:t xml:space="preserve">, </w:t>
      </w:r>
      <w:r w:rsidRPr="00CC0288">
        <w:rPr>
          <w:lang w:val="de-DE"/>
        </w:rPr>
        <w:t>1980)</w:t>
      </w:r>
    </w:p>
    <w:p w14:paraId="2A538B0B" w14:textId="5E8BD5B9" w:rsidR="00A77DED" w:rsidRDefault="00A77DED" w:rsidP="00A77DED">
      <w:pPr>
        <w:pStyle w:val="Paragraphedeliste"/>
        <w:numPr>
          <w:ilvl w:val="0"/>
          <w:numId w:val="1"/>
        </w:numPr>
        <w:rPr>
          <w:lang w:val="en-US"/>
        </w:rPr>
      </w:pPr>
      <w:r w:rsidRPr="00A77DED">
        <w:rPr>
          <w:b/>
          <w:bCs/>
          <w:lang w:val="en-US"/>
        </w:rPr>
        <w:t>p18</w:t>
      </w:r>
      <w:r w:rsidRPr="00A77DED">
        <w:rPr>
          <w:lang w:val="en-US"/>
        </w:rPr>
        <w:t>: Previous work by many researchers has shown that Student’s t-test performs surprisingly poorly when population variances are unequal and sample sizes are unequal (Glass</w:t>
      </w:r>
      <w:r>
        <w:rPr>
          <w:lang w:val="en-US"/>
        </w:rPr>
        <w:t xml:space="preserve"> </w:t>
      </w:r>
      <w:r w:rsidRPr="00A77DED">
        <w:rPr>
          <w:b/>
          <w:bCs/>
          <w:color w:val="FF0000"/>
          <w:lang w:val="en-US"/>
        </w:rPr>
        <w:t>et al.</w:t>
      </w:r>
      <w:r w:rsidRPr="00A77DED">
        <w:rPr>
          <w:lang w:val="en-US"/>
        </w:rPr>
        <w:t xml:space="preserve">, </w:t>
      </w:r>
      <w:r w:rsidRPr="00A77DED">
        <w:rPr>
          <w:strike/>
          <w:lang w:val="en-US"/>
        </w:rPr>
        <w:t xml:space="preserve">Peckham, &amp; Sanders, </w:t>
      </w:r>
      <w:r w:rsidRPr="00A77DED">
        <w:rPr>
          <w:lang w:val="en-US"/>
        </w:rPr>
        <w:t>1972; Overall</w:t>
      </w:r>
      <w:r>
        <w:rPr>
          <w:lang w:val="en-US"/>
        </w:rPr>
        <w:t xml:space="preserve"> </w:t>
      </w:r>
      <w:r w:rsidRPr="00A77DED">
        <w:rPr>
          <w:b/>
          <w:bCs/>
          <w:color w:val="FF0000"/>
          <w:lang w:val="en-US"/>
        </w:rPr>
        <w:t>et al.</w:t>
      </w:r>
      <w:r w:rsidRPr="00A77DED">
        <w:rPr>
          <w:lang w:val="en-US"/>
        </w:rPr>
        <w:t xml:space="preserve">, </w:t>
      </w:r>
      <w:r w:rsidRPr="00A77DED">
        <w:rPr>
          <w:strike/>
          <w:lang w:val="en-US"/>
        </w:rPr>
        <w:t xml:space="preserve">Atlas, &amp; Gibson, </w:t>
      </w:r>
      <w:r w:rsidRPr="00A77DED">
        <w:rPr>
          <w:lang w:val="en-US"/>
        </w:rPr>
        <w:t>1995; Zimmerman, 1996)</w:t>
      </w:r>
    </w:p>
    <w:p w14:paraId="359312B1" w14:textId="523CA852" w:rsidR="00260678" w:rsidRDefault="00260678" w:rsidP="00260678">
      <w:pPr>
        <w:pStyle w:val="Paragraphedeliste"/>
        <w:numPr>
          <w:ilvl w:val="0"/>
          <w:numId w:val="1"/>
        </w:numPr>
        <w:rPr>
          <w:lang w:val="en-US"/>
        </w:rPr>
      </w:pPr>
      <w:r w:rsidRPr="00260678">
        <w:rPr>
          <w:b/>
          <w:bCs/>
          <w:lang w:val="en-US"/>
        </w:rPr>
        <w:t>p.18</w:t>
      </w:r>
      <w:r>
        <w:rPr>
          <w:lang w:val="en-US"/>
        </w:rPr>
        <w:t xml:space="preserve">: </w:t>
      </w:r>
      <w:r w:rsidRPr="00260678">
        <w:rPr>
          <w:lang w:val="en-US"/>
        </w:rPr>
        <w:t>to a loss of statistical power (Banerjee</w:t>
      </w:r>
      <w:r>
        <w:rPr>
          <w:lang w:val="en-US"/>
        </w:rPr>
        <w:t xml:space="preserve"> </w:t>
      </w:r>
      <w:r w:rsidRPr="00260678">
        <w:rPr>
          <w:b/>
          <w:bCs/>
          <w:color w:val="FF0000"/>
          <w:lang w:val="en-US"/>
        </w:rPr>
        <w:t>et al.</w:t>
      </w:r>
      <w:r w:rsidRPr="00260678">
        <w:rPr>
          <w:lang w:val="en-US"/>
        </w:rPr>
        <w:t xml:space="preserve">, </w:t>
      </w:r>
      <w:proofErr w:type="spellStart"/>
      <w:r w:rsidRPr="00260678">
        <w:rPr>
          <w:strike/>
          <w:lang w:val="en-US"/>
        </w:rPr>
        <w:t>Chitnis</w:t>
      </w:r>
      <w:proofErr w:type="spellEnd"/>
      <w:r w:rsidRPr="00260678">
        <w:rPr>
          <w:strike/>
          <w:lang w:val="en-US"/>
        </w:rPr>
        <w:t xml:space="preserve">, Jadhav, </w:t>
      </w:r>
      <w:proofErr w:type="spellStart"/>
      <w:r w:rsidRPr="00260678">
        <w:rPr>
          <w:strike/>
          <w:lang w:val="en-US"/>
        </w:rPr>
        <w:t>Bhawalkar</w:t>
      </w:r>
      <w:proofErr w:type="spellEnd"/>
      <w:r w:rsidRPr="00260678">
        <w:rPr>
          <w:strike/>
          <w:lang w:val="en-US"/>
        </w:rPr>
        <w:t>, &amp; Chaudhury,</w:t>
      </w:r>
      <w:r w:rsidRPr="00260678">
        <w:rPr>
          <w:lang w:val="en-US"/>
        </w:rPr>
        <w:t xml:space="preserve"> 2009).</w:t>
      </w:r>
      <w:r>
        <w:rPr>
          <w:lang w:val="en-US"/>
        </w:rPr>
        <w:t xml:space="preserve"> </w:t>
      </w:r>
    </w:p>
    <w:p w14:paraId="7C12366A" w14:textId="1CABF4A0" w:rsidR="005B318E" w:rsidRDefault="005B318E" w:rsidP="005B318E">
      <w:pPr>
        <w:pStyle w:val="Paragraphedeliste"/>
        <w:numPr>
          <w:ilvl w:val="0"/>
          <w:numId w:val="1"/>
        </w:numPr>
        <w:rPr>
          <w:lang w:val="en-US"/>
        </w:rPr>
      </w:pPr>
      <w:r w:rsidRPr="005B318E">
        <w:rPr>
          <w:b/>
          <w:bCs/>
          <w:lang w:val="en-US"/>
        </w:rPr>
        <w:t>P.21</w:t>
      </w:r>
      <w:r w:rsidRPr="005B318E">
        <w:rPr>
          <w:lang w:val="en-US"/>
        </w:rPr>
        <w:t xml:space="preserve">: a more stable Type I error rate (see </w:t>
      </w:r>
      <w:proofErr w:type="spellStart"/>
      <w:r w:rsidRPr="005B318E">
        <w:rPr>
          <w:lang w:val="en-US"/>
        </w:rPr>
        <w:t>Keselman</w:t>
      </w:r>
      <w:proofErr w:type="spellEnd"/>
      <w:r w:rsidRPr="005B318E">
        <w:rPr>
          <w:lang w:val="en-US"/>
        </w:rPr>
        <w:t xml:space="preserve"> et al., 1998; </w:t>
      </w:r>
      <w:proofErr w:type="spellStart"/>
      <w:r w:rsidRPr="005B318E">
        <w:rPr>
          <w:lang w:val="en-US"/>
        </w:rPr>
        <w:t>Keselman</w:t>
      </w:r>
      <w:proofErr w:type="spellEnd"/>
      <w:r>
        <w:rPr>
          <w:lang w:val="en-US"/>
        </w:rPr>
        <w:t xml:space="preserve"> </w:t>
      </w:r>
      <w:r w:rsidRPr="005B318E">
        <w:rPr>
          <w:b/>
          <w:bCs/>
          <w:color w:val="FF0000"/>
          <w:lang w:val="en-US"/>
        </w:rPr>
        <w:t>et al.</w:t>
      </w:r>
      <w:r w:rsidRPr="005B318E">
        <w:rPr>
          <w:lang w:val="en-US"/>
        </w:rPr>
        <w:t xml:space="preserve">, </w:t>
      </w:r>
      <w:r w:rsidRPr="005B318E">
        <w:rPr>
          <w:strike/>
          <w:lang w:val="en-US"/>
        </w:rPr>
        <w:t xml:space="preserve">Othman, Wilcox, &amp; </w:t>
      </w:r>
      <w:proofErr w:type="spellStart"/>
      <w:r w:rsidRPr="005B318E">
        <w:rPr>
          <w:strike/>
          <w:lang w:val="en-US"/>
        </w:rPr>
        <w:t>Fradette</w:t>
      </w:r>
      <w:proofErr w:type="spellEnd"/>
      <w:r w:rsidRPr="005B318E">
        <w:rPr>
          <w:strike/>
          <w:lang w:val="en-US"/>
        </w:rPr>
        <w:t xml:space="preserve">, </w:t>
      </w:r>
      <w:r w:rsidRPr="005B318E">
        <w:rPr>
          <w:lang w:val="en-US"/>
        </w:rPr>
        <w:t xml:space="preserve">2004; Moser </w:t>
      </w:r>
      <w:r w:rsidRPr="005B318E">
        <w:rPr>
          <w:color w:val="FF0000"/>
          <w:lang w:val="en-US"/>
        </w:rPr>
        <w:t>$\&amp;$</w:t>
      </w:r>
      <w:r>
        <w:rPr>
          <w:lang w:val="en-US"/>
        </w:rPr>
        <w:t xml:space="preserve"> </w:t>
      </w:r>
      <w:r w:rsidRPr="005B318E">
        <w:rPr>
          <w:lang w:val="en-US"/>
        </w:rPr>
        <w:t>Stevens, 1992; Zimmerman, 2004)</w:t>
      </w:r>
    </w:p>
    <w:p w14:paraId="0BD46EAD" w14:textId="019DAC6C" w:rsidR="00A97192" w:rsidRDefault="00A97192" w:rsidP="00A97192">
      <w:pPr>
        <w:rPr>
          <w:lang w:val="en-US"/>
        </w:rPr>
      </w:pPr>
    </w:p>
    <w:p w14:paraId="3D2E527C" w14:textId="06D260E7" w:rsidR="00A97192" w:rsidRDefault="00A97192" w:rsidP="00A97192">
      <w:pPr>
        <w:pStyle w:val="Titre1"/>
        <w:rPr>
          <w:lang w:val="fr-FR"/>
        </w:rPr>
      </w:pPr>
      <w:proofErr w:type="spellStart"/>
      <w:r>
        <w:rPr>
          <w:lang w:val="fr-FR"/>
        </w:rPr>
        <w:t>Modifs</w:t>
      </w:r>
      <w:proofErr w:type="spellEnd"/>
      <w:r>
        <w:rPr>
          <w:lang w:val="fr-FR"/>
        </w:rPr>
        <w:t xml:space="preserve"> à faire : </w:t>
      </w:r>
      <w:proofErr w:type="spellStart"/>
      <w:r>
        <w:rPr>
          <w:lang w:val="fr-FR"/>
        </w:rPr>
        <w:t>chp</w:t>
      </w:r>
      <w:proofErr w:type="spellEnd"/>
      <w:r>
        <w:rPr>
          <w:lang w:val="fr-FR"/>
        </w:rPr>
        <w:t xml:space="preserve"> 3 (APA)</w:t>
      </w:r>
    </w:p>
    <w:p w14:paraId="18EC52B9" w14:textId="77777777" w:rsidR="00A97192" w:rsidRPr="00A97192" w:rsidRDefault="00A97192" w:rsidP="00A97192">
      <w:pPr>
        <w:rPr>
          <w:lang w:val="fr-FR"/>
        </w:rPr>
      </w:pPr>
    </w:p>
    <w:p w14:paraId="582B1625" w14:textId="678B4335" w:rsidR="00EB5675" w:rsidRDefault="00CC4A02" w:rsidP="00CC4A02">
      <w:pPr>
        <w:pStyle w:val="Paragraphedeliste"/>
        <w:numPr>
          <w:ilvl w:val="0"/>
          <w:numId w:val="1"/>
        </w:numPr>
        <w:rPr>
          <w:lang w:val="en-US"/>
        </w:rPr>
      </w:pPr>
      <w:r w:rsidRPr="00773ECE">
        <w:rPr>
          <w:b/>
          <w:bCs/>
          <w:lang w:val="en-US"/>
        </w:rPr>
        <w:t>P.26 </w:t>
      </w:r>
      <w:r w:rsidRPr="00CC4A02">
        <w:rPr>
          <w:lang w:val="en-US"/>
        </w:rPr>
        <w:t xml:space="preserve">: </w:t>
      </w:r>
      <w:r>
        <w:rPr>
          <w:lang w:val="en-US"/>
        </w:rPr>
        <w:t>(</w:t>
      </w:r>
      <w:r w:rsidRPr="00CC4A02">
        <w:rPr>
          <w:lang w:val="en-US"/>
        </w:rPr>
        <w:t xml:space="preserve">or homoscedasticity; see </w:t>
      </w:r>
      <w:proofErr w:type="spellStart"/>
      <w:r w:rsidRPr="00CC4A02">
        <w:rPr>
          <w:lang w:val="en-US"/>
        </w:rPr>
        <w:t>Lix</w:t>
      </w:r>
      <w:proofErr w:type="spellEnd"/>
      <w:r>
        <w:rPr>
          <w:lang w:val="en-US"/>
        </w:rPr>
        <w:t xml:space="preserve"> </w:t>
      </w:r>
      <w:r w:rsidRPr="00CC4A02">
        <w:rPr>
          <w:b/>
          <w:bCs/>
          <w:color w:val="FF0000"/>
          <w:lang w:val="en-US"/>
        </w:rPr>
        <w:t>et al.</w:t>
      </w:r>
      <w:r w:rsidRPr="00CC4A02">
        <w:rPr>
          <w:lang w:val="en-US"/>
        </w:rPr>
        <w:t xml:space="preserve">, </w:t>
      </w:r>
      <w:proofErr w:type="spellStart"/>
      <w:r w:rsidRPr="00CC4A02">
        <w:rPr>
          <w:strike/>
          <w:lang w:val="en-US"/>
        </w:rPr>
        <w:t>Keselman</w:t>
      </w:r>
      <w:proofErr w:type="spellEnd"/>
      <w:r w:rsidRPr="00CC4A02">
        <w:rPr>
          <w:strike/>
          <w:lang w:val="en-US"/>
        </w:rPr>
        <w:t xml:space="preserve">, &amp; </w:t>
      </w:r>
      <w:proofErr w:type="spellStart"/>
      <w:r w:rsidRPr="00CC4A02">
        <w:rPr>
          <w:strike/>
          <w:lang w:val="en-US"/>
        </w:rPr>
        <w:t>Keselman</w:t>
      </w:r>
      <w:proofErr w:type="spellEnd"/>
      <w:r w:rsidRPr="00CC4A02">
        <w:rPr>
          <w:strike/>
          <w:lang w:val="en-US"/>
        </w:rPr>
        <w:t xml:space="preserve">, </w:t>
      </w:r>
      <w:r w:rsidRPr="00CC4A02">
        <w:rPr>
          <w:lang w:val="en-US"/>
        </w:rPr>
        <w:t>1996)</w:t>
      </w:r>
    </w:p>
    <w:p w14:paraId="649E4190" w14:textId="38A4AE28" w:rsidR="00AE1539" w:rsidRDefault="00773ECE" w:rsidP="00773ECE">
      <w:pPr>
        <w:pStyle w:val="Paragraphedeliste"/>
        <w:numPr>
          <w:ilvl w:val="0"/>
          <w:numId w:val="1"/>
        </w:numPr>
        <w:rPr>
          <w:lang w:val="en-US"/>
        </w:rPr>
      </w:pPr>
      <w:r w:rsidRPr="00773ECE">
        <w:rPr>
          <w:b/>
          <w:bCs/>
          <w:lang w:val="en-US"/>
        </w:rPr>
        <w:t xml:space="preserve">P.26 </w:t>
      </w:r>
      <w:r w:rsidRPr="00773ECE">
        <w:rPr>
          <w:lang w:val="en-US"/>
        </w:rPr>
        <w:t>: or the power of the F-test (David &amp; Johnson, 1951; Harwell</w:t>
      </w:r>
      <w:r>
        <w:rPr>
          <w:lang w:val="en-US"/>
        </w:rPr>
        <w:t xml:space="preserve"> </w:t>
      </w:r>
      <w:r w:rsidRPr="00773ECE">
        <w:rPr>
          <w:b/>
          <w:bCs/>
          <w:color w:val="FF0000"/>
          <w:lang w:val="en-US"/>
        </w:rPr>
        <w:t>et al.</w:t>
      </w:r>
      <w:r w:rsidRPr="00773ECE">
        <w:rPr>
          <w:lang w:val="en-US"/>
        </w:rPr>
        <w:t xml:space="preserve">, </w:t>
      </w:r>
      <w:r w:rsidRPr="00773ECE">
        <w:rPr>
          <w:strike/>
          <w:lang w:val="en-US"/>
        </w:rPr>
        <w:t xml:space="preserve">Rubinstein, Hayes, &amp; </w:t>
      </w:r>
      <w:proofErr w:type="spellStart"/>
      <w:r w:rsidRPr="00773ECE">
        <w:rPr>
          <w:strike/>
          <w:lang w:val="en-US"/>
        </w:rPr>
        <w:t>Olds</w:t>
      </w:r>
      <w:proofErr w:type="spellEnd"/>
      <w:r w:rsidRPr="00773ECE">
        <w:rPr>
          <w:strike/>
          <w:lang w:val="en-US"/>
        </w:rPr>
        <w:t xml:space="preserve">, </w:t>
      </w:r>
      <w:r w:rsidRPr="00773ECE">
        <w:rPr>
          <w:lang w:val="en-US"/>
        </w:rPr>
        <w:t xml:space="preserve">1992; Srivastava, 1959; </w:t>
      </w:r>
      <w:proofErr w:type="spellStart"/>
      <w:r w:rsidRPr="00773ECE">
        <w:rPr>
          <w:lang w:val="en-US"/>
        </w:rPr>
        <w:t>Tiku</w:t>
      </w:r>
      <w:proofErr w:type="spellEnd"/>
      <w:r w:rsidRPr="00773ECE">
        <w:rPr>
          <w:lang w:val="en-US"/>
        </w:rPr>
        <w:t>,</w:t>
      </w:r>
      <w:r>
        <w:rPr>
          <w:lang w:val="en-US"/>
        </w:rPr>
        <w:t xml:space="preserve"> </w:t>
      </w:r>
      <w:r w:rsidRPr="00773ECE">
        <w:rPr>
          <w:lang w:val="en-US"/>
        </w:rPr>
        <w:t>1971)</w:t>
      </w:r>
    </w:p>
    <w:p w14:paraId="20BA077B" w14:textId="0084F550" w:rsidR="00B84113" w:rsidRDefault="00B84113" w:rsidP="00B84113">
      <w:pPr>
        <w:pStyle w:val="Paragraphedeliste"/>
        <w:numPr>
          <w:ilvl w:val="0"/>
          <w:numId w:val="1"/>
        </w:numPr>
        <w:rPr>
          <w:lang w:val="en-US"/>
        </w:rPr>
      </w:pPr>
      <w:r w:rsidRPr="00B84113">
        <w:rPr>
          <w:b/>
          <w:bCs/>
          <w:lang w:val="en-US"/>
        </w:rPr>
        <w:t>P.2</w:t>
      </w:r>
      <w:r w:rsidR="00C13E3B">
        <w:rPr>
          <w:b/>
          <w:bCs/>
          <w:lang w:val="en-US"/>
        </w:rPr>
        <w:t>8</w:t>
      </w:r>
      <w:r w:rsidRPr="00B84113">
        <w:rPr>
          <w:lang w:val="en-US"/>
        </w:rPr>
        <w:t xml:space="preserve"> : because</w:t>
      </w:r>
      <w:r>
        <w:rPr>
          <w:lang w:val="en-US"/>
        </w:rPr>
        <w:t xml:space="preserve"> </w:t>
      </w:r>
      <w:r w:rsidRPr="00B84113">
        <w:rPr>
          <w:lang w:val="en-US"/>
        </w:rPr>
        <w:t xml:space="preserve">most people are probably not depressed (see </w:t>
      </w:r>
      <w:proofErr w:type="spellStart"/>
      <w:r w:rsidRPr="00B84113">
        <w:rPr>
          <w:lang w:val="en-US"/>
        </w:rPr>
        <w:t>Heun</w:t>
      </w:r>
      <w:proofErr w:type="spellEnd"/>
      <w:r>
        <w:rPr>
          <w:lang w:val="en-US"/>
        </w:rPr>
        <w:t xml:space="preserve"> </w:t>
      </w:r>
      <w:r w:rsidRPr="00B84113">
        <w:rPr>
          <w:b/>
          <w:bCs/>
          <w:color w:val="FF0000"/>
          <w:lang w:val="en-US"/>
        </w:rPr>
        <w:t>et al.</w:t>
      </w:r>
      <w:r w:rsidRPr="00B84113">
        <w:rPr>
          <w:lang w:val="en-US"/>
        </w:rPr>
        <w:t xml:space="preserve">, </w:t>
      </w:r>
      <w:r w:rsidRPr="00B84113">
        <w:rPr>
          <w:strike/>
          <w:lang w:val="en-US"/>
        </w:rPr>
        <w:t xml:space="preserve">Burkart, Maier, &amp; </w:t>
      </w:r>
      <w:proofErr w:type="spellStart"/>
      <w:r w:rsidRPr="00B84113">
        <w:rPr>
          <w:strike/>
          <w:lang w:val="en-US"/>
        </w:rPr>
        <w:t>Bech</w:t>
      </w:r>
      <w:proofErr w:type="spellEnd"/>
      <w:r w:rsidRPr="00B84113">
        <w:rPr>
          <w:strike/>
          <w:lang w:val="en-US"/>
        </w:rPr>
        <w:t xml:space="preserve">, </w:t>
      </w:r>
      <w:r w:rsidRPr="00B84113">
        <w:rPr>
          <w:lang w:val="en-US"/>
        </w:rPr>
        <w:t>1999)</w:t>
      </w:r>
    </w:p>
    <w:p w14:paraId="3DD99537" w14:textId="2D4E49F7" w:rsidR="00B84113" w:rsidRDefault="00A257C9" w:rsidP="005100C1">
      <w:pPr>
        <w:pStyle w:val="Paragraphedeliste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b/>
          <w:bCs/>
          <w:lang w:val="en-US"/>
        </w:rPr>
        <w:t>P.28</w:t>
      </w:r>
      <w:r w:rsidR="005100C1" w:rsidRPr="005100C1">
        <w:rPr>
          <w:lang w:val="en-US"/>
        </w:rPr>
        <w:t xml:space="preserve"> : One additional source of variability is the presence</w:t>
      </w:r>
      <w:r w:rsidR="005100C1">
        <w:rPr>
          <w:lang w:val="en-US"/>
        </w:rPr>
        <w:t xml:space="preserve"> </w:t>
      </w:r>
      <w:r w:rsidR="005100C1" w:rsidRPr="005100C1">
        <w:rPr>
          <w:lang w:val="en-US"/>
        </w:rPr>
        <w:t xml:space="preserve">of unidentified moderators </w:t>
      </w:r>
      <w:r>
        <w:rPr>
          <w:color w:val="FF0000"/>
          <w:lang w:val="en-US"/>
        </w:rPr>
        <w:t>(</w:t>
      </w:r>
      <w:r w:rsidR="005100C1" w:rsidRPr="005100C1">
        <w:rPr>
          <w:color w:val="FF0000"/>
          <w:lang w:val="en-US"/>
        </w:rPr>
        <w:t xml:space="preserve"> Cohen</w:t>
      </w:r>
      <w:r>
        <w:rPr>
          <w:color w:val="FF0000"/>
          <w:lang w:val="en-US"/>
        </w:rPr>
        <w:t xml:space="preserve"> et al.</w:t>
      </w:r>
      <w:r w:rsidR="005100C1" w:rsidRPr="005100C1">
        <w:rPr>
          <w:color w:val="FF0000"/>
          <w:lang w:val="en-US"/>
        </w:rPr>
        <w:t>, 2013).</w:t>
      </w:r>
    </w:p>
    <w:p w14:paraId="0273EBFE" w14:textId="6461FAE8" w:rsidR="00534766" w:rsidRPr="00534766" w:rsidRDefault="00022E65" w:rsidP="00534766">
      <w:pPr>
        <w:pStyle w:val="Paragraphedeliste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b/>
          <w:bCs/>
          <w:lang w:val="en-US"/>
        </w:rPr>
        <w:t>P.2</w:t>
      </w:r>
      <w:r>
        <w:rPr>
          <w:lang w:val="en-US"/>
        </w:rPr>
        <w:t>8</w:t>
      </w:r>
      <w:r w:rsidR="00534766" w:rsidRPr="00534766">
        <w:rPr>
          <w:lang w:val="en-US"/>
        </w:rPr>
        <w:t>: For</w:t>
      </w:r>
      <w:r w:rsidR="00534766">
        <w:rPr>
          <w:lang w:val="en-US"/>
        </w:rPr>
        <w:t xml:space="preserve"> </w:t>
      </w:r>
      <w:r w:rsidR="00534766" w:rsidRPr="00534766">
        <w:rPr>
          <w:lang w:val="en-US"/>
        </w:rPr>
        <w:t>example, Green</w:t>
      </w:r>
      <w:r w:rsidR="00534766">
        <w:rPr>
          <w:lang w:val="en-US"/>
        </w:rPr>
        <w:t xml:space="preserve"> </w:t>
      </w:r>
      <w:r w:rsidR="00534766" w:rsidRPr="00534766">
        <w:rPr>
          <w:b/>
          <w:bCs/>
          <w:color w:val="FF0000"/>
          <w:lang w:val="en-US"/>
        </w:rPr>
        <w:t>et al.</w:t>
      </w:r>
      <w:r w:rsidR="00534766" w:rsidRPr="00534766">
        <w:rPr>
          <w:strike/>
          <w:lang w:val="en-US"/>
        </w:rPr>
        <w:t xml:space="preserve">, Deschamps, &amp; </w:t>
      </w:r>
      <w:proofErr w:type="spellStart"/>
      <w:r w:rsidR="00534766" w:rsidRPr="00534766">
        <w:rPr>
          <w:strike/>
          <w:lang w:val="en-US"/>
        </w:rPr>
        <w:t>Páez</w:t>
      </w:r>
      <w:proofErr w:type="spellEnd"/>
      <w:r w:rsidR="00534766" w:rsidRPr="00534766">
        <w:rPr>
          <w:lang w:val="en-US"/>
        </w:rPr>
        <w:t xml:space="preserve"> (2005) have shown</w:t>
      </w:r>
    </w:p>
    <w:p w14:paraId="35714C95" w14:textId="458BDEDD" w:rsidR="00534766" w:rsidRDefault="00021C1A" w:rsidP="00021C1A">
      <w:pPr>
        <w:pStyle w:val="Paragraphedeliste"/>
        <w:numPr>
          <w:ilvl w:val="0"/>
          <w:numId w:val="1"/>
        </w:numPr>
        <w:rPr>
          <w:color w:val="000000" w:themeColor="text1"/>
          <w:lang w:val="en-US"/>
        </w:rPr>
      </w:pPr>
      <w:r w:rsidRPr="00021C1A">
        <w:rPr>
          <w:b/>
          <w:bCs/>
          <w:color w:val="000000" w:themeColor="text1"/>
          <w:lang w:val="en-US"/>
        </w:rPr>
        <w:t>P.29</w:t>
      </w:r>
      <w:r w:rsidRPr="00021C1A">
        <w:rPr>
          <w:color w:val="000000" w:themeColor="text1"/>
          <w:lang w:val="en-US"/>
        </w:rPr>
        <w:t xml:space="preserve"> : (see for example Adams</w:t>
      </w:r>
      <w:r>
        <w:rPr>
          <w:color w:val="000000" w:themeColor="text1"/>
          <w:lang w:val="en-US"/>
        </w:rPr>
        <w:t xml:space="preserve"> </w:t>
      </w:r>
      <w:r w:rsidRPr="00021C1A">
        <w:rPr>
          <w:b/>
          <w:bCs/>
          <w:color w:val="FF0000"/>
          <w:lang w:val="en-US"/>
        </w:rPr>
        <w:t>et al.</w:t>
      </w:r>
      <w:r w:rsidRPr="00021C1A">
        <w:rPr>
          <w:color w:val="000000" w:themeColor="text1"/>
          <w:lang w:val="en-US"/>
        </w:rPr>
        <w:t xml:space="preserve">, </w:t>
      </w:r>
      <w:r w:rsidRPr="00021C1A">
        <w:rPr>
          <w:strike/>
          <w:color w:val="000000" w:themeColor="text1"/>
          <w:lang w:val="en-US"/>
        </w:rPr>
        <w:t xml:space="preserve">Van de </w:t>
      </w:r>
      <w:proofErr w:type="spellStart"/>
      <w:r w:rsidRPr="00021C1A">
        <w:rPr>
          <w:strike/>
          <w:color w:val="000000" w:themeColor="text1"/>
          <w:lang w:val="en-US"/>
        </w:rPr>
        <w:t>Vijver</w:t>
      </w:r>
      <w:proofErr w:type="spellEnd"/>
      <w:r w:rsidRPr="00021C1A">
        <w:rPr>
          <w:strike/>
          <w:color w:val="000000" w:themeColor="text1"/>
          <w:lang w:val="en-US"/>
        </w:rPr>
        <w:t xml:space="preserve">, de Bruin, &amp; Bueno Torres, </w:t>
      </w:r>
      <w:r w:rsidRPr="00021C1A">
        <w:rPr>
          <w:color w:val="000000" w:themeColor="text1"/>
          <w:lang w:val="en-US"/>
        </w:rPr>
        <w:t xml:space="preserve">2014  </w:t>
      </w:r>
      <w:proofErr w:type="spellStart"/>
      <w:r w:rsidRPr="00021C1A">
        <w:rPr>
          <w:color w:val="000000" w:themeColor="text1"/>
          <w:lang w:val="en-US"/>
        </w:rPr>
        <w:t>Beilmann</w:t>
      </w:r>
      <w:proofErr w:type="spellEnd"/>
      <w:r>
        <w:rPr>
          <w:color w:val="000000" w:themeColor="text1"/>
          <w:lang w:val="en-US"/>
        </w:rPr>
        <w:t xml:space="preserve"> </w:t>
      </w:r>
      <w:r w:rsidRPr="00021C1A">
        <w:rPr>
          <w:b/>
          <w:bCs/>
          <w:color w:val="FF0000"/>
          <w:lang w:val="en-US"/>
        </w:rPr>
        <w:t xml:space="preserve">et </w:t>
      </w:r>
      <w:proofErr w:type="spellStart"/>
      <w:r w:rsidRPr="00021C1A">
        <w:rPr>
          <w:b/>
          <w:bCs/>
          <w:color w:val="FF0000"/>
          <w:lang w:val="en-US"/>
        </w:rPr>
        <w:t>al.</w:t>
      </w:r>
      <w:r w:rsidRPr="00021C1A">
        <w:rPr>
          <w:color w:val="000000" w:themeColor="text1"/>
          <w:lang w:val="en-US"/>
        </w:rPr>
        <w:t>,</w:t>
      </w:r>
      <w:r w:rsidRPr="00021C1A">
        <w:rPr>
          <w:strike/>
          <w:color w:val="000000" w:themeColor="text1"/>
          <w:lang w:val="en-US"/>
        </w:rPr>
        <w:t>Mayer</w:t>
      </w:r>
      <w:proofErr w:type="spellEnd"/>
      <w:r w:rsidRPr="00021C1A">
        <w:rPr>
          <w:strike/>
          <w:color w:val="000000" w:themeColor="text1"/>
          <w:lang w:val="en-US"/>
        </w:rPr>
        <w:t xml:space="preserve">, </w:t>
      </w:r>
      <w:proofErr w:type="spellStart"/>
      <w:r w:rsidRPr="00021C1A">
        <w:rPr>
          <w:strike/>
          <w:color w:val="000000" w:themeColor="text1"/>
          <w:lang w:val="en-US"/>
        </w:rPr>
        <w:t>Kasearu</w:t>
      </w:r>
      <w:proofErr w:type="spellEnd"/>
      <w:r w:rsidRPr="00021C1A">
        <w:rPr>
          <w:strike/>
          <w:color w:val="000000" w:themeColor="text1"/>
          <w:lang w:val="en-US"/>
        </w:rPr>
        <w:t>, &amp; Realo,</w:t>
      </w:r>
      <w:r w:rsidRPr="00021C1A">
        <w:rPr>
          <w:color w:val="000000" w:themeColor="text1"/>
          <w:lang w:val="en-US"/>
        </w:rPr>
        <w:t xml:space="preserve"> 2014; Church et al., 2012; A. B. Cohen &amp; Hill, 2007; </w:t>
      </w:r>
      <w:proofErr w:type="spellStart"/>
      <w:r w:rsidRPr="00021C1A">
        <w:rPr>
          <w:color w:val="000000" w:themeColor="text1"/>
          <w:lang w:val="en-US"/>
        </w:rPr>
        <w:t>Haar</w:t>
      </w:r>
      <w:proofErr w:type="spellEnd"/>
      <w:r>
        <w:rPr>
          <w:color w:val="000000" w:themeColor="text1"/>
          <w:lang w:val="en-US"/>
        </w:rPr>
        <w:t xml:space="preserve"> </w:t>
      </w:r>
      <w:r w:rsidRPr="00021C1A">
        <w:rPr>
          <w:b/>
          <w:bCs/>
          <w:color w:val="FF0000"/>
          <w:lang w:val="en-US"/>
        </w:rPr>
        <w:t>et al.</w:t>
      </w:r>
      <w:r w:rsidRPr="00021C1A">
        <w:rPr>
          <w:strike/>
          <w:color w:val="000000" w:themeColor="text1"/>
          <w:lang w:val="en-US"/>
        </w:rPr>
        <w:t xml:space="preserve">, Russo, </w:t>
      </w:r>
      <w:proofErr w:type="spellStart"/>
      <w:r w:rsidRPr="00021C1A">
        <w:rPr>
          <w:strike/>
          <w:color w:val="000000" w:themeColor="text1"/>
          <w:lang w:val="en-US"/>
        </w:rPr>
        <w:t>Suñe</w:t>
      </w:r>
      <w:proofErr w:type="spellEnd"/>
      <w:r w:rsidRPr="00021C1A">
        <w:rPr>
          <w:strike/>
          <w:color w:val="000000" w:themeColor="text1"/>
          <w:lang w:val="en-US"/>
        </w:rPr>
        <w:t xml:space="preserve">, &amp; </w:t>
      </w:r>
      <w:proofErr w:type="spellStart"/>
      <w:r w:rsidRPr="00021C1A">
        <w:rPr>
          <w:strike/>
          <w:color w:val="000000" w:themeColor="text1"/>
          <w:lang w:val="en-US"/>
        </w:rPr>
        <w:t>Ollier</w:t>
      </w:r>
      <w:proofErr w:type="spellEnd"/>
      <w:r w:rsidRPr="00021C1A">
        <w:rPr>
          <w:strike/>
          <w:color w:val="000000" w:themeColor="text1"/>
          <w:lang w:val="en-US"/>
        </w:rPr>
        <w:t>-Malaterre</w:t>
      </w:r>
      <w:r w:rsidRPr="00021C1A">
        <w:rPr>
          <w:color w:val="000000" w:themeColor="text1"/>
          <w:lang w:val="en-US"/>
        </w:rPr>
        <w:t>, 2014; Montoya &amp; Briggs, 2013)</w:t>
      </w:r>
    </w:p>
    <w:p w14:paraId="21F1907D" w14:textId="1220A203" w:rsidR="00021C1A" w:rsidRDefault="008C2ADB" w:rsidP="008C2ADB">
      <w:pPr>
        <w:pStyle w:val="Paragraphedeliste"/>
        <w:numPr>
          <w:ilvl w:val="0"/>
          <w:numId w:val="1"/>
        </w:numPr>
        <w:rPr>
          <w:color w:val="000000" w:themeColor="text1"/>
          <w:lang w:val="en-US"/>
        </w:rPr>
      </w:pPr>
      <w:r w:rsidRPr="00607CE8">
        <w:rPr>
          <w:b/>
          <w:bCs/>
          <w:color w:val="000000" w:themeColor="text1"/>
          <w:lang w:val="en-US"/>
        </w:rPr>
        <w:t>P.30</w:t>
      </w:r>
      <w:r w:rsidRPr="008C2ADB">
        <w:rPr>
          <w:color w:val="000000" w:themeColor="text1"/>
          <w:lang w:val="en-US"/>
        </w:rPr>
        <w:t xml:space="preserve"> : For example, in the field of linguistics</w:t>
      </w:r>
      <w:r>
        <w:rPr>
          <w:color w:val="000000" w:themeColor="text1"/>
          <w:lang w:val="en-US"/>
        </w:rPr>
        <w:t xml:space="preserve"> </w:t>
      </w:r>
      <w:r w:rsidRPr="008C2ADB">
        <w:rPr>
          <w:color w:val="000000" w:themeColor="text1"/>
          <w:lang w:val="en-US"/>
        </w:rPr>
        <w:t xml:space="preserve">and social psychology, Wasserman </w:t>
      </w:r>
      <w:r w:rsidRPr="008C2ADB">
        <w:rPr>
          <w:strike/>
          <w:color w:val="000000" w:themeColor="text1"/>
          <w:lang w:val="en-US"/>
        </w:rPr>
        <w:t>&amp;</w:t>
      </w:r>
      <w:r w:rsidRPr="008C2ADB">
        <w:rPr>
          <w:b/>
          <w:bCs/>
          <w:color w:val="FF0000"/>
          <w:lang w:val="en-US"/>
        </w:rPr>
        <w:t>and</w:t>
      </w:r>
      <w:r w:rsidRPr="008C2ADB">
        <w:rPr>
          <w:color w:val="000000" w:themeColor="text1"/>
          <w:lang w:val="en-US"/>
        </w:rPr>
        <w:t xml:space="preserve"> </w:t>
      </w:r>
      <w:proofErr w:type="spellStart"/>
      <w:r w:rsidRPr="008C2ADB">
        <w:rPr>
          <w:color w:val="000000" w:themeColor="text1"/>
          <w:lang w:val="en-US"/>
        </w:rPr>
        <w:t>Weseley</w:t>
      </w:r>
      <w:proofErr w:type="spellEnd"/>
      <w:r w:rsidRPr="008C2ADB">
        <w:rPr>
          <w:color w:val="000000" w:themeColor="text1"/>
          <w:lang w:val="en-US"/>
        </w:rPr>
        <w:t xml:space="preserve"> (2009) investigated</w:t>
      </w:r>
    </w:p>
    <w:p w14:paraId="08F413AD" w14:textId="1676BE76" w:rsidR="00C22828" w:rsidRDefault="00C22828" w:rsidP="00C22828">
      <w:pPr>
        <w:pStyle w:val="Paragraphedeliste"/>
        <w:numPr>
          <w:ilvl w:val="0"/>
          <w:numId w:val="1"/>
        </w:numPr>
        <w:rPr>
          <w:color w:val="000000" w:themeColor="text1"/>
          <w:lang w:val="en-US"/>
        </w:rPr>
      </w:pPr>
      <w:r w:rsidRPr="00607CE8">
        <w:rPr>
          <w:b/>
          <w:bCs/>
          <w:color w:val="000000" w:themeColor="text1"/>
          <w:lang w:val="en-US"/>
        </w:rPr>
        <w:t>P.30 :</w:t>
      </w:r>
      <w:r w:rsidRPr="00C22828">
        <w:rPr>
          <w:color w:val="000000" w:themeColor="text1"/>
          <w:lang w:val="en-US"/>
        </w:rPr>
        <w:t xml:space="preserve"> For example, </w:t>
      </w:r>
      <w:proofErr w:type="spellStart"/>
      <w:r w:rsidRPr="00C22828">
        <w:rPr>
          <w:color w:val="000000" w:themeColor="text1"/>
          <w:lang w:val="en-US"/>
        </w:rPr>
        <w:t>Koeser</w:t>
      </w:r>
      <w:proofErr w:type="spellEnd"/>
      <w:r w:rsidRPr="00C22828">
        <w:rPr>
          <w:color w:val="000000" w:themeColor="text1"/>
          <w:lang w:val="en-US"/>
        </w:rPr>
        <w:t xml:space="preserve"> </w:t>
      </w:r>
      <w:r w:rsidRPr="00C22828">
        <w:rPr>
          <w:strike/>
          <w:color w:val="000000" w:themeColor="text1"/>
          <w:lang w:val="en-US"/>
        </w:rPr>
        <w:t>&amp;</w:t>
      </w:r>
      <w:r>
        <w:rPr>
          <w:color w:val="000000" w:themeColor="text1"/>
          <w:lang w:val="en-US"/>
        </w:rPr>
        <w:t xml:space="preserve"> </w:t>
      </w:r>
      <w:r w:rsidRPr="00C22828">
        <w:rPr>
          <w:b/>
          <w:bCs/>
          <w:color w:val="FF0000"/>
          <w:lang w:val="en-US"/>
        </w:rPr>
        <w:t>and</w:t>
      </w:r>
      <w:r>
        <w:rPr>
          <w:color w:val="000000" w:themeColor="text1"/>
          <w:lang w:val="en-US"/>
        </w:rPr>
        <w:t xml:space="preserve"> </w:t>
      </w:r>
      <w:proofErr w:type="spellStart"/>
      <w:r w:rsidRPr="00C22828">
        <w:rPr>
          <w:color w:val="000000" w:themeColor="text1"/>
          <w:lang w:val="en-US"/>
        </w:rPr>
        <w:t>Sczesny</w:t>
      </w:r>
      <w:proofErr w:type="spellEnd"/>
      <w:r w:rsidRPr="00C22828">
        <w:rPr>
          <w:color w:val="000000" w:themeColor="text1"/>
          <w:lang w:val="en-US"/>
        </w:rPr>
        <w:t xml:space="preserve"> (2014)</w:t>
      </w:r>
    </w:p>
    <w:p w14:paraId="64757A06" w14:textId="37C9B77A" w:rsidR="00607CE8" w:rsidRPr="002B5C64" w:rsidRDefault="00607CE8" w:rsidP="00607CE8">
      <w:pPr>
        <w:pStyle w:val="Paragraphedeliste"/>
        <w:numPr>
          <w:ilvl w:val="0"/>
          <w:numId w:val="1"/>
        </w:numPr>
        <w:rPr>
          <w:color w:val="000000" w:themeColor="text1"/>
          <w:lang w:val="en-US"/>
        </w:rPr>
      </w:pPr>
      <w:r w:rsidRPr="002B5C64">
        <w:rPr>
          <w:b/>
          <w:bCs/>
          <w:color w:val="000000" w:themeColor="text1"/>
          <w:lang w:val="en-US"/>
        </w:rPr>
        <w:t>P.</w:t>
      </w:r>
      <w:r w:rsidR="00935CE4">
        <w:rPr>
          <w:b/>
          <w:bCs/>
          <w:lang w:val="en-US"/>
        </w:rPr>
        <w:t>31</w:t>
      </w:r>
      <w:r w:rsidRPr="00607CE8">
        <w:rPr>
          <w:lang w:val="en-US"/>
        </w:rPr>
        <w:t xml:space="preserve"> : For a more extended description of the James’ second-order and Alexander-</w:t>
      </w:r>
      <w:proofErr w:type="spellStart"/>
      <w:r w:rsidRPr="00607CE8">
        <w:rPr>
          <w:lang w:val="en-US"/>
        </w:rPr>
        <w:t>Govern’s</w:t>
      </w:r>
      <w:proofErr w:type="spellEnd"/>
      <w:r w:rsidRPr="00607CE8">
        <w:rPr>
          <w:lang w:val="en-US"/>
        </w:rPr>
        <w:t xml:space="preserve"> test, see</w:t>
      </w:r>
      <w:r>
        <w:rPr>
          <w:lang w:val="en-US"/>
        </w:rPr>
        <w:t xml:space="preserve"> </w:t>
      </w:r>
      <w:r w:rsidRPr="00607CE8">
        <w:rPr>
          <w:lang w:val="en-US"/>
        </w:rPr>
        <w:t xml:space="preserve">Schneider </w:t>
      </w:r>
      <w:r w:rsidRPr="00607CE8">
        <w:rPr>
          <w:strike/>
          <w:lang w:val="en-US"/>
        </w:rPr>
        <w:t>&amp;</w:t>
      </w:r>
      <w:r w:rsidRPr="00607CE8">
        <w:rPr>
          <w:b/>
          <w:bCs/>
          <w:color w:val="FF0000"/>
          <w:lang w:val="en-US"/>
        </w:rPr>
        <w:t>and</w:t>
      </w:r>
      <w:r w:rsidRPr="00607CE8">
        <w:rPr>
          <w:lang w:val="en-US"/>
        </w:rPr>
        <w:t xml:space="preserve"> Penfield (1997).</w:t>
      </w:r>
    </w:p>
    <w:p w14:paraId="31CD9334" w14:textId="4B672807" w:rsidR="002B5C64" w:rsidRDefault="0059038A" w:rsidP="0059038A">
      <w:pPr>
        <w:pStyle w:val="Paragraphedeliste"/>
        <w:numPr>
          <w:ilvl w:val="0"/>
          <w:numId w:val="1"/>
        </w:numPr>
        <w:rPr>
          <w:color w:val="000000" w:themeColor="text1"/>
          <w:lang w:val="en-US"/>
        </w:rPr>
      </w:pPr>
      <w:r w:rsidRPr="0059038A">
        <w:rPr>
          <w:b/>
          <w:bCs/>
          <w:color w:val="000000" w:themeColor="text1"/>
          <w:lang w:val="en-US"/>
        </w:rPr>
        <w:t>P.35</w:t>
      </w:r>
      <w:r w:rsidRPr="0059038A">
        <w:rPr>
          <w:color w:val="000000" w:themeColor="text1"/>
          <w:lang w:val="en-US"/>
        </w:rPr>
        <w:t xml:space="preserve"> : (the F-test is equivalent to Student’s t-test, and the F*-test and W-test are equivalent to Welch’s t-test</w:t>
      </w:r>
      <w:r w:rsidRPr="0059038A">
        <w:rPr>
          <w:b/>
          <w:bCs/>
          <w:color w:val="FF0000"/>
          <w:lang w:val="en-US"/>
        </w:rPr>
        <w:t>;</w:t>
      </w:r>
      <w:r w:rsidRPr="0059038A">
        <w:rPr>
          <w:strike/>
          <w:color w:val="000000" w:themeColor="text1"/>
          <w:lang w:val="en-US"/>
        </w:rPr>
        <w:t>,</w:t>
      </w:r>
      <w:r w:rsidRPr="0059038A">
        <w:rPr>
          <w:color w:val="000000" w:themeColor="text1"/>
          <w:lang w:val="en-US"/>
        </w:rPr>
        <w:t xml:space="preserve"> Delacre</w:t>
      </w:r>
      <w:r>
        <w:rPr>
          <w:color w:val="000000" w:themeColor="text1"/>
          <w:lang w:val="en-US"/>
        </w:rPr>
        <w:t xml:space="preserve"> </w:t>
      </w:r>
      <w:r w:rsidRPr="0059038A">
        <w:rPr>
          <w:b/>
          <w:bCs/>
          <w:color w:val="FF0000"/>
          <w:lang w:val="en-US"/>
        </w:rPr>
        <w:t>et al.</w:t>
      </w:r>
      <w:r w:rsidRPr="0059038A">
        <w:rPr>
          <w:color w:val="000000" w:themeColor="text1"/>
          <w:lang w:val="en-US"/>
        </w:rPr>
        <w:t xml:space="preserve">, </w:t>
      </w:r>
      <w:proofErr w:type="spellStart"/>
      <w:r w:rsidRPr="0059038A">
        <w:rPr>
          <w:strike/>
          <w:color w:val="000000" w:themeColor="text1"/>
          <w:lang w:val="en-US"/>
        </w:rPr>
        <w:t>Lakens</w:t>
      </w:r>
      <w:proofErr w:type="spellEnd"/>
      <w:r w:rsidRPr="0059038A">
        <w:rPr>
          <w:strike/>
          <w:color w:val="000000" w:themeColor="text1"/>
          <w:lang w:val="en-US"/>
        </w:rPr>
        <w:t xml:space="preserve">, &amp; Leys, </w:t>
      </w:r>
      <w:r w:rsidRPr="0059038A">
        <w:rPr>
          <w:color w:val="000000" w:themeColor="text1"/>
          <w:lang w:val="en-US"/>
        </w:rPr>
        <w:t>2017)</w:t>
      </w:r>
    </w:p>
    <w:p w14:paraId="1DE37BBD" w14:textId="77777777" w:rsidR="00022E65" w:rsidRPr="00022E65" w:rsidRDefault="00022E65" w:rsidP="00022E65">
      <w:pPr>
        <w:rPr>
          <w:color w:val="000000" w:themeColor="text1"/>
          <w:lang w:val="en-US"/>
        </w:rPr>
      </w:pPr>
    </w:p>
    <w:p w14:paraId="4F77719A" w14:textId="6C7479FA" w:rsidR="0059038A" w:rsidRDefault="00555882" w:rsidP="00555882">
      <w:pPr>
        <w:pStyle w:val="Paragraphedeliste"/>
        <w:numPr>
          <w:ilvl w:val="0"/>
          <w:numId w:val="1"/>
        </w:numPr>
        <w:rPr>
          <w:color w:val="000000" w:themeColor="text1"/>
          <w:lang w:val="en-US"/>
        </w:rPr>
      </w:pPr>
      <w:r w:rsidRPr="00555882">
        <w:rPr>
          <w:b/>
          <w:bCs/>
          <w:color w:val="000000" w:themeColor="text1"/>
          <w:lang w:val="en-US"/>
        </w:rPr>
        <w:lastRenderedPageBreak/>
        <w:t>P.35</w:t>
      </w:r>
      <w:r w:rsidRPr="00555882">
        <w:rPr>
          <w:color w:val="000000" w:themeColor="text1"/>
          <w:lang w:val="en-US"/>
        </w:rPr>
        <w:t>: even when sample</w:t>
      </w:r>
      <w:r>
        <w:rPr>
          <w:color w:val="000000" w:themeColor="text1"/>
          <w:lang w:val="en-US"/>
        </w:rPr>
        <w:t xml:space="preserve"> </w:t>
      </w:r>
      <w:r w:rsidRPr="00555882">
        <w:rPr>
          <w:color w:val="000000" w:themeColor="text1"/>
          <w:lang w:val="en-US"/>
        </w:rPr>
        <w:t>sizes are equal between groups (Harwell</w:t>
      </w:r>
      <w:r>
        <w:rPr>
          <w:color w:val="000000" w:themeColor="text1"/>
          <w:lang w:val="en-US"/>
        </w:rPr>
        <w:t xml:space="preserve"> </w:t>
      </w:r>
      <w:r w:rsidRPr="00555882">
        <w:rPr>
          <w:b/>
          <w:bCs/>
          <w:color w:val="FF0000"/>
          <w:lang w:val="en-US"/>
        </w:rPr>
        <w:t>et al.</w:t>
      </w:r>
      <w:r w:rsidRPr="00555882">
        <w:rPr>
          <w:color w:val="000000" w:themeColor="text1"/>
          <w:lang w:val="en-US"/>
        </w:rPr>
        <w:t xml:space="preserve">, </w:t>
      </w:r>
      <w:r w:rsidRPr="00555882">
        <w:rPr>
          <w:strike/>
          <w:color w:val="000000" w:themeColor="text1"/>
          <w:lang w:val="en-US"/>
        </w:rPr>
        <w:t xml:space="preserve">Rubinstein, Hayes, &amp; </w:t>
      </w:r>
      <w:proofErr w:type="spellStart"/>
      <w:r w:rsidRPr="00555882">
        <w:rPr>
          <w:strike/>
          <w:color w:val="000000" w:themeColor="text1"/>
          <w:lang w:val="en-US"/>
        </w:rPr>
        <w:t>Olds</w:t>
      </w:r>
      <w:proofErr w:type="spellEnd"/>
      <w:r w:rsidRPr="00555882">
        <w:rPr>
          <w:strike/>
          <w:color w:val="000000" w:themeColor="text1"/>
          <w:lang w:val="en-US"/>
        </w:rPr>
        <w:t xml:space="preserve">, </w:t>
      </w:r>
      <w:r w:rsidRPr="00555882">
        <w:rPr>
          <w:color w:val="000000" w:themeColor="text1"/>
          <w:lang w:val="en-US"/>
        </w:rPr>
        <w:t xml:space="preserve">1992; </w:t>
      </w:r>
      <w:proofErr w:type="spellStart"/>
      <w:r w:rsidRPr="00555882">
        <w:rPr>
          <w:color w:val="000000" w:themeColor="text1"/>
          <w:lang w:val="en-US"/>
        </w:rPr>
        <w:t>Quensel</w:t>
      </w:r>
      <w:proofErr w:type="spellEnd"/>
      <w:r w:rsidRPr="00555882">
        <w:rPr>
          <w:color w:val="000000" w:themeColor="text1"/>
          <w:lang w:val="en-US"/>
        </w:rPr>
        <w:t>, 1947).</w:t>
      </w:r>
    </w:p>
    <w:p w14:paraId="7DBB1EA7" w14:textId="77777777" w:rsidR="00022E65" w:rsidRPr="00022E65" w:rsidRDefault="00022E65" w:rsidP="00022E65">
      <w:pPr>
        <w:pStyle w:val="Paragraphedeliste"/>
        <w:rPr>
          <w:color w:val="000000" w:themeColor="text1"/>
          <w:lang w:val="en-US"/>
        </w:rPr>
      </w:pPr>
    </w:p>
    <w:p w14:paraId="7C164752" w14:textId="02F939AC" w:rsidR="00022E65" w:rsidRPr="00CC0288" w:rsidRDefault="00022E65" w:rsidP="00022E65">
      <w:r>
        <w:rPr>
          <w:lang w:val="en-US"/>
        </w:rPr>
        <w:t xml:space="preserve">Remarque : </w:t>
      </w:r>
      <w:r w:rsidRPr="00022E65">
        <w:rPr>
          <w:lang w:val="en-US"/>
        </w:rPr>
        <w:t>However, we can conclude from Srivastava (1959) and</w:t>
      </w:r>
      <w:r>
        <w:rPr>
          <w:lang w:val="en-US"/>
        </w:rPr>
        <w:t xml:space="preserve"> </w:t>
      </w:r>
      <w:proofErr w:type="spellStart"/>
      <w:r w:rsidRPr="00022E65">
        <w:rPr>
          <w:lang w:val="en-US"/>
        </w:rPr>
        <w:t>Boneau</w:t>
      </w:r>
      <w:proofErr w:type="spellEnd"/>
      <w:r w:rsidRPr="00022E65">
        <w:rPr>
          <w:lang w:val="en-US"/>
        </w:rPr>
        <w:t xml:space="preserve"> (1960) that kurtosis has a slightly larger impacts on the power than skewness.</w:t>
      </w:r>
      <w:r>
        <w:rPr>
          <w:lang w:val="en-US"/>
        </w:rPr>
        <w:t xml:space="preserve"> </w:t>
      </w:r>
      <w:r w:rsidRPr="00022E65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Pr="00CC0288">
        <w:t>verifier</w:t>
      </w:r>
      <w:proofErr w:type="spellEnd"/>
      <w:r w:rsidRPr="00CC0288">
        <w:t xml:space="preserve"> cette info qui m’étonne. </w:t>
      </w:r>
    </w:p>
    <w:p w14:paraId="7E4CA2D8" w14:textId="33A724C9" w:rsidR="00780207" w:rsidRPr="00CC0288" w:rsidRDefault="00780207" w:rsidP="00022E65">
      <w:r w:rsidRPr="00CC0288">
        <w:t xml:space="preserve">Autre: dans les figures du chp3, italiser les F, W et F* sur l’axe des x (à la main car je n’ai plus les fichiers outputs pour changer le script dessus). </w:t>
      </w:r>
    </w:p>
    <w:p w14:paraId="6C07BB43" w14:textId="1F641BB4" w:rsidR="00B94929" w:rsidRPr="00CC0288" w:rsidRDefault="00B94929" w:rsidP="00022E65">
      <w:r w:rsidRPr="00CC0288">
        <w:t xml:space="preserve">Autre: chp5 : modifier les </w:t>
      </w:r>
      <w:proofErr w:type="spellStart"/>
      <w:r w:rsidRPr="00CC0288">
        <w:t>numeros</w:t>
      </w:r>
      <w:proofErr w:type="spellEnd"/>
      <w:r w:rsidRPr="00CC0288">
        <w:t xml:space="preserve"> de tables vu qu’il y a mnt une continuité d’un </w:t>
      </w:r>
      <w:proofErr w:type="spellStart"/>
      <w:r w:rsidRPr="00CC0288">
        <w:t>chp</w:t>
      </w:r>
      <w:proofErr w:type="spellEnd"/>
      <w:r w:rsidRPr="00CC0288">
        <w:t xml:space="preserve"> à l’autre de la numérotation (dc recommencer à Table 1 ça ne va pas) </w:t>
      </w:r>
    </w:p>
    <w:p w14:paraId="68B42E22" w14:textId="3C32B3C9" w:rsidR="00301441" w:rsidRPr="00CC0288" w:rsidRDefault="00301441" w:rsidP="00022E65"/>
    <w:p w14:paraId="0027ECAE" w14:textId="4D742201" w:rsidR="00CC0288" w:rsidRDefault="00CC0288" w:rsidP="00022E65">
      <w:proofErr w:type="spellStart"/>
      <w:r>
        <w:t>Modifs</w:t>
      </w:r>
      <w:proofErr w:type="spellEnd"/>
      <w:r>
        <w:t xml:space="preserve"> à faire (chapitre 4) :</w:t>
      </w:r>
    </w:p>
    <w:p w14:paraId="7B495268" w14:textId="485801F2" w:rsidR="00CC0288" w:rsidRPr="00CC0288" w:rsidRDefault="00F43636" w:rsidP="00022E65">
      <w:r>
        <w:t xml:space="preserve">Les numéros de tables ont changé par rapport à celles de l’article (table 1 = table 2, etc.) </w:t>
      </w:r>
      <w:r>
        <w:sym w:font="Wingdings" w:char="F0E0"/>
      </w:r>
      <w:r>
        <w:t xml:space="preserve"> recoller les Sup-Mat de cet article dans le dossier </w:t>
      </w:r>
      <w:proofErr w:type="spellStart"/>
      <w:r>
        <w:t>github</w:t>
      </w:r>
      <w:proofErr w:type="spellEnd"/>
      <w:r>
        <w:t xml:space="preserve"> de ma thèse, clairement, et faire référence à ces sup mat dans le livre de la thèse (plutôt que e faire réf aux Sup Mat du dossier ES de </w:t>
      </w:r>
      <w:proofErr w:type="spellStart"/>
      <w:r>
        <w:t>github</w:t>
      </w:r>
      <w:proofErr w:type="spellEnd"/>
      <w:r>
        <w:t>).</w:t>
      </w:r>
    </w:p>
    <w:p w14:paraId="28BC686C" w14:textId="7CB4094A" w:rsidR="00301441" w:rsidRDefault="00301441" w:rsidP="00301441">
      <w:pPr>
        <w:pStyle w:val="Titre1"/>
        <w:rPr>
          <w:lang w:val="fr-FR"/>
        </w:rPr>
      </w:pPr>
      <w:proofErr w:type="spellStart"/>
      <w:r>
        <w:rPr>
          <w:lang w:val="fr-FR"/>
        </w:rPr>
        <w:t>Modifs</w:t>
      </w:r>
      <w:proofErr w:type="spellEnd"/>
      <w:r>
        <w:rPr>
          <w:lang w:val="fr-FR"/>
        </w:rPr>
        <w:t xml:space="preserve"> à faire : </w:t>
      </w:r>
      <w:proofErr w:type="spellStart"/>
      <w:r>
        <w:rPr>
          <w:lang w:val="fr-FR"/>
        </w:rPr>
        <w:t>chp</w:t>
      </w:r>
      <w:proofErr w:type="spellEnd"/>
      <w:r>
        <w:rPr>
          <w:lang w:val="fr-FR"/>
        </w:rPr>
        <w:t xml:space="preserve"> 5 (APA)</w:t>
      </w:r>
    </w:p>
    <w:p w14:paraId="635AAD6F" w14:textId="4B7FCD20" w:rsidR="00301441" w:rsidRPr="00CC0288" w:rsidRDefault="00301441" w:rsidP="00022E65">
      <w:pPr>
        <w:rPr>
          <w:color w:val="000000" w:themeColor="text1"/>
        </w:rPr>
      </w:pPr>
      <w:r w:rsidRPr="00CC0288">
        <w:rPr>
          <w:color w:val="000000" w:themeColor="text1"/>
        </w:rPr>
        <w:t xml:space="preserve">Attention: j’ai effectué les </w:t>
      </w:r>
      <w:proofErr w:type="spellStart"/>
      <w:r w:rsidRPr="00CC0288">
        <w:rPr>
          <w:color w:val="000000" w:themeColor="text1"/>
        </w:rPr>
        <w:t>modifs</w:t>
      </w:r>
      <w:proofErr w:type="spellEnd"/>
      <w:r w:rsidRPr="00CC0288">
        <w:rPr>
          <w:color w:val="000000" w:themeColor="text1"/>
        </w:rPr>
        <w:t xml:space="preserve"> sur base du chp5_bib (dc quand j’aurai fini, copier la </w:t>
      </w:r>
      <w:proofErr w:type="spellStart"/>
      <w:r w:rsidRPr="00CC0288">
        <w:rPr>
          <w:color w:val="000000" w:themeColor="text1"/>
        </w:rPr>
        <w:t>meme</w:t>
      </w:r>
      <w:proofErr w:type="spellEnd"/>
      <w:r w:rsidRPr="00CC0288">
        <w:rPr>
          <w:color w:val="000000" w:themeColor="text1"/>
        </w:rPr>
        <w:t xml:space="preserve"> chose dans le document “chp5”. La </w:t>
      </w:r>
      <w:proofErr w:type="spellStart"/>
      <w:r w:rsidRPr="00CC0288">
        <w:rPr>
          <w:color w:val="000000" w:themeColor="text1"/>
        </w:rPr>
        <w:t>difference</w:t>
      </w:r>
      <w:proofErr w:type="spellEnd"/>
      <w:r w:rsidRPr="00CC0288">
        <w:rPr>
          <w:color w:val="000000" w:themeColor="text1"/>
        </w:rPr>
        <w:t xml:space="preserve"> entre les deux concerne tj la bibliographique à la fin de la </w:t>
      </w:r>
      <w:proofErr w:type="spellStart"/>
      <w:r w:rsidRPr="00CC0288">
        <w:rPr>
          <w:color w:val="000000" w:themeColor="text1"/>
        </w:rPr>
        <w:t>these</w:t>
      </w:r>
      <w:proofErr w:type="spellEnd"/>
      <w:r w:rsidRPr="00CC0288">
        <w:rPr>
          <w:color w:val="000000" w:themeColor="text1"/>
        </w:rPr>
        <w:t>.</w:t>
      </w:r>
    </w:p>
    <w:p w14:paraId="00ED2C41" w14:textId="6C2D2242" w:rsidR="00301441" w:rsidRDefault="00DB7BDD" w:rsidP="00DB7BDD">
      <w:pPr>
        <w:pStyle w:val="Paragraphedeliste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P.101 : </w:t>
      </w:r>
      <w:r w:rsidRPr="00DB7BDD">
        <w:rPr>
          <w:color w:val="000000" w:themeColor="text1"/>
          <w:lang w:val="en-US"/>
        </w:rPr>
        <w:t xml:space="preserve">(Hauck &amp; Anderson, 1984; </w:t>
      </w:r>
      <w:proofErr w:type="spellStart"/>
      <w:r w:rsidRPr="00DB7BDD">
        <w:rPr>
          <w:color w:val="000000" w:themeColor="text1"/>
          <w:lang w:val="en-US"/>
        </w:rPr>
        <w:t>Kruschke</w:t>
      </w:r>
      <w:proofErr w:type="spellEnd"/>
      <w:r w:rsidRPr="00DB7BDD">
        <w:rPr>
          <w:color w:val="000000" w:themeColor="text1"/>
          <w:lang w:val="en-US"/>
        </w:rPr>
        <w:t>, 2018; Rogers et al., 1993;</w:t>
      </w:r>
      <w:r>
        <w:rPr>
          <w:color w:val="000000" w:themeColor="text1"/>
          <w:lang w:val="en-US"/>
        </w:rPr>
        <w:t xml:space="preserve"> </w:t>
      </w:r>
      <w:proofErr w:type="spellStart"/>
      <w:r w:rsidRPr="00DB7BDD">
        <w:rPr>
          <w:color w:val="000000" w:themeColor="text1"/>
          <w:lang w:val="en-US"/>
        </w:rPr>
        <w:t>Serlin</w:t>
      </w:r>
      <w:proofErr w:type="spellEnd"/>
      <w:r w:rsidRPr="00DB7BDD">
        <w:rPr>
          <w:color w:val="000000" w:themeColor="text1"/>
          <w:lang w:val="en-US"/>
        </w:rPr>
        <w:t xml:space="preserve"> &amp; Lapsley, 1985; </w:t>
      </w:r>
      <w:proofErr w:type="spellStart"/>
      <w:r w:rsidRPr="00DB7BDD">
        <w:rPr>
          <w:color w:val="000000" w:themeColor="text1"/>
          <w:lang w:val="en-US"/>
        </w:rPr>
        <w:t>Spiegelhalter</w:t>
      </w:r>
      <w:proofErr w:type="spellEnd"/>
      <w:r>
        <w:rPr>
          <w:color w:val="000000" w:themeColor="text1"/>
          <w:lang w:val="en-US"/>
        </w:rPr>
        <w:t xml:space="preserve"> </w:t>
      </w:r>
      <w:r w:rsidRPr="00DB7BDD">
        <w:rPr>
          <w:b/>
          <w:color w:val="FF0000"/>
          <w:lang w:val="en-US"/>
        </w:rPr>
        <w:t>et al.</w:t>
      </w:r>
      <w:r w:rsidRPr="00DB7BDD">
        <w:rPr>
          <w:color w:val="000000" w:themeColor="text1"/>
          <w:lang w:val="en-US"/>
        </w:rPr>
        <w:t xml:space="preserve">, </w:t>
      </w:r>
      <w:r w:rsidRPr="00DB7BDD">
        <w:rPr>
          <w:strike/>
          <w:color w:val="000000" w:themeColor="text1"/>
          <w:lang w:val="en-US"/>
        </w:rPr>
        <w:t xml:space="preserve">Freedman, &amp; Parmar, </w:t>
      </w:r>
      <w:r w:rsidRPr="00DB7BDD">
        <w:rPr>
          <w:color w:val="000000" w:themeColor="text1"/>
          <w:lang w:val="en-US"/>
        </w:rPr>
        <w:t xml:space="preserve">1994; </w:t>
      </w:r>
      <w:proofErr w:type="spellStart"/>
      <w:r w:rsidRPr="00DB7BDD">
        <w:rPr>
          <w:color w:val="000000" w:themeColor="text1"/>
          <w:lang w:val="en-US"/>
        </w:rPr>
        <w:t>Wellek</w:t>
      </w:r>
      <w:proofErr w:type="spellEnd"/>
      <w:r w:rsidRPr="00DB7BDD">
        <w:rPr>
          <w:color w:val="000000" w:themeColor="text1"/>
          <w:lang w:val="en-US"/>
        </w:rPr>
        <w:t>, 2010; Westlake, 1972)</w:t>
      </w:r>
    </w:p>
    <w:p w14:paraId="1A882694" w14:textId="59E240F6" w:rsidR="00DB7BDD" w:rsidRPr="00237F9B" w:rsidRDefault="00237F9B" w:rsidP="00237F9B">
      <w:pPr>
        <w:pStyle w:val="Paragraphedeliste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P. </w:t>
      </w:r>
      <w:r w:rsidRPr="00237F9B">
        <w:rPr>
          <w:color w:val="000000" w:themeColor="text1"/>
          <w:lang w:val="en-US"/>
        </w:rPr>
        <w:t>105 : Note that this</w:t>
      </w:r>
      <w:r>
        <w:rPr>
          <w:color w:val="000000" w:themeColor="text1"/>
          <w:lang w:val="en-US"/>
        </w:rPr>
        <w:t xml:space="preserve"> </w:t>
      </w:r>
      <w:r w:rsidRPr="00237F9B">
        <w:rPr>
          <w:color w:val="000000" w:themeColor="text1"/>
          <w:lang w:val="en-US"/>
        </w:rPr>
        <w:t>situation is in essence a minimum-effect test (Murphy</w:t>
      </w:r>
      <w:r>
        <w:rPr>
          <w:color w:val="000000" w:themeColor="text1"/>
          <w:lang w:val="en-US"/>
        </w:rPr>
        <w:t xml:space="preserve"> </w:t>
      </w:r>
      <w:r w:rsidRPr="00237F9B">
        <w:rPr>
          <w:b/>
          <w:color w:val="FF0000"/>
          <w:lang w:val="en-US"/>
        </w:rPr>
        <w:t>et al.</w:t>
      </w:r>
      <w:r w:rsidRPr="00237F9B">
        <w:rPr>
          <w:color w:val="000000" w:themeColor="text1"/>
          <w:lang w:val="en-US"/>
        </w:rPr>
        <w:t xml:space="preserve">, </w:t>
      </w:r>
      <w:proofErr w:type="spellStart"/>
      <w:r w:rsidRPr="00237F9B">
        <w:rPr>
          <w:strike/>
          <w:color w:val="000000" w:themeColor="text1"/>
          <w:lang w:val="en-US"/>
        </w:rPr>
        <w:t>Myors</w:t>
      </w:r>
      <w:proofErr w:type="spellEnd"/>
      <w:r w:rsidRPr="00237F9B">
        <w:rPr>
          <w:strike/>
          <w:color w:val="000000" w:themeColor="text1"/>
          <w:lang w:val="en-US"/>
        </w:rPr>
        <w:t xml:space="preserve">, &amp; </w:t>
      </w:r>
      <w:proofErr w:type="spellStart"/>
      <w:r w:rsidRPr="00237F9B">
        <w:rPr>
          <w:strike/>
          <w:color w:val="000000" w:themeColor="text1"/>
          <w:lang w:val="en-US"/>
        </w:rPr>
        <w:t>Wolach</w:t>
      </w:r>
      <w:proofErr w:type="spellEnd"/>
      <w:r w:rsidRPr="00237F9B">
        <w:rPr>
          <w:strike/>
          <w:color w:val="000000" w:themeColor="text1"/>
          <w:lang w:val="en-US"/>
        </w:rPr>
        <w:t xml:space="preserve">, </w:t>
      </w:r>
      <w:r w:rsidRPr="00237F9B">
        <w:rPr>
          <w:color w:val="000000" w:themeColor="text1"/>
          <w:lang w:val="en-US"/>
        </w:rPr>
        <w:t>2014).</w:t>
      </w:r>
    </w:p>
    <w:sectPr w:rsidR="00DB7BDD" w:rsidRPr="00237F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21762"/>
    <w:multiLevelType w:val="hybridMultilevel"/>
    <w:tmpl w:val="52749C82"/>
    <w:lvl w:ilvl="0" w:tplc="9AF40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F06AD"/>
    <w:multiLevelType w:val="hybridMultilevel"/>
    <w:tmpl w:val="9D703992"/>
    <w:lvl w:ilvl="0" w:tplc="9F4C9834">
      <w:start w:val="1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5675"/>
    <w:rsid w:val="00021C1A"/>
    <w:rsid w:val="00022E65"/>
    <w:rsid w:val="001B0A6E"/>
    <w:rsid w:val="00237F9B"/>
    <w:rsid w:val="00260678"/>
    <w:rsid w:val="00291ED1"/>
    <w:rsid w:val="002B5C64"/>
    <w:rsid w:val="00301441"/>
    <w:rsid w:val="0038778E"/>
    <w:rsid w:val="005100C1"/>
    <w:rsid w:val="00534766"/>
    <w:rsid w:val="00555882"/>
    <w:rsid w:val="0059038A"/>
    <w:rsid w:val="005B318E"/>
    <w:rsid w:val="00607CE8"/>
    <w:rsid w:val="006A68F8"/>
    <w:rsid w:val="006A6A64"/>
    <w:rsid w:val="006E5DF8"/>
    <w:rsid w:val="00766066"/>
    <w:rsid w:val="00773ECE"/>
    <w:rsid w:val="00780207"/>
    <w:rsid w:val="007F76ED"/>
    <w:rsid w:val="008C2ADB"/>
    <w:rsid w:val="00935CE4"/>
    <w:rsid w:val="00A257C9"/>
    <w:rsid w:val="00A77DED"/>
    <w:rsid w:val="00A97192"/>
    <w:rsid w:val="00AE1539"/>
    <w:rsid w:val="00B84113"/>
    <w:rsid w:val="00B94929"/>
    <w:rsid w:val="00C13E3B"/>
    <w:rsid w:val="00C22828"/>
    <w:rsid w:val="00C81132"/>
    <w:rsid w:val="00CC0288"/>
    <w:rsid w:val="00CC4A02"/>
    <w:rsid w:val="00DB7BDD"/>
    <w:rsid w:val="00EB5675"/>
    <w:rsid w:val="00F43636"/>
    <w:rsid w:val="00F6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86D17"/>
  <w15:docId w15:val="{E6F1307D-8124-4DC5-9638-920D1A88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7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1ED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97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D7E6AEC-28A5-44CA-86FC-E0B552585A09}">
  <we:reference id="9c2e9e53-3e85-46a3-9a28-d2caf226326d" version="2021.3.29.10" store="EXCatalog" storeType="EXCatalog"/>
  <we:alternateReferences>
    <we:reference id="WA200002513" version="2021.3.29.10" store="fr-BE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622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Delacre</dc:creator>
  <cp:keywords/>
  <dc:description/>
  <cp:lastModifiedBy>DELACRE  Marie</cp:lastModifiedBy>
  <cp:revision>21</cp:revision>
  <dcterms:created xsi:type="dcterms:W3CDTF">2021-09-27T09:22:00Z</dcterms:created>
  <dcterms:modified xsi:type="dcterms:W3CDTF">2021-10-27T09:18:00Z</dcterms:modified>
</cp:coreProperties>
</file>