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75121" w14:textId="77777777" w:rsidR="00B46B9B" w:rsidRDefault="00B46B9B" w:rsidP="00B46B9B">
      <w:pPr>
        <w:framePr w:w="1869" w:h="221" w:hRule="exact" w:wrap="auto" w:vAnchor="page" w:hAnchor="page" w:x="716" w:y="2895"/>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CONTRATO PRINCIPAL:</w:t>
      </w:r>
    </w:p>
    <w:p w14:paraId="411A780A" w14:textId="77777777" w:rsidR="006B54E3" w:rsidRDefault="00000000">
      <w:pPr>
        <w:framePr w:w="11492" w:h="425" w:hRule="exact" w:wrap="auto" w:vAnchor="page" w:hAnchor="page" w:x="395" w:y="448"/>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b/>
          <w:color w:val="000000"/>
          <w:kern w:val="2"/>
          <w:szCs w:val="24"/>
          <w:u w:val="single"/>
        </w:rPr>
      </w:pPr>
      <w:r>
        <w:rPr>
          <w:noProof/>
        </w:rPr>
        <w:pict w14:anchorId="0FB9823A">
          <v:rect id="_x0000_s1026" style="position:absolute;left:0;text-align:left;margin-left:28.5pt;margin-top:50.25pt;width:551.25pt;height:159.7pt;z-index:-2;mso-position-horizontal-relative:page;mso-position-vertical-relative:page" o:allowincell="f" filled="f" strokeweight="1pt">
            <w10:wrap anchorx="page" anchory="page"/>
          </v:rect>
        </w:pict>
      </w:r>
      <w:r>
        <w:rPr>
          <w:noProof/>
        </w:rPr>
        <w:pict w14:anchorId="5AC5ADD5">
          <v:rect id="_x0000_s1027" style="position:absolute;left:0;text-align:left;margin-left:23.25pt;margin-top:46.85pt;width:561pt;height:167.45pt;z-index:-1;mso-position-horizontal-relative:page;mso-position-vertical-relative:page" o:allowincell="f" filled="f" strokeweight="2pt">
            <w10:wrap anchorx="page" anchory="page"/>
          </v:rect>
        </w:pict>
      </w:r>
      <w:r w:rsidR="00915CA2">
        <w:rPr>
          <w:rFonts w:ascii="Arial" w:eastAsia="Times New Roman" w:hAnsi="Arial" w:cs="Arial"/>
          <w:b/>
          <w:color w:val="000000"/>
          <w:kern w:val="2"/>
          <w:szCs w:val="24"/>
          <w:u w:val="single"/>
        </w:rPr>
        <w:t>FIANZA DE PAGO ANTICIPADO</w:t>
      </w:r>
    </w:p>
    <w:p w14:paraId="2F7BE1E3" w14:textId="5A8DD875" w:rsidR="006B54E3" w:rsidRDefault="00915CA2">
      <w:pPr>
        <w:framePr w:w="2413" w:h="242" w:hRule="exact" w:wrap="auto" w:vAnchor="page" w:hAnchor="page" w:x="716" w:y="1813"/>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NÚMERO DE FIANZA:</w:t>
      </w:r>
    </w:p>
    <w:p w14:paraId="3E959B87" w14:textId="77777777" w:rsidR="006B54E3" w:rsidRDefault="00915CA2" w:rsidP="00224F77">
      <w:pPr>
        <w:framePr w:w="8005" w:h="228" w:hRule="exact" w:wrap="auto" w:vAnchor="page" w:hAnchor="page" w:x="3526" w:y="1793"/>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custom.NumeroFianza</w:t>
      </w:r>
      <w:proofErr w:type="spellEnd"/>
      <w:proofErr w:type="gramEnd"/>
      <w:r>
        <w:rPr>
          <w:rFonts w:ascii="Arial" w:eastAsia="Times New Roman" w:hAnsi="Arial" w:cs="Arial"/>
          <w:b/>
          <w:color w:val="000000"/>
          <w:kern w:val="2"/>
          <w:sz w:val="15"/>
          <w:szCs w:val="24"/>
        </w:rPr>
        <w:t>}</w:t>
      </w:r>
    </w:p>
    <w:p w14:paraId="0C7C70A0" w14:textId="77777777" w:rsidR="006B54E3" w:rsidRDefault="00915CA2">
      <w:pPr>
        <w:framePr w:w="2310" w:h="228" w:hRule="exact" w:wrap="auto" w:vAnchor="page" w:hAnchor="page" w:x="716" w:y="1156"/>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7"/>
          <w:szCs w:val="24"/>
        </w:rPr>
      </w:pPr>
      <w:r>
        <w:rPr>
          <w:rFonts w:ascii="Arial" w:eastAsia="Times New Roman" w:hAnsi="Arial" w:cs="Arial"/>
          <w:color w:val="000000"/>
          <w:kern w:val="2"/>
          <w:sz w:val="17"/>
          <w:szCs w:val="24"/>
        </w:rPr>
        <w:t>DENOMINACIÓN:</w:t>
      </w:r>
    </w:p>
    <w:p w14:paraId="1CF950CA" w14:textId="77777777" w:rsidR="006B54E3" w:rsidRDefault="00915CA2">
      <w:pPr>
        <w:framePr w:w="2310" w:h="228" w:hRule="exact" w:wrap="auto" w:vAnchor="page" w:hAnchor="page" w:x="716" w:y="1471"/>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6"/>
          <w:szCs w:val="24"/>
        </w:rPr>
      </w:pPr>
      <w:r>
        <w:rPr>
          <w:rFonts w:ascii="Arial" w:eastAsia="Times New Roman" w:hAnsi="Arial" w:cs="Arial"/>
          <w:color w:val="000000"/>
          <w:kern w:val="2"/>
          <w:sz w:val="16"/>
          <w:szCs w:val="24"/>
        </w:rPr>
        <w:t>FIADORAS:</w:t>
      </w:r>
    </w:p>
    <w:p w14:paraId="239D24BC" w14:textId="77777777" w:rsidR="006B54E3" w:rsidRDefault="00915CA2">
      <w:pPr>
        <w:framePr w:w="2771" w:h="228" w:hRule="exact" w:wrap="auto" w:vAnchor="page" w:hAnchor="page" w:x="3526" w:y="147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ASEGURADORA GLOBAL, S.A.</w:t>
      </w:r>
    </w:p>
    <w:p w14:paraId="5E97017C" w14:textId="77777777" w:rsidR="006B54E3" w:rsidRDefault="00915CA2">
      <w:pPr>
        <w:framePr w:w="2771" w:h="228" w:hRule="exact" w:wrap="auto" w:vAnchor="page" w:hAnchor="page" w:x="3526" w:y="1151"/>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FIANZA DE PAGO ANTICIPADO</w:t>
      </w:r>
    </w:p>
    <w:p w14:paraId="6220CCEF" w14:textId="77777777" w:rsidR="006B54E3" w:rsidRDefault="00915CA2">
      <w:pPr>
        <w:framePr w:w="2413" w:h="242" w:hRule="exact" w:wrap="auto" w:vAnchor="page" w:hAnchor="page" w:x="716" w:y="2121"/>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CONTRATISTA:</w:t>
      </w:r>
    </w:p>
    <w:p w14:paraId="1F62D354" w14:textId="77777777" w:rsidR="006B54E3" w:rsidRDefault="00915CA2" w:rsidP="00224F77">
      <w:pPr>
        <w:framePr w:w="8015" w:h="228" w:hRule="exact" w:wrap="auto" w:vAnchor="page" w:hAnchor="page" w:x="3526" w:y="212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custom.Tenedor</w:t>
      </w:r>
      <w:proofErr w:type="spellEnd"/>
      <w:proofErr w:type="gramEnd"/>
      <w:r>
        <w:rPr>
          <w:rFonts w:ascii="Arial" w:eastAsia="Times New Roman" w:hAnsi="Arial" w:cs="Arial"/>
          <w:b/>
          <w:color w:val="000000"/>
          <w:kern w:val="2"/>
          <w:sz w:val="15"/>
          <w:szCs w:val="24"/>
        </w:rPr>
        <w:t>}</w:t>
      </w:r>
    </w:p>
    <w:p w14:paraId="2D520393" w14:textId="77777777" w:rsidR="006B54E3" w:rsidRDefault="00915CA2">
      <w:pPr>
        <w:framePr w:w="3270" w:h="221" w:hRule="exact" w:wrap="auto" w:vAnchor="page" w:hAnchor="page" w:x="716" w:y="2386"/>
        <w:widowControl w:val="0"/>
        <w:tabs>
          <w:tab w:val="left" w:pos="360"/>
          <w:tab w:val="left" w:pos="720"/>
          <w:tab w:val="left" w:pos="1080"/>
          <w:tab w:val="left" w:pos="1440"/>
          <w:tab w:val="left" w:pos="1800"/>
          <w:tab w:val="left" w:pos="2160"/>
          <w:tab w:val="left" w:pos="2520"/>
          <w:tab w:val="left" w:pos="2880"/>
          <w:tab w:val="left" w:pos="324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LIMITE MAXIMO DE RESPONSABILIDAD:</w:t>
      </w:r>
    </w:p>
    <w:p w14:paraId="3E5FF1DF" w14:textId="77777777" w:rsidR="006B54E3" w:rsidRDefault="00915CA2">
      <w:pPr>
        <w:framePr w:w="8015" w:h="210" w:hRule="exact" w:wrap="auto" w:vAnchor="page" w:hAnchor="page" w:x="3526" w:y="2391"/>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custom.SumaTextoTotal</w:t>
      </w:r>
      <w:proofErr w:type="spellEnd"/>
      <w:proofErr w:type="gramEnd"/>
      <w:r>
        <w:rPr>
          <w:rFonts w:ascii="Arial" w:eastAsia="Times New Roman" w:hAnsi="Arial" w:cs="Arial"/>
          <w:b/>
          <w:color w:val="000000"/>
          <w:kern w:val="2"/>
          <w:sz w:val="15"/>
          <w:szCs w:val="24"/>
        </w:rPr>
        <w:t>}</w:t>
      </w:r>
    </w:p>
    <w:p w14:paraId="01CEDF31" w14:textId="77777777" w:rsidR="006B54E3" w:rsidRDefault="00915CA2">
      <w:pPr>
        <w:framePr w:w="7950" w:h="228" w:hRule="exact" w:wrap="auto" w:vAnchor="page" w:hAnchor="page" w:x="3526" w:y="262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spacing w:after="0" w:line="240" w:lineRule="auto"/>
        <w:jc w:val="both"/>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custom.AFavor</w:t>
      </w:r>
      <w:proofErr w:type="spellEnd"/>
      <w:proofErr w:type="gramEnd"/>
      <w:r>
        <w:rPr>
          <w:rFonts w:ascii="Arial" w:eastAsia="Times New Roman" w:hAnsi="Arial" w:cs="Arial"/>
          <w:b/>
          <w:color w:val="000000"/>
          <w:kern w:val="2"/>
          <w:sz w:val="15"/>
          <w:szCs w:val="24"/>
        </w:rPr>
        <w:t>}</w:t>
      </w:r>
    </w:p>
    <w:p w14:paraId="785512D8" w14:textId="77777777" w:rsidR="006B54E3" w:rsidRDefault="00915CA2">
      <w:pPr>
        <w:framePr w:w="3120" w:h="221" w:hRule="exact" w:wrap="auto" w:vAnchor="page" w:hAnchor="page" w:x="716" w:y="2629"/>
        <w:widowControl w:val="0"/>
        <w:tabs>
          <w:tab w:val="left" w:pos="360"/>
          <w:tab w:val="left" w:pos="720"/>
          <w:tab w:val="left" w:pos="1080"/>
          <w:tab w:val="left" w:pos="1440"/>
          <w:tab w:val="left" w:pos="1800"/>
          <w:tab w:val="left" w:pos="2160"/>
          <w:tab w:val="left" w:pos="2520"/>
          <w:tab w:val="left" w:pos="288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ENTIDAD ESTATAL CONTRATANTE:</w:t>
      </w:r>
    </w:p>
    <w:p w14:paraId="3A0916C2" w14:textId="2098EC7A" w:rsidR="00B46B9B" w:rsidRPr="00B46B9B" w:rsidRDefault="00B46B9B" w:rsidP="00224F77">
      <w:pPr>
        <w:framePr w:w="7949" w:h="221" w:hRule="exact" w:wrap="auto" w:vAnchor="page" w:hAnchor="page" w:x="3520" w:y="2869"/>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b/>
          <w:bCs/>
          <w:color w:val="000000"/>
          <w:kern w:val="2"/>
          <w:sz w:val="15"/>
          <w:szCs w:val="24"/>
        </w:rPr>
      </w:pPr>
      <w:r w:rsidRPr="00B46B9B">
        <w:rPr>
          <w:rFonts w:ascii="Arial" w:eastAsia="Times New Roman" w:hAnsi="Arial" w:cs="Arial"/>
          <w:b/>
          <w:bCs/>
          <w:color w:val="000000"/>
          <w:kern w:val="2"/>
          <w:sz w:val="15"/>
          <w:szCs w:val="24"/>
        </w:rPr>
        <w:t>{</w:t>
      </w:r>
      <w:proofErr w:type="spellStart"/>
      <w:proofErr w:type="gramStart"/>
      <w:r w:rsidRPr="00B46B9B">
        <w:rPr>
          <w:rFonts w:ascii="Arial" w:eastAsia="Times New Roman" w:hAnsi="Arial" w:cs="Arial"/>
          <w:b/>
          <w:bCs/>
          <w:color w:val="000000"/>
          <w:kern w:val="2"/>
          <w:sz w:val="15"/>
          <w:szCs w:val="24"/>
        </w:rPr>
        <w:t>custom.NumeroContrato</w:t>
      </w:r>
      <w:proofErr w:type="spellEnd"/>
      <w:proofErr w:type="gramEnd"/>
      <w:r w:rsidRPr="00B46B9B">
        <w:rPr>
          <w:rFonts w:ascii="Arial" w:eastAsia="Times New Roman" w:hAnsi="Arial" w:cs="Arial"/>
          <w:b/>
          <w:bCs/>
          <w:color w:val="000000"/>
          <w:kern w:val="2"/>
          <w:sz w:val="15"/>
          <w:szCs w:val="24"/>
        </w:rPr>
        <w:t>}</w:t>
      </w:r>
    </w:p>
    <w:p w14:paraId="6CE77FF3" w14:textId="77777777" w:rsidR="006B54E3" w:rsidRDefault="00915CA2">
      <w:pPr>
        <w:framePr w:w="2580" w:h="221" w:hRule="exact" w:wrap="auto" w:vAnchor="page" w:hAnchor="page" w:x="716" w:y="3215"/>
        <w:widowControl w:val="0"/>
        <w:tabs>
          <w:tab w:val="left" w:pos="360"/>
          <w:tab w:val="left" w:pos="720"/>
          <w:tab w:val="left" w:pos="1080"/>
          <w:tab w:val="left" w:pos="1440"/>
          <w:tab w:val="left" w:pos="1800"/>
          <w:tab w:val="left" w:pos="2160"/>
          <w:tab w:val="left" w:pos="252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FECHA DE EMISION:</w:t>
      </w:r>
    </w:p>
    <w:p w14:paraId="08248FBB" w14:textId="77777777" w:rsidR="006B54E3" w:rsidRDefault="00915CA2" w:rsidP="00224F77">
      <w:pPr>
        <w:framePr w:w="7959" w:h="221" w:hRule="exact" w:wrap="auto" w:vAnchor="page" w:hAnchor="page" w:x="3526" w:y="3214"/>
        <w:widowControl w:val="0"/>
        <w:tabs>
          <w:tab w:val="left" w:pos="360"/>
          <w:tab w:val="left" w:pos="720"/>
          <w:tab w:val="left" w:pos="1080"/>
          <w:tab w:val="left" w:pos="1440"/>
          <w:tab w:val="left" w:pos="180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w:t>
      </w:r>
      <w:proofErr w:type="spellStart"/>
      <w:proofErr w:type="gramStart"/>
      <w:r>
        <w:rPr>
          <w:rFonts w:ascii="Arial" w:eastAsia="Times New Roman" w:hAnsi="Arial" w:cs="Arial"/>
          <w:b/>
          <w:color w:val="000000"/>
          <w:kern w:val="2"/>
          <w:sz w:val="15"/>
          <w:szCs w:val="24"/>
        </w:rPr>
        <w:t>custom.DesdeTexto</w:t>
      </w:r>
      <w:proofErr w:type="spellEnd"/>
      <w:proofErr w:type="gramEnd"/>
      <w:r>
        <w:rPr>
          <w:rFonts w:ascii="Arial" w:eastAsia="Times New Roman" w:hAnsi="Arial" w:cs="Arial"/>
          <w:b/>
          <w:color w:val="000000"/>
          <w:kern w:val="2"/>
          <w:sz w:val="15"/>
          <w:szCs w:val="24"/>
        </w:rPr>
        <w:t>}</w:t>
      </w:r>
    </w:p>
    <w:p w14:paraId="7DAAB58C" w14:textId="05E42A1E" w:rsidR="006B54E3" w:rsidRDefault="00915CA2">
      <w:pPr>
        <w:framePr w:w="7995" w:h="644" w:hRule="exact" w:wrap="auto" w:vAnchor="page" w:hAnchor="page" w:x="3526" w:y="3515"/>
        <w:widowControl w:val="0"/>
        <w:tabs>
          <w:tab w:val="left" w:pos="7689"/>
          <w:tab w:val="left" w:pos="7920"/>
        </w:tabs>
        <w:autoSpaceDE w:val="0"/>
        <w:autoSpaceDN w:val="0"/>
        <w:adjustRightInd w:val="0"/>
        <w:spacing w:after="0" w:line="240" w:lineRule="auto"/>
        <w:rPr>
          <w:rFonts w:ascii="Arial" w:eastAsia="Times New Roman" w:hAnsi="Arial" w:cs="Arial"/>
          <w:b/>
          <w:color w:val="000000"/>
          <w:kern w:val="2"/>
          <w:sz w:val="15"/>
          <w:szCs w:val="24"/>
        </w:rPr>
      </w:pPr>
      <w:r>
        <w:rPr>
          <w:rFonts w:ascii="Arial" w:eastAsia="Times New Roman" w:hAnsi="Arial" w:cs="Arial"/>
          <w:b/>
          <w:color w:val="000000"/>
          <w:kern w:val="2"/>
          <w:sz w:val="15"/>
          <w:szCs w:val="24"/>
        </w:rPr>
        <w:t>EL REINTEGRO DE LA SUMA DE B</w:t>
      </w:r>
      <w:proofErr w:type="gramStart"/>
      <w:r>
        <w:rPr>
          <w:rFonts w:ascii="Arial" w:eastAsia="Times New Roman" w:hAnsi="Arial" w:cs="Arial"/>
          <w:b/>
          <w:color w:val="000000"/>
          <w:kern w:val="2"/>
          <w:sz w:val="15"/>
          <w:szCs w:val="24"/>
        </w:rPr>
        <w:t>/.(</w:t>
      </w:r>
      <w:proofErr w:type="gramEnd"/>
      <w:r w:rsidR="009A659D">
        <w:rPr>
          <w:rFonts w:ascii="Arial" w:eastAsia="Times New Roman" w:hAnsi="Arial" w:cs="Arial"/>
          <w:b/>
          <w:color w:val="000000"/>
          <w:kern w:val="2"/>
          <w:sz w:val="15"/>
          <w:szCs w:val="24"/>
        </w:rPr>
        <w:t>{</w:t>
      </w:r>
      <w:proofErr w:type="spellStart"/>
      <w:r w:rsidR="009A659D">
        <w:rPr>
          <w:rFonts w:ascii="Arial" w:eastAsia="Times New Roman" w:hAnsi="Arial" w:cs="Arial"/>
          <w:b/>
          <w:color w:val="000000"/>
          <w:kern w:val="2"/>
          <w:sz w:val="15"/>
          <w:szCs w:val="24"/>
        </w:rPr>
        <w:t>custom.Suma</w:t>
      </w:r>
      <w:r w:rsidR="002B4740">
        <w:rPr>
          <w:rFonts w:ascii="Arial" w:eastAsia="Times New Roman" w:hAnsi="Arial" w:cs="Arial"/>
          <w:b/>
          <w:color w:val="000000"/>
          <w:kern w:val="2"/>
          <w:sz w:val="15"/>
          <w:szCs w:val="24"/>
        </w:rPr>
        <w:t>Letras</w:t>
      </w:r>
      <w:proofErr w:type="spellEnd"/>
      <w:r w:rsidR="009A659D">
        <w:rPr>
          <w:rFonts w:ascii="Arial" w:eastAsia="Times New Roman" w:hAnsi="Arial" w:cs="Arial"/>
          <w:b/>
          <w:color w:val="000000"/>
          <w:kern w:val="2"/>
          <w:sz w:val="15"/>
          <w:szCs w:val="24"/>
        </w:rPr>
        <w:t>}</w:t>
      </w:r>
      <w:r>
        <w:rPr>
          <w:rFonts w:ascii="Arial" w:eastAsia="Times New Roman" w:hAnsi="Arial" w:cs="Arial"/>
          <w:b/>
          <w:color w:val="000000"/>
          <w:kern w:val="2"/>
          <w:sz w:val="15"/>
          <w:szCs w:val="24"/>
        </w:rPr>
        <w:t>) QUE CORRESPONDE AL 100% DE LA SUMA ENTREGADA  EN CONCEPTO DE ADELANTO A EL CONTRATISTA DE ACUERDO CON EL CONTRATO PRINCIPAL ARRIBA INDICADO.</w:t>
      </w:r>
    </w:p>
    <w:p w14:paraId="1903BA0B" w14:textId="77777777" w:rsidR="006B54E3" w:rsidRDefault="00915CA2">
      <w:pPr>
        <w:framePr w:w="2413" w:h="255" w:hRule="exact" w:wrap="auto" w:vAnchor="page" w:hAnchor="page" w:x="716" w:y="3510"/>
        <w:widowControl w:val="0"/>
        <w:tabs>
          <w:tab w:val="left" w:pos="360"/>
          <w:tab w:val="left" w:pos="720"/>
          <w:tab w:val="left" w:pos="1080"/>
          <w:tab w:val="left" w:pos="1440"/>
          <w:tab w:val="left" w:pos="1800"/>
          <w:tab w:val="left" w:pos="2160"/>
        </w:tabs>
        <w:autoSpaceDE w:val="0"/>
        <w:autoSpaceDN w:val="0"/>
        <w:adjustRightInd w:val="0"/>
        <w:spacing w:after="0" w:line="240" w:lineRule="auto"/>
        <w:rPr>
          <w:rFonts w:ascii="Arial" w:eastAsia="Times New Roman" w:hAnsi="Arial" w:cs="Arial"/>
          <w:color w:val="000000"/>
          <w:kern w:val="2"/>
          <w:sz w:val="15"/>
          <w:szCs w:val="24"/>
        </w:rPr>
      </w:pPr>
      <w:r>
        <w:rPr>
          <w:rFonts w:ascii="Arial" w:eastAsia="Times New Roman" w:hAnsi="Arial" w:cs="Arial"/>
          <w:color w:val="000000"/>
          <w:kern w:val="2"/>
          <w:sz w:val="15"/>
          <w:szCs w:val="24"/>
        </w:rPr>
        <w:t>PARA GARANTIZAR:</w:t>
      </w:r>
    </w:p>
    <w:p w14:paraId="3F04E6FA" w14:textId="77777777" w:rsidR="006B54E3" w:rsidRDefault="00915CA2">
      <w:pPr>
        <w:framePr w:w="11206" w:h="1050" w:hRule="exact" w:wrap="auto" w:vAnchor="page" w:hAnchor="page" w:x="486" w:y="4360"/>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Conste por el presente documento que </w:t>
      </w:r>
      <w:r>
        <w:rPr>
          <w:rFonts w:ascii="Arial" w:eastAsia="Times New Roman" w:hAnsi="Arial" w:cs="Arial"/>
          <w:b/>
          <w:color w:val="000000"/>
          <w:kern w:val="2"/>
          <w:sz w:val="13"/>
          <w:szCs w:val="24"/>
        </w:rPr>
        <w:t>ASEGURADORA GLOBAL, S.A.</w:t>
      </w:r>
      <w:r>
        <w:rPr>
          <w:rFonts w:ascii="Arial" w:eastAsia="Times New Roman" w:hAnsi="Arial" w:cs="Arial"/>
          <w:color w:val="000000"/>
          <w:kern w:val="2"/>
          <w:sz w:val="13"/>
          <w:szCs w:val="24"/>
        </w:rPr>
        <w:t xml:space="preserve">, en adelante denominada LA FIADORA, por este medio le garantiza a LA ENTIDAD ESTATAL arriba indicada y a la CONTRALORÍA GENERAL DE LA REPÚBLICA, en adelante denominadas LA ENTIDAD ESTATAL BENEFICIARIA, el reintegro de la suma anticipada a EL CONTRATISTA, con sujeción a las condiciones de EL CONTRATO PRINCIPAL, siempre que la referida suma adelantada no sea utilizada por EL CONTRATISTA para la oportuna y debida ejecución del CONTRATO PRINCIPAL, de acuerdo con los términos señalados en el pliego de cargos. Esta fianza se emite de conformidad con los siguientes términos y condiciones: </w:t>
      </w:r>
    </w:p>
    <w:p w14:paraId="3A1DDA64" w14:textId="77777777" w:rsidR="006B54E3" w:rsidRDefault="00915CA2">
      <w:pPr>
        <w:framePr w:w="4368" w:h="462" w:hRule="exact" w:wrap="auto" w:vAnchor="page" w:hAnchor="page" w:x="1081" w:y="12319"/>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6"/>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POR LA FIADORA </w:t>
      </w:r>
    </w:p>
    <w:p w14:paraId="264FF271" w14:textId="77777777" w:rsidR="006B54E3" w:rsidRDefault="00915CA2">
      <w:pPr>
        <w:framePr w:w="4368" w:h="462" w:hRule="exact" w:wrap="auto" w:vAnchor="page" w:hAnchor="page" w:x="1081" w:y="12319"/>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6"/>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 xml:space="preserve"> ASEGURADORA GLOBAL, S.A. </w:t>
      </w:r>
      <w:r>
        <w:rPr>
          <w:rFonts w:ascii="Arial" w:eastAsia="Times New Roman" w:hAnsi="Arial" w:cs="Arial"/>
          <w:b/>
          <w:color w:val="000000"/>
          <w:kern w:val="2"/>
          <w:sz w:val="17"/>
          <w:szCs w:val="24"/>
        </w:rPr>
        <w:tab/>
      </w:r>
    </w:p>
    <w:p w14:paraId="641490CC" w14:textId="77777777" w:rsidR="006B54E3" w:rsidRDefault="00915CA2">
      <w:pPr>
        <w:framePr w:w="4368" w:h="462" w:hRule="exact" w:wrap="auto" w:vAnchor="page" w:hAnchor="page" w:x="6418" w:y="12319"/>
        <w:widowControl w:val="0"/>
        <w:tabs>
          <w:tab w:val="left" w:pos="2280"/>
          <w:tab w:val="left" w:pos="2520"/>
          <w:tab w:val="left" w:pos="2880"/>
          <w:tab w:val="left" w:pos="3240"/>
          <w:tab w:val="left" w:pos="3600"/>
          <w:tab w:val="left" w:pos="3960"/>
          <w:tab w:val="left" w:pos="4320"/>
        </w:tabs>
        <w:autoSpaceDE w:val="0"/>
        <w:autoSpaceDN w:val="0"/>
        <w:adjustRightInd w:val="0"/>
        <w:spacing w:after="0" w:line="240" w:lineRule="auto"/>
        <w:ind w:hanging="102"/>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POR EL CONTRATISTA</w:t>
      </w:r>
    </w:p>
    <w:p w14:paraId="0403C159" w14:textId="77777777" w:rsidR="006B54E3" w:rsidRDefault="00915CA2">
      <w:pPr>
        <w:framePr w:w="4368" w:h="462" w:hRule="exact" w:wrap="auto" w:vAnchor="page" w:hAnchor="page" w:x="6418" w:y="12319"/>
        <w:widowControl w:val="0"/>
        <w:tabs>
          <w:tab w:val="left" w:pos="360"/>
          <w:tab w:val="left" w:pos="720"/>
          <w:tab w:val="left" w:pos="1080"/>
          <w:tab w:val="left" w:pos="1440"/>
          <w:tab w:val="left" w:pos="1800"/>
          <w:tab w:val="left" w:pos="2160"/>
          <w:tab w:val="left" w:pos="2280"/>
          <w:tab w:val="left" w:pos="2520"/>
          <w:tab w:val="left" w:pos="2880"/>
          <w:tab w:val="left" w:pos="3240"/>
          <w:tab w:val="left" w:pos="3600"/>
          <w:tab w:val="left" w:pos="3960"/>
          <w:tab w:val="left" w:pos="4320"/>
        </w:tabs>
        <w:autoSpaceDE w:val="0"/>
        <w:autoSpaceDN w:val="0"/>
        <w:adjustRightInd w:val="0"/>
        <w:spacing w:after="0" w:line="240" w:lineRule="auto"/>
        <w:jc w:val="center"/>
        <w:rPr>
          <w:rFonts w:ascii="Arial" w:eastAsia="Times New Roman" w:hAnsi="Arial" w:cs="Arial"/>
          <w:b/>
          <w:color w:val="000000"/>
          <w:kern w:val="2"/>
          <w:sz w:val="17"/>
          <w:szCs w:val="24"/>
        </w:rPr>
      </w:pPr>
      <w:r>
        <w:rPr>
          <w:rFonts w:ascii="Arial" w:eastAsia="Times New Roman" w:hAnsi="Arial" w:cs="Arial"/>
          <w:b/>
          <w:color w:val="000000"/>
          <w:kern w:val="2"/>
          <w:sz w:val="17"/>
          <w:szCs w:val="24"/>
        </w:rPr>
        <w:t>{</w:t>
      </w:r>
      <w:proofErr w:type="spellStart"/>
      <w:proofErr w:type="gramStart"/>
      <w:r>
        <w:rPr>
          <w:rFonts w:ascii="Arial" w:eastAsia="Times New Roman" w:hAnsi="Arial" w:cs="Arial"/>
          <w:b/>
          <w:color w:val="000000"/>
          <w:kern w:val="2"/>
          <w:sz w:val="17"/>
          <w:szCs w:val="24"/>
        </w:rPr>
        <w:t>custom.Tenedor</w:t>
      </w:r>
      <w:proofErr w:type="spellEnd"/>
      <w:proofErr w:type="gramEnd"/>
      <w:r>
        <w:rPr>
          <w:rFonts w:ascii="Arial" w:eastAsia="Times New Roman" w:hAnsi="Arial" w:cs="Arial"/>
          <w:b/>
          <w:color w:val="000000"/>
          <w:kern w:val="2"/>
          <w:sz w:val="17"/>
          <w:szCs w:val="24"/>
        </w:rPr>
        <w:t>}</w:t>
      </w:r>
    </w:p>
    <w:p w14:paraId="1F1D21A4"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OBJETO</w:t>
      </w:r>
      <w:r>
        <w:rPr>
          <w:rFonts w:ascii="Arial" w:eastAsia="Times New Roman" w:hAnsi="Arial" w:cs="Arial"/>
          <w:color w:val="000000"/>
          <w:kern w:val="2"/>
          <w:sz w:val="13"/>
          <w:szCs w:val="24"/>
        </w:rPr>
        <w:t xml:space="preserve">: LA FIADORA garantiza a LA ENTIDAD ESTATAL BENEFICIARIA el reintegro de la suma anticipada, siempre que no sea utilizada por EL CONTRATISTA para la oportuna y debida ejecución del CONTRATO PRINCIPAL. </w:t>
      </w:r>
    </w:p>
    <w:p w14:paraId="3BA04DCC"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0FD54DF3"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VIGENCIA</w:t>
      </w:r>
      <w:r>
        <w:rPr>
          <w:rFonts w:ascii="Arial" w:eastAsia="Times New Roman" w:hAnsi="Arial" w:cs="Arial"/>
          <w:color w:val="000000"/>
          <w:kern w:val="2"/>
          <w:sz w:val="13"/>
          <w:szCs w:val="24"/>
        </w:rPr>
        <w:t xml:space="preserve">: Esta fianza estará vigente durante todo el período de vigencia del CONTRATO PRINCIPAL, incluyendo su liquidación y hasta por un término adicional de treinta (30) días calendario posteriores al vencimiento </w:t>
      </w:r>
      <w:proofErr w:type="gramStart"/>
      <w:r>
        <w:rPr>
          <w:rFonts w:ascii="Arial" w:eastAsia="Times New Roman" w:hAnsi="Arial" w:cs="Arial"/>
          <w:color w:val="000000"/>
          <w:kern w:val="2"/>
          <w:sz w:val="13"/>
          <w:szCs w:val="24"/>
        </w:rPr>
        <w:t>del mismo</w:t>
      </w:r>
      <w:proofErr w:type="gramEnd"/>
      <w:r>
        <w:rPr>
          <w:rFonts w:ascii="Arial" w:eastAsia="Times New Roman" w:hAnsi="Arial" w:cs="Arial"/>
          <w:color w:val="000000"/>
          <w:kern w:val="2"/>
          <w:sz w:val="13"/>
          <w:szCs w:val="24"/>
        </w:rPr>
        <w:t>, o hasta cuando se haya efectuado el total reintegro de la suma anticipada a LA ENTIDAD ESTATAL BENEFICIARIA, por razón de la presente fianza.</w:t>
      </w:r>
    </w:p>
    <w:p w14:paraId="051C17A8"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21C43A3C"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EXONERACIÓN DE RESPONSABILIDAD</w:t>
      </w:r>
      <w:r>
        <w:rPr>
          <w:rFonts w:ascii="Arial" w:eastAsia="Times New Roman" w:hAnsi="Arial" w:cs="Arial"/>
          <w:color w:val="000000"/>
          <w:kern w:val="2"/>
          <w:sz w:val="13"/>
          <w:szCs w:val="24"/>
        </w:rPr>
        <w:t xml:space="preserve">: LA FIADORA quedará relevada de responsabilidad por razón de esta fianza en caso de que LA ENTIDAD ESTATAL BENEFICIARIA, ya sea unilateralmente o con el consentimiento de EL CONTRATISTA, modificase la forma de pago de la suma anticipada establecida en el CONTRATO PRINCIPAL, sin consentimiento previo y por escrito de LA FIADORA. </w:t>
      </w:r>
    </w:p>
    <w:p w14:paraId="7FFADE18"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562737CD"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NOTIFICACIÓN DE INCUMPLIMIENTO</w:t>
      </w:r>
      <w:r>
        <w:rPr>
          <w:rFonts w:ascii="Arial" w:eastAsia="Times New Roman" w:hAnsi="Arial" w:cs="Arial"/>
          <w:color w:val="000000"/>
          <w:kern w:val="2"/>
          <w:sz w:val="13"/>
          <w:szCs w:val="24"/>
        </w:rPr>
        <w:t>: Antes del vencimiento de la fianza, la ENTIDAD ESTATAL BENEFICIARIA notificará por escrito a LA FIADORA y a EL CONTRATISTA del incumplimiento del contrato decretado mediante resolución motivada.</w:t>
      </w:r>
    </w:p>
    <w:p w14:paraId="3994A1B1"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160BE490"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LA FIADRORA dispondrá de un término de veinte (20) días hábiles siguiente a la notificación de la resolución que resuelve administrativamente el contrato por incumplimiento para ejercer la opción de pagar el importe de la fianza, o de sustituir al contratista en todos sus derechos y obligaciones del contrato y sus adendas, así como de cualquiera otra acción que la entidad licitante tuviera en contra del contratista, siempre que quien vaya a continuarlo por cuenta de la fiadora y a cuenta y riesgo de esta, tenga la capacidad técnica y financiera, a juicio de la entidad contratante, y sea aprobado por esta.</w:t>
      </w:r>
    </w:p>
    <w:p w14:paraId="614C12F2"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3E7FB551"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LA FIADORA quedará exonerada de responsabilidad conforme a esta fianza en caso de que, producido cualquier incumplimiento del contrato, LA ENTIDAD ESTATAL BENEFICIARIA no comunique a LA FIADORA el inicio del trámite de resolución administrativa del contrato dentro de los treinta (30) días hábiles siguientes a la fecha en que tuvo conocimiento de dicho incumplimiento, dando una relación escrita de los hechos principales relacionados con éste. LA FIADORA en su domicilio legal.   </w:t>
      </w:r>
    </w:p>
    <w:p w14:paraId="445BB161"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0CB09E9F"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FACULTAD DE FISCALIZACIÓN</w:t>
      </w:r>
      <w:r>
        <w:rPr>
          <w:rFonts w:ascii="Arial" w:eastAsia="Times New Roman" w:hAnsi="Arial" w:cs="Arial"/>
          <w:color w:val="000000"/>
          <w:kern w:val="2"/>
          <w:sz w:val="13"/>
          <w:szCs w:val="24"/>
        </w:rPr>
        <w:t xml:space="preserve">: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adelantadas por LA ENTIDAD ESTATAL BENEFICIARIA. </w:t>
      </w:r>
    </w:p>
    <w:p w14:paraId="6EC1FF11"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2363300E"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b/>
          <w:color w:val="000000"/>
          <w:kern w:val="2"/>
          <w:sz w:val="13"/>
          <w:szCs w:val="24"/>
        </w:rPr>
        <w:t>ACCIONES LEGALES</w:t>
      </w:r>
      <w:r>
        <w:rPr>
          <w:rFonts w:ascii="Arial" w:eastAsia="Times New Roman" w:hAnsi="Arial" w:cs="Arial"/>
          <w:color w:val="000000"/>
          <w:kern w:val="2"/>
          <w:sz w:val="13"/>
          <w:szCs w:val="24"/>
        </w:rPr>
        <w:t xml:space="preserve">: Toda reclamación con base en esta fianza deberá ser hecha por LA ENTIDAD ESTATAL BENEFICIARIA a LA FIADORA. Para efectos de reclamación, también se entiende a la CONTRALORÍA GENERAL DE LA REPÚBLICA como LA ENTIDAD ESTATAL BENEFICIARIA. </w:t>
      </w:r>
    </w:p>
    <w:p w14:paraId="2F374CBF"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7788160C" w14:textId="77777777"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Cualquier acción legal, ya sea judicial o extrajudicial que inicie LA ENTIDAD OFICIAL debe entablarse contra EL CONTRATISTA </w:t>
      </w:r>
      <w:proofErr w:type="gramStart"/>
      <w:r>
        <w:rPr>
          <w:rFonts w:ascii="Arial" w:eastAsia="Times New Roman" w:hAnsi="Arial" w:cs="Arial"/>
          <w:color w:val="000000"/>
          <w:kern w:val="2"/>
          <w:sz w:val="13"/>
          <w:szCs w:val="24"/>
        </w:rPr>
        <w:t>conjuntamente con</w:t>
      </w:r>
      <w:proofErr w:type="gramEnd"/>
      <w:r>
        <w:rPr>
          <w:rFonts w:ascii="Arial" w:eastAsia="Times New Roman" w:hAnsi="Arial" w:cs="Arial"/>
          <w:color w:val="000000"/>
          <w:kern w:val="2"/>
          <w:sz w:val="13"/>
          <w:szCs w:val="24"/>
        </w:rPr>
        <w:t xml:space="preserve"> LA FIADORA y la petición deberá solicitar en todo caso la condena de EL CONTRATISTA y LA FIADORA.</w:t>
      </w:r>
    </w:p>
    <w:p w14:paraId="3AC2C252" w14:textId="77777777" w:rsidR="006B54E3" w:rsidRDefault="006B54E3">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p>
    <w:p w14:paraId="5CA59649" w14:textId="26AAA58A" w:rsidR="006B54E3" w:rsidRDefault="00915CA2">
      <w:pPr>
        <w:framePr w:w="11195" w:h="6300" w:hRule="exact" w:wrap="auto" w:vAnchor="page" w:hAnchor="page" w:x="481" w:y="5475"/>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both"/>
        <w:rPr>
          <w:rFonts w:ascii="Arial" w:eastAsia="Times New Roman" w:hAnsi="Arial" w:cs="Arial"/>
          <w:color w:val="000000"/>
          <w:kern w:val="2"/>
          <w:sz w:val="13"/>
          <w:szCs w:val="24"/>
        </w:rPr>
      </w:pPr>
      <w:r>
        <w:rPr>
          <w:rFonts w:ascii="Arial" w:eastAsia="Times New Roman" w:hAnsi="Arial" w:cs="Arial"/>
          <w:color w:val="000000"/>
          <w:kern w:val="2"/>
          <w:sz w:val="13"/>
          <w:szCs w:val="24"/>
        </w:rPr>
        <w:t xml:space="preserve">EN FE DE LO CUAL, se suscribe este Contrato en la Ciudad de Panamá República de Panamá, a los </w:t>
      </w:r>
      <w:r w:rsidR="009938BC">
        <w:rPr>
          <w:rFonts w:ascii="Arial" w:eastAsia="Times New Roman" w:hAnsi="Arial" w:cs="Arial"/>
          <w:color w:val="000000"/>
          <w:kern w:val="2"/>
          <w:sz w:val="13"/>
          <w:szCs w:val="24"/>
        </w:rPr>
        <w:t>{</w:t>
      </w:r>
      <w:proofErr w:type="spellStart"/>
      <w:proofErr w:type="gramStart"/>
      <w:r w:rsidR="009938BC">
        <w:rPr>
          <w:rFonts w:ascii="Arial" w:eastAsia="Times New Roman" w:hAnsi="Arial" w:cs="Arial"/>
          <w:color w:val="000000"/>
          <w:kern w:val="2"/>
          <w:sz w:val="13"/>
          <w:szCs w:val="24"/>
        </w:rPr>
        <w:t>custom.FechaActualTextoMin</w:t>
      </w:r>
      <w:proofErr w:type="spellEnd"/>
      <w:proofErr w:type="gramEnd"/>
      <w:r w:rsidR="009938BC">
        <w:rPr>
          <w:rFonts w:ascii="Arial" w:eastAsia="Times New Roman" w:hAnsi="Arial" w:cs="Arial"/>
          <w:color w:val="000000"/>
          <w:kern w:val="2"/>
          <w:sz w:val="13"/>
          <w:szCs w:val="24"/>
        </w:rPr>
        <w:t>}</w:t>
      </w:r>
      <w:r>
        <w:rPr>
          <w:rFonts w:ascii="Arial" w:eastAsia="Times New Roman" w:hAnsi="Arial" w:cs="Arial"/>
          <w:color w:val="000000"/>
          <w:kern w:val="2"/>
          <w:sz w:val="13"/>
          <w:szCs w:val="24"/>
        </w:rPr>
        <w:t>.</w:t>
      </w:r>
    </w:p>
    <w:p w14:paraId="578347D5" w14:textId="77777777" w:rsidR="006B54E3" w:rsidRDefault="00915CA2">
      <w:pPr>
        <w:framePr w:w="4305" w:h="483" w:hRule="exact" w:wrap="auto" w:vAnchor="page" w:hAnchor="page" w:x="1101" w:y="13266"/>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NOMBRE:</w:t>
      </w:r>
    </w:p>
    <w:p w14:paraId="6267A3FF" w14:textId="77777777" w:rsidR="006B54E3" w:rsidRDefault="00915CA2">
      <w:pPr>
        <w:framePr w:w="4305" w:h="483" w:hRule="exact" w:wrap="auto" w:vAnchor="page" w:hAnchor="page" w:x="1101" w:y="13266"/>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spacing w:after="0" w:line="240" w:lineRule="auto"/>
        <w:rPr>
          <w:rFonts w:ascii="Arial" w:eastAsia="Times New Roman" w:hAnsi="Arial" w:cs="Arial"/>
          <w:b/>
          <w:color w:val="000000"/>
          <w:kern w:val="2"/>
          <w:sz w:val="17"/>
          <w:szCs w:val="24"/>
        </w:rPr>
      </w:pPr>
      <w:r>
        <w:rPr>
          <w:rFonts w:ascii="Arial" w:eastAsia="Times New Roman" w:hAnsi="Arial" w:cs="Arial"/>
          <w:b/>
          <w:color w:val="000000"/>
          <w:kern w:val="2"/>
          <w:sz w:val="17"/>
          <w:szCs w:val="24"/>
        </w:rPr>
        <w:t>TITULO:</w:t>
      </w:r>
    </w:p>
    <w:p w14:paraId="3D0B63E0" w14:textId="77777777" w:rsidR="006B54E3" w:rsidRDefault="006B54E3">
      <w:pPr>
        <w:framePr w:w="4305" w:h="483" w:hRule="exact" w:wrap="auto" w:vAnchor="page" w:hAnchor="page" w:x="6466" w:y="13266"/>
        <w:widowControl w:val="0"/>
        <w:pBdr>
          <w:top w:val="single" w:sz="8" w:space="0" w:color="000000"/>
        </w:pBdr>
        <w:tabs>
          <w:tab w:val="left" w:pos="360"/>
          <w:tab w:val="left" w:pos="720"/>
          <w:tab w:val="left" w:pos="1080"/>
          <w:tab w:val="left" w:pos="1440"/>
          <w:tab w:val="left" w:pos="1800"/>
          <w:tab w:val="left" w:pos="2160"/>
          <w:tab w:val="left" w:pos="2520"/>
          <w:tab w:val="left" w:pos="2880"/>
          <w:tab w:val="left" w:pos="3240"/>
          <w:tab w:val="left" w:pos="3600"/>
          <w:tab w:val="left" w:pos="3960"/>
        </w:tabs>
        <w:autoSpaceDE w:val="0"/>
        <w:autoSpaceDN w:val="0"/>
        <w:adjustRightInd w:val="0"/>
        <w:spacing w:after="0" w:line="240" w:lineRule="auto"/>
        <w:rPr>
          <w:rFonts w:ascii="Arial" w:eastAsia="Times New Roman" w:hAnsi="Arial" w:cs="Arial"/>
          <w:b/>
          <w:color w:val="000000"/>
          <w:kern w:val="2"/>
          <w:sz w:val="17"/>
          <w:szCs w:val="24"/>
        </w:rPr>
      </w:pPr>
    </w:p>
    <w:p w14:paraId="790353F9" w14:textId="77777777" w:rsidR="006B54E3" w:rsidRDefault="00915CA2">
      <w:pPr>
        <w:framePr w:w="11210" w:h="401" w:hRule="exact" w:wrap="auto" w:vAnchor="page" w:hAnchor="page" w:x="511" w:y="14889"/>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kern w:val="2"/>
          <w:sz w:val="13"/>
          <w:szCs w:val="24"/>
        </w:rPr>
      </w:pPr>
      <w:r>
        <w:rPr>
          <w:rFonts w:ascii="Arial" w:eastAsia="Times New Roman" w:hAnsi="Arial" w:cs="Arial"/>
          <w:color w:val="000000"/>
          <w:kern w:val="2"/>
          <w:sz w:val="13"/>
          <w:szCs w:val="24"/>
        </w:rPr>
        <w:t>(Texto aprobado por la Contraloría General de la República de conformidad con el Decreto 21</w:t>
      </w:r>
      <w:r>
        <w:rPr>
          <w:rFonts w:ascii="Arial" w:eastAsia="Times New Roman" w:hAnsi="Arial" w:cs="Arial"/>
          <w:color w:val="000000"/>
          <w:kern w:val="2"/>
          <w:sz w:val="13"/>
          <w:szCs w:val="24"/>
        </w:rPr>
        <w:noBreakHyphen/>
        <w:t>Leg</w:t>
      </w:r>
      <w:r>
        <w:rPr>
          <w:rFonts w:ascii="Arial" w:eastAsia="Times New Roman" w:hAnsi="Arial" w:cs="Arial"/>
          <w:color w:val="000000"/>
          <w:kern w:val="2"/>
          <w:sz w:val="13"/>
          <w:szCs w:val="24"/>
        </w:rPr>
        <w:noBreakHyphen/>
        <w:t xml:space="preserve"> de 28 de marzo de 2018).</w:t>
      </w:r>
    </w:p>
    <w:sectPr w:rsidR="006B54E3">
      <w:headerReference w:type="even" r:id="rId6"/>
      <w:headerReference w:type="default" r:id="rId7"/>
      <w:footerReference w:type="even" r:id="rId8"/>
      <w:footerReference w:type="default" r:id="rId9"/>
      <w:headerReference w:type="first" r:id="rId10"/>
      <w:footerReference w:type="first" r:id="rId11"/>
      <w:type w:val="continuous"/>
      <w:pgSz w:w="12240" w:h="15840"/>
      <w:pgMar w:top="360" w:right="360" w:bottom="360" w:left="3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FF299" w14:textId="77777777" w:rsidR="00165474" w:rsidRDefault="00165474">
      <w:pPr>
        <w:spacing w:after="0" w:line="240" w:lineRule="auto"/>
      </w:pPr>
      <w:r>
        <w:separator/>
      </w:r>
    </w:p>
  </w:endnote>
  <w:endnote w:type="continuationSeparator" w:id="0">
    <w:p w14:paraId="0AA93B58" w14:textId="77777777" w:rsidR="00165474" w:rsidRDefault="00165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65470" w14:textId="77777777" w:rsidR="006B54E3" w:rsidRDefault="006B54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3D6BFA" w14:textId="77777777" w:rsidR="006B54E3" w:rsidRDefault="006B54E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2377D" w14:textId="77777777" w:rsidR="006B54E3" w:rsidRDefault="006B54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BE05D" w14:textId="77777777" w:rsidR="00165474" w:rsidRDefault="00165474">
      <w:pPr>
        <w:spacing w:after="0" w:line="240" w:lineRule="auto"/>
      </w:pPr>
      <w:r>
        <w:separator/>
      </w:r>
    </w:p>
  </w:footnote>
  <w:footnote w:type="continuationSeparator" w:id="0">
    <w:p w14:paraId="1467569F" w14:textId="77777777" w:rsidR="00165474" w:rsidRDefault="00165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63F5" w14:textId="77777777" w:rsidR="006B54E3" w:rsidRDefault="006B54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CC2D9" w14:textId="77777777" w:rsidR="006B54E3" w:rsidRDefault="006B54E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64788" w14:textId="77777777" w:rsidR="006B54E3" w:rsidRDefault="006B54E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doNotTrackMove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CA2"/>
    <w:rsid w:val="00093697"/>
    <w:rsid w:val="000F2AF7"/>
    <w:rsid w:val="00165474"/>
    <w:rsid w:val="00224F77"/>
    <w:rsid w:val="002B4740"/>
    <w:rsid w:val="006B54E3"/>
    <w:rsid w:val="00915CA2"/>
    <w:rsid w:val="009938BC"/>
    <w:rsid w:val="009A659D"/>
    <w:rsid w:val="00B46B9B"/>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229C22B5"/>
  <w14:defaultImageDpi w14:val="0"/>
  <w15:docId w15:val="{AC217210-42A9-4017-BB35-E426E666F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Malgun Gothic" w:hAnsi="Calibri" w:cs="Times New Roman"/>
        <w:lang w:val="es-NI"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744</Words>
  <Characters>4097</Characters>
  <Application>Microsoft Office Word</Application>
  <DocSecurity>0</DocSecurity>
  <Lines>34</Lines>
  <Paragraphs>9</Paragraphs>
  <ScaleCrop>false</ScaleCrop>
  <Company>Crystal Decisions</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Reports</dc:creator>
  <cp:keywords/>
  <dc:description>Powered By Crystal</dc:description>
  <cp:lastModifiedBy>Michael Antonio Delgado Castro</cp:lastModifiedBy>
  <cp:revision>7</cp:revision>
  <dcterms:created xsi:type="dcterms:W3CDTF">2026-09-08T21:02:00Z</dcterms:created>
  <dcterms:modified xsi:type="dcterms:W3CDTF">2026-09-17T15:37:00Z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Objects Context Information">
    <vt:lpwstr>01C2D35AF44DC8546069FCCFAB82437E8ACBADAC4DA8C9ECB7A0F52D2EE4E0E3C8DC0ACB64F953634758AEA398DED891ECCC9EB45D3F9869637195F1273E2DC1A7A299B99D15BB02862A9A135A2F4920FFB10334F98B103305335A354338FDEAA4A6BF7668DB61C8BF2D03F912ECF56223418DBB0858CDE98DFDF6D4BDA4BB4</vt:lpwstr>
  </property>
  <property fmtid="{D5CDD505-2E9C-101B-9397-08002B2CF9AE}" pid="3" name="Business Objects Context Information1">
    <vt:lpwstr>6E21AE8DC0969B232575200DCD24FB02AEBDCCDFA3E604CEA1CA5622E6D9A7C3C6904D471496CC3B58680283873AED6BFD7DE2BDAAADD2EFFA9F36D6C38784887CA171533E5A56F972B2C9020C572E604A3F6334F253955CE4E39CA75789CF6E767BBB2109D6B758D1CAB65CD1B8541851E</vt:lpwstr>
  </property>
</Properties>
</file>