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547D7" w14:textId="072B919F" w:rsidR="00351492" w:rsidRDefault="00351492" w:rsidP="00351492">
      <w:pPr>
        <w:framePr w:w="2413" w:h="242" w:hRule="exact" w:wrap="auto" w:vAnchor="page" w:hAnchor="page" w:x="691" w:y="1213"/>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NÚMERO DE FIANZA:</w:t>
      </w:r>
    </w:p>
    <w:p w14:paraId="2805A549" w14:textId="7F334DE7" w:rsidR="00351492" w:rsidRDefault="00351492" w:rsidP="00453196">
      <w:pPr>
        <w:framePr w:w="8389" w:h="242" w:hRule="exact" w:wrap="auto" w:vAnchor="page" w:hAnchor="page" w:x="3207" w:y="1203"/>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w:t>
      </w:r>
      <w:proofErr w:type="spellStart"/>
      <w:proofErr w:type="gramStart"/>
      <w:r>
        <w:rPr>
          <w:rFonts w:ascii="Arial" w:eastAsia="Times New Roman" w:hAnsi="Arial" w:cs="Arial"/>
          <w:color w:val="000000"/>
          <w:kern w:val="2"/>
          <w:sz w:val="19"/>
          <w:szCs w:val="24"/>
        </w:rPr>
        <w:t>custom.NumeroFianza</w:t>
      </w:r>
      <w:proofErr w:type="spellEnd"/>
      <w:proofErr w:type="gramEnd"/>
      <w:r>
        <w:rPr>
          <w:rFonts w:ascii="Arial" w:eastAsia="Times New Roman" w:hAnsi="Arial" w:cs="Arial"/>
          <w:color w:val="000000"/>
          <w:kern w:val="2"/>
          <w:sz w:val="19"/>
          <w:szCs w:val="24"/>
        </w:rPr>
        <w:t>}</w:t>
      </w:r>
    </w:p>
    <w:p w14:paraId="2E252F80" w14:textId="0F220390" w:rsidR="00351492" w:rsidRDefault="00351492" w:rsidP="00453196">
      <w:pPr>
        <w:framePr w:w="8388" w:h="242" w:hRule="exact" w:wrap="auto" w:vAnchor="page" w:hAnchor="page" w:x="3194" w:y="1504"/>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w:t>
      </w:r>
      <w:proofErr w:type="spellStart"/>
      <w:proofErr w:type="gramStart"/>
      <w:r>
        <w:rPr>
          <w:rFonts w:ascii="Arial" w:eastAsia="Times New Roman" w:hAnsi="Arial" w:cs="Arial"/>
          <w:color w:val="000000"/>
          <w:kern w:val="2"/>
          <w:sz w:val="19"/>
          <w:szCs w:val="24"/>
        </w:rPr>
        <w:t>custom.Descripcion</w:t>
      </w:r>
      <w:proofErr w:type="spellEnd"/>
      <w:proofErr w:type="gramEnd"/>
      <w:r>
        <w:rPr>
          <w:rFonts w:ascii="Arial" w:eastAsia="Times New Roman" w:hAnsi="Arial" w:cs="Arial"/>
          <w:color w:val="000000"/>
          <w:kern w:val="2"/>
          <w:sz w:val="19"/>
          <w:szCs w:val="24"/>
        </w:rPr>
        <w:t>}</w:t>
      </w:r>
    </w:p>
    <w:p w14:paraId="462AF7B5" w14:textId="63849B71" w:rsidR="00351492" w:rsidRDefault="00351492" w:rsidP="00351492">
      <w:pPr>
        <w:framePr w:w="2413" w:h="242" w:hRule="exact" w:wrap="auto" w:vAnchor="page" w:hAnchor="page" w:x="691" w:y="2095"/>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ACREEDOR: </w:t>
      </w:r>
      <w:proofErr w:type="spellStart"/>
      <w:proofErr w:type="gramStart"/>
      <w:r>
        <w:rPr>
          <w:rFonts w:ascii="Arial" w:eastAsia="Times New Roman" w:hAnsi="Arial" w:cs="Arial"/>
          <w:color w:val="000000"/>
          <w:kern w:val="2"/>
          <w:sz w:val="19"/>
          <w:szCs w:val="24"/>
        </w:rPr>
        <w:t>ustom.AFavor</w:t>
      </w:r>
      <w:proofErr w:type="spellEnd"/>
      <w:proofErr w:type="gramEnd"/>
      <w:r>
        <w:rPr>
          <w:rFonts w:ascii="Arial" w:eastAsia="Times New Roman" w:hAnsi="Arial" w:cs="Arial"/>
          <w:color w:val="000000"/>
          <w:kern w:val="2"/>
          <w:sz w:val="19"/>
          <w:szCs w:val="24"/>
        </w:rPr>
        <w:t>}</w:t>
      </w:r>
    </w:p>
    <w:p w14:paraId="7F688BE4" w14:textId="77777777" w:rsidR="00351492" w:rsidRDefault="00351492" w:rsidP="00351492">
      <w:pPr>
        <w:framePr w:w="2413" w:h="242" w:hRule="exact" w:wrap="auto" w:vAnchor="page" w:hAnchor="page" w:x="691" w:y="2400"/>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VENCIMIENTO:</w:t>
      </w:r>
    </w:p>
    <w:p w14:paraId="326B3105" w14:textId="77777777" w:rsidR="00ED2F2F" w:rsidRDefault="00000000">
      <w:pPr>
        <w:framePr w:w="11492" w:h="425" w:hRule="exact" w:wrap="auto" w:vAnchor="page" w:hAnchor="page" w:x="395" w:y="4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Cs w:val="24"/>
          <w:u w:val="single"/>
        </w:rPr>
      </w:pPr>
      <w:r>
        <w:rPr>
          <w:noProof/>
        </w:rPr>
        <w:pict w14:anchorId="6C9CE8D6">
          <v:rect id="_x0000_s1026" style="position:absolute;left:0;text-align:left;margin-left:28.5pt;margin-top:55.25pt;width:557.25pt;height:2in;z-index:-2;mso-position-horizontal-relative:page;mso-position-vertical-relative:page" o:allowincell="f" filled="f" strokeweight="1pt">
            <w10:wrap anchorx="page" anchory="page"/>
          </v:rect>
        </w:pict>
      </w:r>
      <w:r>
        <w:rPr>
          <w:noProof/>
        </w:rPr>
        <w:pict w14:anchorId="5A9D555F">
          <v:rect id="_x0000_s1027" style="position:absolute;left:0;text-align:left;margin-left:23.25pt;margin-top:51.85pt;width:565.25pt;height:151.75pt;z-index:-1;mso-position-horizontal-relative:page;mso-position-vertical-relative:page" o:allowincell="f" filled="f" strokeweight="2pt">
            <w10:wrap anchorx="page" anchory="page"/>
          </v:rect>
        </w:pict>
      </w:r>
      <w:r w:rsidR="00B07117">
        <w:rPr>
          <w:rFonts w:ascii="Arial" w:eastAsia="Times New Roman" w:hAnsi="Arial" w:cs="Arial"/>
          <w:b/>
          <w:color w:val="000000"/>
          <w:kern w:val="2"/>
          <w:szCs w:val="24"/>
          <w:u w:val="single"/>
        </w:rPr>
        <w:t>FIANZA DE PAGO ANTICIPADO</w:t>
      </w:r>
    </w:p>
    <w:p w14:paraId="55446D2C" w14:textId="77777777" w:rsidR="00ED2F2F" w:rsidRDefault="00B07117">
      <w:pPr>
        <w:framePr w:w="2413" w:h="242" w:hRule="exact" w:wrap="auto" w:vAnchor="page" w:hAnchor="page" w:x="691" w:y="1533"/>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CONTRATO PRINCIPAL:</w:t>
      </w:r>
    </w:p>
    <w:p w14:paraId="7466D4FB" w14:textId="38B13A6C" w:rsidR="00351492" w:rsidRPr="00C72D06" w:rsidRDefault="00572538" w:rsidP="00453196">
      <w:pPr>
        <w:framePr w:w="8341" w:h="242" w:hRule="exact" w:wrap="auto" w:vAnchor="page" w:hAnchor="page" w:x="3194" w:y="176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lang w:val="en-US"/>
        </w:rPr>
      </w:pPr>
      <w:r w:rsidRPr="00C72D06">
        <w:rPr>
          <w:rFonts w:ascii="Arial" w:eastAsia="Times New Roman" w:hAnsi="Arial" w:cs="Arial"/>
          <w:color w:val="000000"/>
          <w:kern w:val="2"/>
          <w:sz w:val="19"/>
          <w:szCs w:val="24"/>
          <w:lang w:val="en-US"/>
        </w:rPr>
        <w:t>{</w:t>
      </w:r>
      <w:proofErr w:type="spellStart"/>
      <w:proofErr w:type="gramStart"/>
      <w:r w:rsidRPr="00C72D06">
        <w:rPr>
          <w:rFonts w:ascii="Arial" w:eastAsia="Times New Roman" w:hAnsi="Arial" w:cs="Arial"/>
          <w:color w:val="000000"/>
          <w:kern w:val="2"/>
          <w:sz w:val="19"/>
          <w:szCs w:val="24"/>
          <w:lang w:val="en-US"/>
        </w:rPr>
        <w:t>custom.Tenedor</w:t>
      </w:r>
      <w:proofErr w:type="spellEnd"/>
      <w:proofErr w:type="gramEnd"/>
      <w:r w:rsidRPr="00C72D06">
        <w:rPr>
          <w:rFonts w:ascii="Arial" w:eastAsia="Times New Roman" w:hAnsi="Arial" w:cs="Arial"/>
          <w:color w:val="000000"/>
          <w:kern w:val="2"/>
          <w:sz w:val="19"/>
          <w:szCs w:val="24"/>
          <w:lang w:val="en-US"/>
        </w:rPr>
        <w:t>}</w:t>
      </w:r>
    </w:p>
    <w:p w14:paraId="21992B45" w14:textId="7AF28B33" w:rsidR="00ED2F2F" w:rsidRPr="00C72D06" w:rsidRDefault="00B07117" w:rsidP="00453196">
      <w:pPr>
        <w:framePr w:w="8398" w:h="242" w:hRule="exact" w:wrap="auto" w:vAnchor="page" w:hAnchor="page" w:x="3182" w:y="2042"/>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lang w:val="en-US"/>
        </w:rPr>
      </w:pPr>
      <w:r w:rsidRPr="00C72D06">
        <w:rPr>
          <w:rFonts w:ascii="Arial" w:eastAsia="Times New Roman" w:hAnsi="Arial" w:cs="Arial"/>
          <w:color w:val="000000"/>
          <w:kern w:val="2"/>
          <w:sz w:val="19"/>
          <w:szCs w:val="24"/>
          <w:lang w:val="en-US"/>
        </w:rPr>
        <w:t>{</w:t>
      </w:r>
      <w:proofErr w:type="spellStart"/>
      <w:proofErr w:type="gramStart"/>
      <w:r w:rsidRPr="00C72D06">
        <w:rPr>
          <w:rFonts w:ascii="Arial" w:eastAsia="Times New Roman" w:hAnsi="Arial" w:cs="Arial"/>
          <w:color w:val="000000"/>
          <w:kern w:val="2"/>
          <w:sz w:val="19"/>
          <w:szCs w:val="24"/>
          <w:lang w:val="en-US"/>
        </w:rPr>
        <w:t>custom.AFavor</w:t>
      </w:r>
      <w:proofErr w:type="spellEnd"/>
      <w:proofErr w:type="gramEnd"/>
      <w:r w:rsidRPr="00C72D06">
        <w:rPr>
          <w:rFonts w:ascii="Arial" w:eastAsia="Times New Roman" w:hAnsi="Arial" w:cs="Arial"/>
          <w:color w:val="000000"/>
          <w:kern w:val="2"/>
          <w:sz w:val="19"/>
          <w:szCs w:val="24"/>
          <w:lang w:val="en-US"/>
        </w:rPr>
        <w:t>}</w:t>
      </w:r>
    </w:p>
    <w:p w14:paraId="0C1DBE87" w14:textId="77777777" w:rsidR="00ED2F2F" w:rsidRPr="00C72D06" w:rsidRDefault="00B07117">
      <w:pPr>
        <w:framePr w:w="2413" w:h="242" w:hRule="exact" w:wrap="auto" w:vAnchor="page" w:hAnchor="page" w:x="691" w:y="1808"/>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lang w:val="en-US"/>
        </w:rPr>
      </w:pPr>
      <w:r w:rsidRPr="00C72D06">
        <w:rPr>
          <w:rFonts w:ascii="Arial" w:eastAsia="Times New Roman" w:hAnsi="Arial" w:cs="Arial"/>
          <w:color w:val="000000"/>
          <w:kern w:val="2"/>
          <w:sz w:val="19"/>
          <w:szCs w:val="24"/>
          <w:lang w:val="en-US"/>
        </w:rPr>
        <w:t>CONTRATISTA:</w:t>
      </w:r>
    </w:p>
    <w:p w14:paraId="6C22E6F4" w14:textId="5656F4CD" w:rsidR="00ED2F2F" w:rsidRDefault="00C72D06" w:rsidP="00453196">
      <w:pPr>
        <w:framePr w:w="8277" w:h="242" w:hRule="exact" w:wrap="auto" w:vAnchor="page" w:hAnchor="page" w:x="3177" w:y="2350"/>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w:t>
      </w:r>
      <w:proofErr w:type="spellStart"/>
      <w:proofErr w:type="gramStart"/>
      <w:r>
        <w:rPr>
          <w:rFonts w:ascii="Arial" w:eastAsia="Times New Roman" w:hAnsi="Arial" w:cs="Arial"/>
          <w:color w:val="000000"/>
          <w:kern w:val="2"/>
          <w:sz w:val="19"/>
          <w:szCs w:val="24"/>
        </w:rPr>
        <w:t>custom.HastaTexto</w:t>
      </w:r>
      <w:proofErr w:type="spellEnd"/>
      <w:proofErr w:type="gramEnd"/>
      <w:r>
        <w:rPr>
          <w:rFonts w:ascii="Arial" w:eastAsia="Times New Roman" w:hAnsi="Arial" w:cs="Arial"/>
          <w:color w:val="000000"/>
          <w:kern w:val="2"/>
          <w:sz w:val="19"/>
          <w:szCs w:val="24"/>
        </w:rPr>
        <w:t>}</w:t>
      </w:r>
    </w:p>
    <w:p w14:paraId="12031B66" w14:textId="77777777" w:rsidR="00ED2F2F" w:rsidRDefault="00B07117">
      <w:pPr>
        <w:framePr w:w="2413" w:h="242" w:hRule="exact" w:wrap="auto" w:vAnchor="page" w:hAnchor="page" w:x="691" w:y="2800"/>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SUMA ANTICIPADA:</w:t>
      </w:r>
    </w:p>
    <w:p w14:paraId="1C3EDC2B" w14:textId="1D8BDFD5" w:rsidR="00ED2F2F" w:rsidRDefault="00C72D06">
      <w:pPr>
        <w:framePr w:w="8402" w:h="476" w:hRule="exact" w:wrap="auto" w:vAnchor="page" w:hAnchor="page" w:x="3202" w:y="265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custom.SumaTextoTotal</w:t>
      </w:r>
      <w:proofErr w:type="spellEnd"/>
      <w:proofErr w:type="gramEnd"/>
      <w:r>
        <w:rPr>
          <w:rFonts w:ascii="Arial" w:eastAsia="Times New Roman" w:hAnsi="Arial" w:cs="Arial"/>
          <w:b/>
          <w:color w:val="000000"/>
          <w:kern w:val="2"/>
          <w:sz w:val="19"/>
          <w:szCs w:val="24"/>
        </w:rPr>
        <w:t>}</w:t>
      </w:r>
      <w:r w:rsidR="00B07117">
        <w:rPr>
          <w:rFonts w:ascii="Arial" w:eastAsia="Times New Roman" w:hAnsi="Arial" w:cs="Arial"/>
          <w:b/>
          <w:color w:val="000000"/>
          <w:kern w:val="2"/>
          <w:sz w:val="19"/>
          <w:szCs w:val="24"/>
        </w:rPr>
        <w:t xml:space="preserve">, QUE CORRESPONDE AL LÍMITE 100% DE LA SUMA ANTICIPADA </w:t>
      </w:r>
    </w:p>
    <w:p w14:paraId="3291155E" w14:textId="1FD35DC9" w:rsidR="00ED2F2F" w:rsidRDefault="00B07117">
      <w:pPr>
        <w:framePr w:w="8384" w:h="772" w:hRule="exact" w:wrap="auto" w:vAnchor="page" w:hAnchor="page" w:x="3202" w:y="3181"/>
        <w:widowControl w:val="0"/>
        <w:tabs>
          <w:tab w:val="left" w:pos="7689"/>
          <w:tab w:val="left" w:pos="7920"/>
          <w:tab w:val="left" w:pos="828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EL REINTEGRO DE LA SUMA DE </w:t>
      </w:r>
      <w:r w:rsidR="0086795F">
        <w:rPr>
          <w:rFonts w:ascii="Arial" w:eastAsia="Times New Roman" w:hAnsi="Arial" w:cs="Arial"/>
          <w:b/>
          <w:color w:val="000000"/>
          <w:kern w:val="2"/>
          <w:sz w:val="19"/>
          <w:szCs w:val="24"/>
        </w:rPr>
        <w:t>{</w:t>
      </w:r>
      <w:proofErr w:type="spellStart"/>
      <w:proofErr w:type="gramStart"/>
      <w:r w:rsidR="0086795F">
        <w:rPr>
          <w:rFonts w:ascii="Arial" w:eastAsia="Times New Roman" w:hAnsi="Arial" w:cs="Arial"/>
          <w:b/>
          <w:color w:val="000000"/>
          <w:kern w:val="2"/>
          <w:sz w:val="19"/>
          <w:szCs w:val="24"/>
        </w:rPr>
        <w:t>custom.SumaTextoTotal</w:t>
      </w:r>
      <w:proofErr w:type="spellEnd"/>
      <w:proofErr w:type="gramEnd"/>
      <w:r w:rsidR="0086795F">
        <w:rPr>
          <w:rFonts w:ascii="Arial" w:eastAsia="Times New Roman" w:hAnsi="Arial" w:cs="Arial"/>
          <w:b/>
          <w:color w:val="000000"/>
          <w:kern w:val="2"/>
          <w:sz w:val="19"/>
          <w:szCs w:val="24"/>
        </w:rPr>
        <w:t>}</w:t>
      </w:r>
      <w:r>
        <w:rPr>
          <w:rFonts w:ascii="Arial" w:eastAsia="Times New Roman" w:hAnsi="Arial" w:cs="Arial"/>
          <w:b/>
          <w:color w:val="000000"/>
          <w:kern w:val="2"/>
          <w:sz w:val="19"/>
          <w:szCs w:val="24"/>
        </w:rPr>
        <w:t xml:space="preserve"> ENTREGADA EN CONCEPTO DE ADELANTO A EL CONTRATISTA, BAJO EL CONTRATO PRINCIPAL, ARRIBA INDICADO.</w:t>
      </w:r>
      <w:r>
        <w:rPr>
          <w:rFonts w:ascii="Arial" w:eastAsia="Times New Roman" w:hAnsi="Arial" w:cs="Arial"/>
          <w:b/>
          <w:color w:val="000000"/>
          <w:kern w:val="2"/>
          <w:sz w:val="19"/>
          <w:szCs w:val="24"/>
        </w:rPr>
        <w:tab/>
      </w:r>
    </w:p>
    <w:p w14:paraId="02ED9663" w14:textId="77777777" w:rsidR="00ED2F2F" w:rsidRDefault="00ED2F2F">
      <w:pPr>
        <w:framePr w:w="8384" w:h="772" w:hRule="exact" w:wrap="auto" w:vAnchor="page" w:hAnchor="page" w:x="3202" w:y="31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689"/>
          <w:tab w:val="left" w:pos="7920"/>
          <w:tab w:val="left" w:pos="8280"/>
        </w:tabs>
        <w:autoSpaceDE w:val="0"/>
        <w:autoSpaceDN w:val="0"/>
        <w:adjustRightInd w:val="0"/>
        <w:spacing w:after="0" w:line="240" w:lineRule="auto"/>
        <w:jc w:val="both"/>
        <w:rPr>
          <w:rFonts w:ascii="Arial" w:eastAsia="Times New Roman" w:hAnsi="Arial" w:cs="Arial"/>
          <w:b/>
          <w:color w:val="000000"/>
          <w:kern w:val="2"/>
          <w:sz w:val="19"/>
          <w:szCs w:val="24"/>
        </w:rPr>
      </w:pPr>
    </w:p>
    <w:p w14:paraId="6FAF0245" w14:textId="77777777" w:rsidR="00ED2F2F" w:rsidRDefault="00B07117">
      <w:pPr>
        <w:framePr w:w="2413" w:h="255" w:hRule="exact" w:wrap="auto" w:vAnchor="page" w:hAnchor="page" w:x="691" w:y="317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PARA GARANTIZAR:</w:t>
      </w:r>
    </w:p>
    <w:p w14:paraId="27F6F4A6" w14:textId="24277142" w:rsidR="00ED2F2F" w:rsidRDefault="00B07117">
      <w:pPr>
        <w:framePr w:w="11271" w:h="1695" w:hRule="exact" w:wrap="auto" w:vAnchor="page" w:hAnchor="page" w:x="421" w:y="44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color w:val="000000"/>
          <w:kern w:val="2"/>
          <w:sz w:val="19"/>
          <w:szCs w:val="24"/>
        </w:rPr>
        <w:t xml:space="preserve">Conste por medio del presente documento que la </w:t>
      </w:r>
      <w:r>
        <w:rPr>
          <w:rFonts w:ascii="Arial" w:eastAsia="Times New Roman" w:hAnsi="Arial" w:cs="Arial"/>
          <w:b/>
          <w:color w:val="000000"/>
          <w:kern w:val="2"/>
          <w:sz w:val="19"/>
          <w:szCs w:val="24"/>
        </w:rPr>
        <w:t>ASEGURADORA GLOBAL, S. A</w:t>
      </w:r>
      <w:r>
        <w:rPr>
          <w:rFonts w:ascii="Arial" w:eastAsia="Times New Roman" w:hAnsi="Arial" w:cs="Arial"/>
          <w:color w:val="000000"/>
          <w:kern w:val="2"/>
          <w:sz w:val="19"/>
          <w:szCs w:val="24"/>
        </w:rPr>
        <w:t xml:space="preserve">., en adelante denominada </w:t>
      </w:r>
      <w:proofErr w:type="gramStart"/>
      <w:r>
        <w:rPr>
          <w:rFonts w:ascii="Arial" w:eastAsia="Times New Roman" w:hAnsi="Arial" w:cs="Arial"/>
          <w:color w:val="000000"/>
          <w:kern w:val="2"/>
          <w:sz w:val="19"/>
          <w:szCs w:val="24"/>
        </w:rPr>
        <w:t>LA  FIADORA</w:t>
      </w:r>
      <w:proofErr w:type="gramEnd"/>
      <w:r>
        <w:rPr>
          <w:rFonts w:ascii="Arial" w:eastAsia="Times New Roman" w:hAnsi="Arial" w:cs="Arial"/>
          <w:color w:val="000000"/>
          <w:kern w:val="2"/>
          <w:sz w:val="19"/>
          <w:szCs w:val="24"/>
        </w:rPr>
        <w:t xml:space="preserve">, por este medio le garantiza a </w:t>
      </w:r>
      <w:r w:rsidR="000B1778">
        <w:rPr>
          <w:rFonts w:ascii="Arial" w:eastAsia="Times New Roman" w:hAnsi="Arial" w:cs="Arial"/>
          <w:color w:val="000000"/>
          <w:kern w:val="2"/>
          <w:sz w:val="19"/>
          <w:szCs w:val="24"/>
        </w:rPr>
        <w:t>{</w:t>
      </w:r>
      <w:proofErr w:type="spellStart"/>
      <w:r w:rsidR="000B1778">
        <w:rPr>
          <w:rFonts w:ascii="Arial" w:eastAsia="Times New Roman" w:hAnsi="Arial" w:cs="Arial"/>
          <w:color w:val="000000"/>
          <w:kern w:val="2"/>
          <w:sz w:val="19"/>
          <w:szCs w:val="24"/>
        </w:rPr>
        <w:t>custom.AFavor</w:t>
      </w:r>
      <w:proofErr w:type="spellEnd"/>
      <w:r w:rsidR="000B1778">
        <w:rPr>
          <w:rFonts w:ascii="Arial" w:eastAsia="Times New Roman" w:hAnsi="Arial" w:cs="Arial"/>
          <w:color w:val="000000"/>
          <w:kern w:val="2"/>
          <w:sz w:val="19"/>
          <w:szCs w:val="24"/>
        </w:rPr>
        <w:t>}</w:t>
      </w:r>
      <w:r>
        <w:rPr>
          <w:rFonts w:ascii="Arial" w:eastAsia="Times New Roman" w:hAnsi="Arial" w:cs="Arial"/>
          <w:color w:val="000000"/>
          <w:kern w:val="2"/>
          <w:sz w:val="19"/>
          <w:szCs w:val="24"/>
        </w:rPr>
        <w:t xml:space="preserve">, en adelante denominado EL ACREEDOR, el reintegro del importe de los pagos por adelantado que éste haya hecho a EL CONTRATISTA, con sujeción a las condiciones del contrato principal celebrado entre éstos, para garantizar. </w:t>
      </w:r>
      <w:r w:rsidR="000B1778" w:rsidRPr="000B1778">
        <w:rPr>
          <w:rFonts w:ascii="Arial" w:eastAsia="Times New Roman" w:hAnsi="Arial" w:cs="Arial"/>
          <w:b/>
          <w:bCs/>
          <w:color w:val="000000"/>
          <w:kern w:val="2"/>
          <w:sz w:val="19"/>
          <w:szCs w:val="24"/>
        </w:rPr>
        <w:t>{</w:t>
      </w:r>
      <w:proofErr w:type="spellStart"/>
      <w:proofErr w:type="gramStart"/>
      <w:r w:rsidR="000B1778" w:rsidRPr="000B1778">
        <w:rPr>
          <w:rFonts w:ascii="Arial" w:eastAsia="Times New Roman" w:hAnsi="Arial" w:cs="Arial"/>
          <w:b/>
          <w:bCs/>
          <w:color w:val="000000"/>
          <w:kern w:val="2"/>
          <w:sz w:val="19"/>
          <w:szCs w:val="24"/>
        </w:rPr>
        <w:t>custom.Descripcion</w:t>
      </w:r>
      <w:proofErr w:type="spellEnd"/>
      <w:proofErr w:type="gramEnd"/>
      <w:r w:rsidR="000B1778" w:rsidRPr="000B1778">
        <w:rPr>
          <w:rFonts w:ascii="Arial" w:eastAsia="Times New Roman" w:hAnsi="Arial" w:cs="Arial"/>
          <w:b/>
          <w:bCs/>
          <w:color w:val="000000"/>
          <w:kern w:val="2"/>
          <w:sz w:val="19"/>
          <w:szCs w:val="24"/>
        </w:rPr>
        <w:t>}</w:t>
      </w:r>
      <w:r>
        <w:rPr>
          <w:rFonts w:ascii="Arial" w:eastAsia="Times New Roman" w:hAnsi="Arial" w:cs="Arial"/>
          <w:color w:val="000000"/>
          <w:kern w:val="2"/>
          <w:sz w:val="19"/>
          <w:szCs w:val="24"/>
        </w:rPr>
        <w:t xml:space="preserve">, siempre que las sumas anticipadas a EL CONTRATISTA conforme al mencionado contrato no sean usadas o destinadas en la ejecución del mismo, pero en todo caso la suma que reintegre LA FIADORA a EL ACREEDOR no será mayor de </w:t>
      </w:r>
      <w:r w:rsidR="00C22CCC">
        <w:rPr>
          <w:rFonts w:ascii="Arial" w:eastAsia="Times New Roman" w:hAnsi="Arial" w:cs="Arial"/>
          <w:b/>
          <w:color w:val="000000"/>
          <w:kern w:val="2"/>
          <w:sz w:val="19"/>
          <w:szCs w:val="24"/>
        </w:rPr>
        <w:t>{</w:t>
      </w:r>
      <w:proofErr w:type="spellStart"/>
      <w:r w:rsidR="00C22CCC">
        <w:rPr>
          <w:rFonts w:ascii="Arial" w:eastAsia="Times New Roman" w:hAnsi="Arial" w:cs="Arial"/>
          <w:b/>
          <w:color w:val="000000"/>
          <w:kern w:val="2"/>
          <w:sz w:val="19"/>
          <w:szCs w:val="24"/>
        </w:rPr>
        <w:t>custom.SumaTextoTotal</w:t>
      </w:r>
      <w:proofErr w:type="spellEnd"/>
      <w:r w:rsidR="00C22CCC">
        <w:rPr>
          <w:rFonts w:ascii="Arial" w:eastAsia="Times New Roman" w:hAnsi="Arial" w:cs="Arial"/>
          <w:b/>
          <w:color w:val="000000"/>
          <w:kern w:val="2"/>
          <w:sz w:val="19"/>
          <w:szCs w:val="24"/>
        </w:rPr>
        <w:t>}</w:t>
      </w:r>
    </w:p>
    <w:p w14:paraId="48145E25" w14:textId="77777777" w:rsidR="00ED2F2F" w:rsidRDefault="00ED2F2F">
      <w:pPr>
        <w:framePr w:w="11271" w:h="1695" w:hRule="exact" w:wrap="auto" w:vAnchor="page" w:hAnchor="page" w:x="421" w:y="44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506C831D" w14:textId="77777777" w:rsidR="00ED2F2F" w:rsidRDefault="00B07117">
      <w:pPr>
        <w:framePr w:w="4368" w:h="462" w:hRule="exact" w:wrap="auto" w:vAnchor="page" w:hAnchor="page" w:x="1081" w:y="10539"/>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6"/>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POR LA FIADORA </w:t>
      </w:r>
    </w:p>
    <w:p w14:paraId="6DEEC8EC" w14:textId="77777777" w:rsidR="00ED2F2F" w:rsidRDefault="00B07117">
      <w:pPr>
        <w:framePr w:w="4368" w:h="462" w:hRule="exact" w:wrap="auto" w:vAnchor="page" w:hAnchor="page" w:x="1081" w:y="10539"/>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6"/>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 ASEGURADORA GLOBAL, S.A. </w:t>
      </w:r>
      <w:r>
        <w:rPr>
          <w:rFonts w:ascii="Arial" w:eastAsia="Times New Roman" w:hAnsi="Arial" w:cs="Arial"/>
          <w:b/>
          <w:color w:val="000000"/>
          <w:kern w:val="2"/>
          <w:sz w:val="19"/>
          <w:szCs w:val="24"/>
        </w:rPr>
        <w:tab/>
      </w:r>
    </w:p>
    <w:p w14:paraId="7C9EFA52" w14:textId="77777777" w:rsidR="00ED2F2F" w:rsidRDefault="00B07117">
      <w:pPr>
        <w:framePr w:w="4368" w:h="462" w:hRule="exact" w:wrap="auto" w:vAnchor="page" w:hAnchor="page" w:x="6418" w:y="10539"/>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2"/>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POR EL CONTRATISTA</w:t>
      </w:r>
    </w:p>
    <w:p w14:paraId="79F60DE7" w14:textId="77777777" w:rsidR="00ED2F2F" w:rsidRDefault="00ED2F2F">
      <w:pPr>
        <w:framePr w:w="4368" w:h="462" w:hRule="exact" w:wrap="auto" w:vAnchor="page" w:hAnchor="page" w:x="6418" w:y="10539"/>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9"/>
          <w:szCs w:val="24"/>
        </w:rPr>
      </w:pPr>
    </w:p>
    <w:p w14:paraId="6F804955" w14:textId="77777777" w:rsidR="00ED2F2F" w:rsidRDefault="00B07117">
      <w:pPr>
        <w:framePr w:w="4368" w:h="305" w:hRule="exact" w:wrap="auto" w:vAnchor="page" w:hAnchor="page" w:x="6424" w:y="12056"/>
        <w:widowControl w:val="0"/>
        <w:pBdr>
          <w:top w:val="single" w:sz="8" w:space="0" w:color="000000"/>
        </w:pBdr>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278A29CE" w14:textId="77777777" w:rsidR="00ED2F2F" w:rsidRDefault="00B07117">
      <w:pPr>
        <w:framePr w:w="4368" w:h="305" w:hRule="exact" w:wrap="auto" w:vAnchor="page" w:hAnchor="page" w:x="1103" w:y="12056"/>
        <w:widowControl w:val="0"/>
        <w:pBdr>
          <w:top w:val="single" w:sz="8" w:space="0" w:color="000000"/>
        </w:pBdr>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7A729B46" w14:textId="62EE9C0A" w:rsidR="00ED2F2F" w:rsidRDefault="00B07117">
      <w:pPr>
        <w:framePr w:w="11355" w:h="651" w:hRule="exact" w:wrap="auto" w:vAnchor="page" w:hAnchor="page" w:x="436" w:y="90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EN FE DE LO CUAL, se suscribe este Contrato de Fianza de Pago Anticipado, en la Ciudad de Panamá República de Panamá, a los </w:t>
      </w:r>
      <w:r w:rsidR="00062E3A">
        <w:rPr>
          <w:rFonts w:ascii="Arial" w:eastAsia="Times New Roman" w:hAnsi="Arial" w:cs="Arial"/>
          <w:color w:val="000000"/>
          <w:kern w:val="2"/>
          <w:sz w:val="19"/>
          <w:szCs w:val="24"/>
        </w:rPr>
        <w:t>{</w:t>
      </w:r>
      <w:proofErr w:type="spellStart"/>
      <w:proofErr w:type="gramStart"/>
      <w:r w:rsidR="00062E3A">
        <w:rPr>
          <w:rFonts w:ascii="Arial" w:eastAsia="Times New Roman" w:hAnsi="Arial" w:cs="Arial"/>
          <w:color w:val="000000"/>
          <w:kern w:val="2"/>
          <w:sz w:val="19"/>
          <w:szCs w:val="24"/>
        </w:rPr>
        <w:t>custom.FechaActualTextoMin</w:t>
      </w:r>
      <w:proofErr w:type="spellEnd"/>
      <w:proofErr w:type="gramEnd"/>
      <w:r w:rsidR="00062E3A">
        <w:rPr>
          <w:rFonts w:ascii="Arial" w:eastAsia="Times New Roman" w:hAnsi="Arial" w:cs="Arial"/>
          <w:color w:val="000000"/>
          <w:kern w:val="2"/>
          <w:sz w:val="19"/>
          <w:szCs w:val="24"/>
        </w:rPr>
        <w:t>}</w:t>
      </w:r>
      <w:r>
        <w:rPr>
          <w:rFonts w:ascii="Arial" w:eastAsia="Times New Roman" w:hAnsi="Arial" w:cs="Arial"/>
          <w:color w:val="000000"/>
          <w:kern w:val="2"/>
          <w:sz w:val="19"/>
          <w:szCs w:val="24"/>
        </w:rPr>
        <w:t xml:space="preserve"> </w:t>
      </w:r>
    </w:p>
    <w:p w14:paraId="19BBCBA9" w14:textId="77777777" w:rsidR="00ED2F2F" w:rsidRDefault="00B07117">
      <w:pPr>
        <w:framePr w:w="11355" w:h="371" w:hRule="exact" w:wrap="auto" w:vAnchor="page" w:hAnchor="page" w:x="436" w:y="865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Toda reclamación con base en esta fianza deberá ser hecha por EL ACREEDOR a LA FIADORA.</w:t>
      </w:r>
    </w:p>
    <w:p w14:paraId="5480D65B" w14:textId="77777777" w:rsidR="00ED2F2F" w:rsidRDefault="00B07117">
      <w:pPr>
        <w:framePr w:w="11355" w:h="511" w:hRule="exact" w:wrap="auto" w:vAnchor="page" w:hAnchor="page" w:x="436" w:y="805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 FIADORA queda relevada de responsabilidad por razón de esta fianza si EL ACREEDOR modificase la forma de pago establecida en el contrato principal sin consentimiento previo y expreso de LA FIADORA.</w:t>
      </w:r>
    </w:p>
    <w:p w14:paraId="6DAC313B" w14:textId="77777777" w:rsidR="00ED2F2F" w:rsidRDefault="00B07117">
      <w:pPr>
        <w:framePr w:w="11355" w:h="991" w:hRule="exact" w:wrap="auto" w:vAnchor="page" w:hAnchor="page" w:x="436" w:y="707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EL CONTRATISTA queda obligado a destinar las sumas anticipadas en la ejecución del contrato principal, en consecuencia, LA FIADORA podrá emplear una o más personas a su libre escogimiento para que con absoluta libertad pueda verificar el debido uso de los dineros anticipados.  También puede LA FIADORA convenir en forma expresa con EL CONTRATISTA cualquier sistema para verificación o control de las sumas anticipadas por EL ACREEDOR.</w:t>
      </w:r>
    </w:p>
    <w:p w14:paraId="01E98BEA" w14:textId="77777777" w:rsidR="00ED2F2F" w:rsidRDefault="00B07117">
      <w:pPr>
        <w:framePr w:w="11355" w:h="991" w:hRule="exact" w:wrap="auto" w:vAnchor="page" w:hAnchor="page" w:x="436" w:y="613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La vigencia de esta fianza corresponde al período de ejecución del contrato principal más un término de sesenta (60) días posteriores al vencimiento del mismo, </w:t>
      </w:r>
      <w:proofErr w:type="gramStart"/>
      <w:r>
        <w:rPr>
          <w:rFonts w:ascii="Arial" w:eastAsia="Times New Roman" w:hAnsi="Arial" w:cs="Arial"/>
          <w:color w:val="000000"/>
          <w:kern w:val="2"/>
          <w:sz w:val="19"/>
          <w:szCs w:val="24"/>
        </w:rPr>
        <w:t>o  cuando</w:t>
      </w:r>
      <w:proofErr w:type="gramEnd"/>
      <w:r>
        <w:rPr>
          <w:rFonts w:ascii="Arial" w:eastAsia="Times New Roman" w:hAnsi="Arial" w:cs="Arial"/>
          <w:color w:val="000000"/>
          <w:kern w:val="2"/>
          <w:sz w:val="19"/>
          <w:szCs w:val="24"/>
        </w:rPr>
        <w:t xml:space="preserve"> se haya efectuado el total reintegro a EL ACREEDOR de la suma anticipada, fecha o condición en que terminará toda responsabilidad de LA FIADORA para EL ACREEDOR por razón de la presente fianza.</w:t>
      </w:r>
    </w:p>
    <w:p w14:paraId="77A93DA3" w14:textId="77777777" w:rsidR="00ED2F2F" w:rsidRDefault="00B07117">
      <w:pPr>
        <w:framePr w:w="11210" w:h="401" w:hRule="exact" w:wrap="auto" w:vAnchor="page" w:hAnchor="page" w:x="541" w:y="1241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Texto de Fianzas </w:t>
      </w:r>
      <w:proofErr w:type="gramStart"/>
      <w:r>
        <w:rPr>
          <w:rFonts w:ascii="Arial" w:eastAsia="Times New Roman" w:hAnsi="Arial" w:cs="Arial"/>
          <w:color w:val="000000"/>
          <w:kern w:val="2"/>
          <w:sz w:val="15"/>
          <w:szCs w:val="24"/>
        </w:rPr>
        <w:t>de acuerdo a</w:t>
      </w:r>
      <w:proofErr w:type="gramEnd"/>
      <w:r>
        <w:rPr>
          <w:rFonts w:ascii="Arial" w:eastAsia="Times New Roman" w:hAnsi="Arial" w:cs="Arial"/>
          <w:color w:val="000000"/>
          <w:kern w:val="2"/>
          <w:sz w:val="15"/>
          <w:szCs w:val="24"/>
        </w:rPr>
        <w:t xml:space="preserve"> modelo establecido por la Cámara de Comercio Internacional, </w:t>
      </w:r>
    </w:p>
    <w:p w14:paraId="32AE87CF" w14:textId="77777777" w:rsidR="00ED2F2F" w:rsidRDefault="00B07117">
      <w:pPr>
        <w:framePr w:w="11210" w:h="401" w:hRule="exact" w:wrap="auto" w:vAnchor="page" w:hAnchor="page" w:x="541" w:y="1241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y aprobado por la Superintendencia de Seguros y Reaseguros de Panamá</w:t>
      </w:r>
    </w:p>
    <w:sectPr w:rsidR="00ED2F2F">
      <w:headerReference w:type="even" r:id="rId6"/>
      <w:headerReference w:type="default" r:id="rId7"/>
      <w:footerReference w:type="even" r:id="rId8"/>
      <w:footerReference w:type="default" r:id="rId9"/>
      <w:headerReference w:type="first" r:id="rId10"/>
      <w:footerReference w:type="first" r:id="rId11"/>
      <w:type w:val="continuous"/>
      <w:pgSz w:w="12242" w:h="15842"/>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6B4D1" w14:textId="77777777" w:rsidR="00680303" w:rsidRDefault="00680303">
      <w:pPr>
        <w:spacing w:after="0" w:line="240" w:lineRule="auto"/>
      </w:pPr>
      <w:r>
        <w:separator/>
      </w:r>
    </w:p>
  </w:endnote>
  <w:endnote w:type="continuationSeparator" w:id="0">
    <w:p w14:paraId="10EFFB87" w14:textId="77777777" w:rsidR="00680303" w:rsidRDefault="00680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B7C80" w14:textId="77777777" w:rsidR="00ED2F2F" w:rsidRDefault="00ED2F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07FEE" w14:textId="77777777" w:rsidR="00ED2F2F" w:rsidRDefault="00ED2F2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4FF8D" w14:textId="77777777" w:rsidR="00ED2F2F" w:rsidRDefault="00ED2F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ED378" w14:textId="77777777" w:rsidR="00680303" w:rsidRDefault="00680303">
      <w:pPr>
        <w:spacing w:after="0" w:line="240" w:lineRule="auto"/>
      </w:pPr>
      <w:r>
        <w:separator/>
      </w:r>
    </w:p>
  </w:footnote>
  <w:footnote w:type="continuationSeparator" w:id="0">
    <w:p w14:paraId="234C1B9A" w14:textId="77777777" w:rsidR="00680303" w:rsidRDefault="00680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B0270" w14:textId="77777777" w:rsidR="00ED2F2F" w:rsidRDefault="00ED2F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BAFD" w14:textId="77777777" w:rsidR="00ED2F2F" w:rsidRDefault="00ED2F2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82082" w14:textId="77777777" w:rsidR="00ED2F2F" w:rsidRDefault="00ED2F2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7117"/>
    <w:rsid w:val="00062E3A"/>
    <w:rsid w:val="000B1778"/>
    <w:rsid w:val="00351492"/>
    <w:rsid w:val="00453196"/>
    <w:rsid w:val="00572538"/>
    <w:rsid w:val="00680303"/>
    <w:rsid w:val="00783CF1"/>
    <w:rsid w:val="0086795F"/>
    <w:rsid w:val="00B07117"/>
    <w:rsid w:val="00C22CCC"/>
    <w:rsid w:val="00C72D06"/>
    <w:rsid w:val="00EC21FE"/>
    <w:rsid w:val="00ED2F2F"/>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604D50D7"/>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403</Words>
  <Characters>2218</Characters>
  <Application>Microsoft Office Word</Application>
  <DocSecurity>0</DocSecurity>
  <Lines>18</Lines>
  <Paragraphs>5</Paragraphs>
  <ScaleCrop>false</ScaleCrop>
  <Company>Crystal Decisions</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11</cp:revision>
  <dcterms:created xsi:type="dcterms:W3CDTF">2026-09-08T21:02:00Z</dcterms:created>
  <dcterms:modified xsi:type="dcterms:W3CDTF">2026-09-17T15:36:00Z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01734361CD07C3C85B968AA4B2781C480C131A4BF1DCCE0484255B1E26629C81B52F8CFCC3D3F1E21695AB886E2B632E75747CB8D9898B794EB3A723CE67760DAAF25A9E3CBAC0F437CF5CDA73D4B88ABBA296E3F41E40E14F9BC6015E09D11C92BB3938B8D76ADF86200F2D97D624C857D1147C7C1A56CE03A5D4C72D0BE5A</vt:lpwstr>
  </property>
  <property fmtid="{D5CDD505-2E9C-101B-9397-08002B2CF9AE}" pid="3" name="Business Objects Context Information1">
    <vt:lpwstr>CD1E762EA1B81166BE8DAF9B721322C2C426EADA5492BEB495902D28DFE26615A0B3ABF40C45F0E01F84F94C454E60F6C50C634F18066590D569BE1409D3DA201E9AAE94A5B8EABE0F22D492FBB6E2E1EB4DC8811135DFB83DE6AC0AC9258C152887650D06138C942DD0171137A29944964</vt:lpwstr>
  </property>
</Properties>
</file>