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73F" w:rsidRPr="007E173F" w:rsidRDefault="007E173F" w:rsidP="007E1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Validación de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Correo de </w:t>
      </w:r>
      <w:r w:rsidRPr="007E1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Contactos vía API Global Bank</w:t>
      </w:r>
    </w:p>
    <w:p w:rsidR="007E173F" w:rsidRPr="007E173F" w:rsidRDefault="007E173F" w:rsidP="007E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16 de marzo de 2026</w:t>
      </w:r>
    </w:p>
    <w:p w:rsidR="007E173F" w:rsidRDefault="007E173F" w:rsidP="007E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Preparado por: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SISos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Core</w:t>
      </w:r>
    </w:p>
    <w:p w:rsidR="007E173F" w:rsidRPr="007E173F" w:rsidRDefault="007E173F" w:rsidP="007E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Finalizado</w:t>
      </w:r>
    </w:p>
    <w:p w:rsidR="007E173F" w:rsidRPr="007E173F" w:rsidRDefault="007E173F" w:rsidP="007E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Entorno: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Desarrollo / Configuración Global</w:t>
      </w:r>
    </w:p>
    <w:p w:rsidR="007E173F" w:rsidRPr="007E173F" w:rsidRDefault="007E173F" w:rsidP="007E1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7E173F" w:rsidRPr="007E173F" w:rsidRDefault="007E173F" w:rsidP="007E1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 Resumen </w:t>
      </w:r>
    </w:p>
    <w:p w:rsidR="007E173F" w:rsidRPr="007E173F" w:rsidRDefault="007E173F" w:rsidP="007E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ha implementado una solución automatizada para la validación de correos electrónicos de contactos dentro de la plataforma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SISos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integrando los servicios REST de Global Bank. La solución utiliza un flujo de autenticación OAuth2 para la obtención de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tokens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acceso y un servicio de validación de identidad de correo electrónico. La arquitectura se basa en el desacoplamiento de credenciales mediante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sysKeys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 ejecución lógica a través de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commandChains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E173F" w:rsidRPr="007E173F" w:rsidRDefault="007E173F" w:rsidP="007E1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7E173F" w:rsidRPr="007E173F" w:rsidRDefault="007E173F" w:rsidP="007E1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Referencias Técnicas de Integración</w:t>
      </w:r>
    </w:p>
    <w:p w:rsidR="007E173F" w:rsidRPr="007E173F" w:rsidRDefault="007E173F" w:rsidP="007E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La implementación se basa estrictamente en la documentación técnica provista:</w:t>
      </w:r>
    </w:p>
    <w:p w:rsidR="007E173F" w:rsidRPr="007E173F" w:rsidRDefault="007E173F" w:rsidP="007E1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Autenticación: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Uso del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/access_token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el verbo POST y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grant_type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=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client_credentials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E173F" w:rsidRPr="007E173F" w:rsidRDefault="007E173F" w:rsidP="007E1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Validación de Correo: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Uso del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/v1/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commons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/email/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validation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-email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el verbo GET.</w:t>
      </w:r>
    </w:p>
    <w:p w:rsidR="007E173F" w:rsidRPr="007E173F" w:rsidRDefault="007E173F" w:rsidP="007E1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parámetros críticos como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client_id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client_secret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arcToken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apiKey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gestionan a través del comando seguro </w:t>
      </w:r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getKey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E173F" w:rsidRPr="007E173F" w:rsidRDefault="007E173F" w:rsidP="007E1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7E173F" w:rsidRPr="007E173F" w:rsidRDefault="007E173F" w:rsidP="007E1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Configuración del Sistema</w:t>
      </w:r>
    </w:p>
    <w:p w:rsidR="007E173F" w:rsidRPr="007E173F" w:rsidRDefault="007E173F" w:rsidP="007E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3.1. Gestión Segura de Secretos (</w:t>
      </w:r>
      <w:proofErr w:type="spellStart"/>
      <w:r w:rsidRPr="007E173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sysKeys</w:t>
      </w:r>
      <w:proofErr w:type="spellEnd"/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7E173F" w:rsidRPr="007E173F" w:rsidRDefault="007E173F" w:rsidP="007E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Siguiendo las directrices de "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Secure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Secrets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Handling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 de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SISos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se configuró el objeto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mySecrets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dentro del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commandChain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sysKeys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. Esto permite:</w:t>
      </w:r>
    </w:p>
    <w:p w:rsidR="007E173F" w:rsidRPr="007E173F" w:rsidRDefault="007E173F" w:rsidP="007E1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Centralización: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Todos los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credenciales (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Dev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/QA/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Prod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) residen en un único punto.</w:t>
      </w:r>
    </w:p>
    <w:p w:rsidR="007E173F" w:rsidRPr="007E173F" w:rsidRDefault="007E173F" w:rsidP="007E1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Ofuscación: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valores sensibles no son visibles en el código fuente principal de la lógica de negocio, siendo recuperados dinámicamente mediante </w:t>
      </w:r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getKey("GlobalBank_EmailValidation_Auth")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E173F" w:rsidRPr="007E173F" w:rsidRDefault="007E173F" w:rsidP="007E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3.2. Lógica de Negocio (</w:t>
      </w:r>
      <w:proofErr w:type="spellStart"/>
      <w:r w:rsidRPr="007E173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cmdValidaCorreoGlobalBank</w:t>
      </w:r>
      <w:proofErr w:type="spellEnd"/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7E173F" w:rsidRPr="007E173F" w:rsidRDefault="007E173F" w:rsidP="007E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El código desarrollado realiza las siguientes acciones:</w:t>
      </w:r>
    </w:p>
    <w:p w:rsidR="007E173F" w:rsidRPr="007E173F" w:rsidRDefault="007E173F" w:rsidP="007E1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Generación de Identificadores: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 una función </w:t>
      </w:r>
      <w:proofErr w:type="spellStart"/>
      <w:proofErr w:type="gram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generateUUID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cumplir con el requisito del 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Message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-Id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, necesario para el rastreo (tracking) de la petición.</w:t>
      </w:r>
    </w:p>
    <w:p w:rsidR="007E173F" w:rsidRPr="007E173F" w:rsidRDefault="007E173F" w:rsidP="007E1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Orquestación de Llamados:</w:t>
      </w:r>
    </w:p>
    <w:p w:rsidR="007E173F" w:rsidRPr="007E173F" w:rsidRDefault="007E173F" w:rsidP="007E17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Primero, consume el API de autenticación para obtener el </w:t>
      </w:r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access_token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E173F" w:rsidRPr="007E173F" w:rsidRDefault="007E173F" w:rsidP="007E17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Posteriormente, invoca el servicio de validación pasando el correo electrónico como parámetro de consulta (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query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parameter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7E173F" w:rsidRPr="007E173F" w:rsidRDefault="007E173F" w:rsidP="007E1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Manejo de Respuestas: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comando retorna un objeto estructurado </w:t>
      </w:r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{ok: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bok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msg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msg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indica si el correo es válido o describe el error encontrado.</w:t>
      </w:r>
    </w:p>
    <w:p w:rsidR="007E173F" w:rsidRPr="007E173F" w:rsidRDefault="007E173F" w:rsidP="007E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3.3. Automatización </w:t>
      </w:r>
      <w:proofErr w:type="spellStart"/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via</w:t>
      </w:r>
      <w:proofErr w:type="spellEnd"/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Trigger</w:t>
      </w:r>
      <w:proofErr w:type="spellEnd"/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</w:t>
      </w:r>
      <w:proofErr w:type="spellStart"/>
      <w:r w:rsidRPr="007E173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trgValidaCorreoContacto</w:t>
      </w:r>
      <w:proofErr w:type="spellEnd"/>
      <w:r w:rsidRPr="007E173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7E173F" w:rsidRPr="007E173F" w:rsidRDefault="007E173F" w:rsidP="007E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ha configurado un disparador que escucha el comando base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AddOrUpdateContact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E173F" w:rsidRPr="007E173F" w:rsidRDefault="007E173F" w:rsidP="007E1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Momento de ejecución: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vez que un usuario o proceso intenta crear o modificar un contacto, el sistema invoca automáticamente a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cmdValidaCorreoGlobalBank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E173F" w:rsidRPr="007E173F" w:rsidRDefault="007E173F" w:rsidP="007E1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Impacto: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Asegura que la base de datos de contactos mantenga un estándar de calidad e integridad de datos desde el origen.</w:t>
      </w:r>
    </w:p>
    <w:p w:rsidR="007E173F" w:rsidRPr="007E173F" w:rsidRDefault="007E173F" w:rsidP="007E1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7E173F" w:rsidRPr="007E173F" w:rsidRDefault="007E173F" w:rsidP="007E1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 </w:t>
      </w:r>
      <w:r w:rsidR="00E75AA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Consideraciones</w:t>
      </w:r>
    </w:p>
    <w:p w:rsidR="007E173F" w:rsidRPr="007E173F" w:rsidRDefault="007E173F" w:rsidP="007E1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y Cumplimiento: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75A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Según </w:t>
      </w:r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  <w:proofErr w:type="spellStart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Secure</w:t>
      </w:r>
      <w:proofErr w:type="spellEnd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Secrets</w:t>
      </w:r>
      <w:proofErr w:type="spellEnd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Handling</w:t>
      </w:r>
      <w:proofErr w:type="spellEnd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 de </w:t>
      </w:r>
      <w:proofErr w:type="spellStart"/>
      <w:proofErr w:type="gramStart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SISos</w:t>
      </w:r>
      <w:proofErr w:type="spellEnd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75A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</w:t>
      </w:r>
      <w:proofErr w:type="gramEnd"/>
      <w:r w:rsidR="00E75A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sysKeys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getKey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="00E75AA8">
        <w:rPr>
          <w:rFonts w:ascii="Times New Roman" w:eastAsia="Times New Roman" w:hAnsi="Times New Roman" w:cs="Times New Roman"/>
          <w:sz w:val="24"/>
          <w:szCs w:val="24"/>
          <w:lang w:eastAsia="es-ES"/>
        </w:rPr>
        <w:t>que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evita el "</w:t>
      </w:r>
      <w:proofErr w:type="spellStart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hardcoding</w:t>
      </w:r>
      <w:proofErr w:type="spellEnd"/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" de credenciales en los scripts. Esto cumple con las normativas de seguridad de la información y facilita la rotación de claves sin afectar el código funcional.</w:t>
      </w:r>
      <w:r w:rsidR="00E75A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E173F" w:rsidRPr="000D216A" w:rsidRDefault="007E173F" w:rsidP="000D21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Trazabilidad: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75AA8">
        <w:rPr>
          <w:rFonts w:ascii="Times New Roman" w:eastAsia="Times New Roman" w:hAnsi="Times New Roman" w:cs="Times New Roman"/>
          <w:sz w:val="24"/>
          <w:szCs w:val="24"/>
          <w:lang w:eastAsia="es-ES"/>
        </w:rPr>
        <w:t>E</w:t>
      </w:r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 </w:t>
      </w:r>
      <w:proofErr w:type="spellStart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</w:t>
      </w:r>
      <w:proofErr w:type="spellEnd"/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75AA8"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/v1/</w:t>
      </w:r>
      <w:proofErr w:type="spellStart"/>
      <w:r w:rsidR="00E75AA8"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commons</w:t>
      </w:r>
      <w:proofErr w:type="spellEnd"/>
      <w:r w:rsidR="00E75AA8"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/email/</w:t>
      </w:r>
      <w:proofErr w:type="spellStart"/>
      <w:r w:rsidR="00E75AA8"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proofErr w:type="spellEnd"/>
      <w:r w:rsidR="00E75AA8"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="00E75AA8"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validation</w:t>
      </w:r>
      <w:proofErr w:type="spellEnd"/>
      <w:r w:rsidR="00E75AA8"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-email</w:t>
      </w:r>
      <w:r w:rsidR="00E75AA8"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E75A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requiere el envío de </w:t>
      </w:r>
      <w:proofErr w:type="spellStart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Message</w:t>
      </w:r>
      <w:proofErr w:type="spellEnd"/>
      <w:r w:rsidRPr="007E173F">
        <w:rPr>
          <w:rFonts w:ascii="Courier New" w:eastAsia="Times New Roman" w:hAnsi="Courier New" w:cs="Courier New"/>
          <w:sz w:val="20"/>
          <w:szCs w:val="20"/>
          <w:lang w:eastAsia="es-ES"/>
        </w:rPr>
        <w:t>-Id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(UUID) </w:t>
      </w:r>
      <w:r w:rsidR="00E75A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el objetivo de que 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Global Bank </w:t>
      </w:r>
      <w:r w:rsidR="00E75AA8">
        <w:rPr>
          <w:rFonts w:ascii="Times New Roman" w:eastAsia="Times New Roman" w:hAnsi="Times New Roman" w:cs="Times New Roman"/>
          <w:sz w:val="24"/>
          <w:szCs w:val="24"/>
          <w:lang w:eastAsia="es-ES"/>
        </w:rPr>
        <w:t>pueda rastrear las peticion</w:t>
      </w:r>
      <w:r w:rsid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es, sin embargo, no encontré la manera de crear dicho identificador ligado a un proceso del SIS11 con lo cual se creó una función que genera el identificador a través de una función dentro del </w:t>
      </w:r>
      <w:proofErr w:type="spellStart"/>
      <w:r w:rsid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>command</w:t>
      </w:r>
      <w:proofErr w:type="spellEnd"/>
      <w:r w:rsid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>chain</w:t>
      </w:r>
      <w:proofErr w:type="spellEnd"/>
      <w:r w:rsid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0D216A">
        <w:rPr>
          <w:rFonts w:ascii="Courier New" w:eastAsia="Times New Roman" w:hAnsi="Courier New" w:cs="Courier New"/>
          <w:sz w:val="20"/>
          <w:szCs w:val="20"/>
          <w:lang w:eastAsia="es-ES"/>
        </w:rPr>
        <w:t>c</w:t>
      </w:r>
      <w:r w:rsidR="000D216A" w:rsidRPr="000D216A">
        <w:rPr>
          <w:rFonts w:ascii="Courier New" w:eastAsia="Times New Roman" w:hAnsi="Courier New" w:cs="Courier New"/>
          <w:sz w:val="20"/>
          <w:szCs w:val="20"/>
          <w:lang w:eastAsia="es-ES"/>
        </w:rPr>
        <w:t>mdValidaCorreoGlobalBank</w:t>
      </w:r>
      <w:proofErr w:type="spellEnd"/>
      <w:r w:rsidR="000D216A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</w:p>
    <w:p w:rsidR="000D216A" w:rsidRPr="007E173F" w:rsidRDefault="000D216A" w:rsidP="000F58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216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Caché de </w:t>
      </w:r>
      <w:proofErr w:type="spellStart"/>
      <w:r w:rsidRPr="000D216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Tokens</w:t>
      </w:r>
      <w:proofErr w:type="spellEnd"/>
      <w:r w:rsidRPr="000D216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recomendable sería reutilizar el </w:t>
      </w:r>
      <w:proofErr w:type="spellStart"/>
      <w:r w:rsidRP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>token</w:t>
      </w:r>
      <w:proofErr w:type="spellEnd"/>
      <w:r w:rsidRP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mientras sea válido antes de solicitar uno </w:t>
      </w:r>
      <w:proofErr w:type="gramStart"/>
      <w:r w:rsidRP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>nuevo</w:t>
      </w:r>
      <w:proofErr w:type="gramEnd"/>
      <w:r w:rsidRP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embargo, no encontré una manera de hacer esto en el sistema. La idea sería buscar una manera de reutilizar el </w:t>
      </w:r>
      <w:proofErr w:type="spellStart"/>
      <w:r w:rsidRP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>token</w:t>
      </w:r>
      <w:proofErr w:type="spellEnd"/>
      <w:r w:rsidRP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D216A">
        <w:rPr>
          <w:rFonts w:ascii="Times New Roman" w:eastAsia="Times New Roman" w:hAnsi="Times New Roman" w:cs="Times New Roman"/>
          <w:sz w:val="24"/>
          <w:szCs w:val="24"/>
          <w:lang w:eastAsia="es-ES"/>
        </w:rPr>
        <w:t>para reducir la latencia y el consumo innecesario del API de autenticación de Global Bank</w:t>
      </w: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E173F" w:rsidRPr="007E173F" w:rsidRDefault="007E173F" w:rsidP="007E1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173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  <w:bookmarkStart w:id="0" w:name="_GoBack"/>
      <w:bookmarkEnd w:id="0"/>
    </w:p>
    <w:sectPr w:rsidR="007E173F" w:rsidRPr="007E1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1A37E3"/>
    <w:multiLevelType w:val="multilevel"/>
    <w:tmpl w:val="99F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24F67"/>
    <w:multiLevelType w:val="multilevel"/>
    <w:tmpl w:val="CBB0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61811"/>
    <w:multiLevelType w:val="multilevel"/>
    <w:tmpl w:val="E1A8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834CC5"/>
    <w:multiLevelType w:val="multilevel"/>
    <w:tmpl w:val="BF7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A6B23"/>
    <w:multiLevelType w:val="multilevel"/>
    <w:tmpl w:val="CA6C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F2954"/>
    <w:multiLevelType w:val="multilevel"/>
    <w:tmpl w:val="6322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73F"/>
    <w:rsid w:val="000D216A"/>
    <w:rsid w:val="007E173F"/>
    <w:rsid w:val="00B616B4"/>
    <w:rsid w:val="00E7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61BEF8"/>
  <w15:chartTrackingRefBased/>
  <w15:docId w15:val="{2388D032-3CE5-424F-B3D2-020F89F2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16A"/>
  </w:style>
  <w:style w:type="paragraph" w:styleId="Ttulo1">
    <w:name w:val="heading 1"/>
    <w:basedOn w:val="Normal"/>
    <w:link w:val="Ttulo1Car"/>
    <w:uiPriority w:val="9"/>
    <w:qFormat/>
    <w:rsid w:val="007E17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E17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E1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173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E173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E173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E1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59">
    <w:name w:val="citation-59"/>
    <w:basedOn w:val="Fuentedeprrafopredeter"/>
    <w:rsid w:val="007E173F"/>
  </w:style>
  <w:style w:type="character" w:customStyle="1" w:styleId="citation-58">
    <w:name w:val="citation-58"/>
    <w:basedOn w:val="Fuentedeprrafopredeter"/>
    <w:rsid w:val="007E173F"/>
  </w:style>
  <w:style w:type="character" w:styleId="CdigoHTML">
    <w:name w:val="HTML Code"/>
    <w:basedOn w:val="Fuentedeprrafopredeter"/>
    <w:uiPriority w:val="99"/>
    <w:semiHidden/>
    <w:unhideWhenUsed/>
    <w:rsid w:val="007E173F"/>
    <w:rPr>
      <w:rFonts w:ascii="Courier New" w:eastAsia="Times New Roman" w:hAnsi="Courier New" w:cs="Courier New"/>
      <w:sz w:val="20"/>
      <w:szCs w:val="20"/>
    </w:rPr>
  </w:style>
  <w:style w:type="character" w:customStyle="1" w:styleId="citation-57">
    <w:name w:val="citation-57"/>
    <w:basedOn w:val="Fuentedeprrafopredeter"/>
    <w:rsid w:val="007E173F"/>
  </w:style>
  <w:style w:type="character" w:customStyle="1" w:styleId="citation-56">
    <w:name w:val="citation-56"/>
    <w:basedOn w:val="Fuentedeprrafopredeter"/>
    <w:rsid w:val="007E173F"/>
  </w:style>
  <w:style w:type="character" w:customStyle="1" w:styleId="citation-55">
    <w:name w:val="citation-55"/>
    <w:basedOn w:val="Fuentedeprrafopredeter"/>
    <w:rsid w:val="007E173F"/>
  </w:style>
  <w:style w:type="character" w:customStyle="1" w:styleId="citation-54">
    <w:name w:val="citation-54"/>
    <w:basedOn w:val="Fuentedeprrafopredeter"/>
    <w:rsid w:val="007E173F"/>
  </w:style>
  <w:style w:type="character" w:customStyle="1" w:styleId="citation-53">
    <w:name w:val="citation-53"/>
    <w:basedOn w:val="Fuentedeprrafopredeter"/>
    <w:rsid w:val="007E173F"/>
  </w:style>
  <w:style w:type="character" w:customStyle="1" w:styleId="citation-52">
    <w:name w:val="citation-52"/>
    <w:basedOn w:val="Fuentedeprrafopredeter"/>
    <w:rsid w:val="007E173F"/>
  </w:style>
  <w:style w:type="character" w:customStyle="1" w:styleId="citation-51">
    <w:name w:val="citation-51"/>
    <w:basedOn w:val="Fuentedeprrafopredeter"/>
    <w:rsid w:val="007E173F"/>
  </w:style>
  <w:style w:type="character" w:customStyle="1" w:styleId="citation-50">
    <w:name w:val="citation-50"/>
    <w:basedOn w:val="Fuentedeprrafopredeter"/>
    <w:rsid w:val="007E173F"/>
  </w:style>
  <w:style w:type="character" w:customStyle="1" w:styleId="citation-49">
    <w:name w:val="citation-49"/>
    <w:basedOn w:val="Fuentedeprrafopredeter"/>
    <w:rsid w:val="007E173F"/>
  </w:style>
  <w:style w:type="character" w:customStyle="1" w:styleId="citation-48">
    <w:name w:val="citation-48"/>
    <w:basedOn w:val="Fuentedeprrafopredeter"/>
    <w:rsid w:val="007E173F"/>
  </w:style>
  <w:style w:type="character" w:customStyle="1" w:styleId="citation-47">
    <w:name w:val="citation-47"/>
    <w:basedOn w:val="Fuentedeprrafopredeter"/>
    <w:rsid w:val="007E173F"/>
  </w:style>
  <w:style w:type="character" w:customStyle="1" w:styleId="citation-46">
    <w:name w:val="citation-46"/>
    <w:basedOn w:val="Fuentedeprrafopredeter"/>
    <w:rsid w:val="007E173F"/>
  </w:style>
  <w:style w:type="character" w:customStyle="1" w:styleId="citation-45">
    <w:name w:val="citation-45"/>
    <w:basedOn w:val="Fuentedeprrafopredeter"/>
    <w:rsid w:val="007E1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568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Batres - Axxis Systems</dc:creator>
  <cp:keywords/>
  <dc:description/>
  <cp:lastModifiedBy>Max Batres - Axxis Systems</cp:lastModifiedBy>
  <cp:revision>2</cp:revision>
  <dcterms:created xsi:type="dcterms:W3CDTF">2026-03-16T21:19:00Z</dcterms:created>
  <dcterms:modified xsi:type="dcterms:W3CDTF">2026-03-16T21:33:00Z</dcterms:modified>
</cp:coreProperties>
</file>