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DB5435C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2DE6284E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71A50E93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2D203A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323A309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67747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4ECB28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88E9A4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2A77E5D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B9117E" w14:textId="132E04FB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mantenimiento: {</w:t>
      </w:r>
      <w:proofErr w:type="gramStart"/>
      <w:r w:rsidR="009D32A1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9D32A1">
        <w:rPr>
          <w:rFonts w:ascii="Arial" w:eastAsia="Times New Roman" w:hAnsi="Arial" w:cs="Arial"/>
          <w:color w:val="000000"/>
          <w:kern w:val="2"/>
          <w:sz w:val="19"/>
          <w:szCs w:val="24"/>
        </w:rPr>
        <w:t>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Meses luego de culminada la obra</w:t>
      </w:r>
    </w:p>
    <w:p w14:paraId="5AE0E4F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BBC70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3ECFD48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1814B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4E0344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41982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76D14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4478B1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AF428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97FAB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067A889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D5D1B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16DBCF7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B314F3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3637666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6032C5" w14:textId="7C7E751D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mantenimiento: {</w:t>
      </w:r>
      <w:proofErr w:type="gramStart"/>
      <w:r w:rsidR="00C1439C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C1439C">
        <w:rPr>
          <w:rFonts w:ascii="Arial" w:eastAsia="Times New Roman" w:hAnsi="Arial" w:cs="Arial"/>
          <w:color w:val="000000"/>
          <w:kern w:val="2"/>
          <w:sz w:val="19"/>
          <w:szCs w:val="24"/>
        </w:rPr>
        <w:t>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Meses luego de culminada la obra</w:t>
      </w:r>
    </w:p>
    <w:p w14:paraId="33886FA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2F58F2" w14:textId="65C6C5D9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 w:rsidR="00433F0D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433F0D">
        <w:rPr>
          <w:rFonts w:ascii="Arial" w:eastAsia="Times New Roman" w:hAnsi="Arial" w:cs="Arial"/>
          <w:color w:val="000000"/>
          <w:kern w:val="2"/>
          <w:sz w:val="19"/>
          <w:szCs w:val="24"/>
        </w:rPr>
        <w:t>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}% del valor de la pérdida o mínimo {custom.EDS004_42_4} por evento.</w:t>
      </w:r>
    </w:p>
    <w:p w14:paraId="7773ED2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5D64E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AF3EDA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F1A27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F2BE4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57A2D6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2C246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34C26EA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7B7DD7B7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25C97939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3C4F5B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4DBD331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5EF6A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4C29BFC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AE53C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52D2205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2F720F" w14:textId="6BFA161A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mantenimiento: {</w:t>
      </w:r>
      <w:proofErr w:type="gramStart"/>
      <w:r w:rsidR="00501CEB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501CEB">
        <w:rPr>
          <w:rFonts w:ascii="Arial" w:eastAsia="Times New Roman" w:hAnsi="Arial" w:cs="Arial"/>
          <w:color w:val="000000"/>
          <w:kern w:val="2"/>
          <w:sz w:val="19"/>
          <w:szCs w:val="24"/>
        </w:rPr>
        <w:t>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Meses luego de culminada la obra</w:t>
      </w:r>
    </w:p>
    <w:p w14:paraId="51379C1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6BF4B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11992DC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7E4F2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4AFBB4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AF5A8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316D9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1465E0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91E50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0CC12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75B774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FC6EE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13895E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DA7E0D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4322A41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FE1D57" w14:textId="7C1A392D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mantenimiento: {</w:t>
      </w:r>
      <w:proofErr w:type="gramStart"/>
      <w:r w:rsidR="00501CEB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501CEB">
        <w:rPr>
          <w:rFonts w:ascii="Arial" w:eastAsia="Times New Roman" w:hAnsi="Arial" w:cs="Arial"/>
          <w:color w:val="000000"/>
          <w:kern w:val="2"/>
          <w:sz w:val="19"/>
          <w:szCs w:val="24"/>
        </w:rPr>
        <w:t>004_42_5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 Meses luego de culminada la obra</w:t>
      </w:r>
    </w:p>
    <w:p w14:paraId="09B8464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6E04E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00BF520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BAF29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CFA7EF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E516A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A1FCF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472B82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103B9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BD780CB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4574E2E2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3030CAC0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DEE8A3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348F9A9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2A89D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6EF6E80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30361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01984A1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5FAC4C" w14:textId="3229AA59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5361CC2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E2ED94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41C1440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5C4ED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6483BD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2D268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2C37C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A64973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0B307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4E2FC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5A8AA44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CD153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3DB43F5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EDD9D2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2DCA2D8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4043AB" w14:textId="51E993EA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7C70CB7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3B687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18240A1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A3817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0AAE17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994CC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235C5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19B2F1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6AF80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1F18B84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0A823DB8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41866B80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D6D50E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38B865D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277DDD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271446D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EDE7B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74DE3F6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322A0F" w14:textId="0867B60F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58842F6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1A835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2E2D780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633D3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7309DE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25A95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DE37F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215AB8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62987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7EE03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2F6CB4E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643B8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384DC7A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F0F7F5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296544E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101B2B" w14:textId="1B47F1EE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5DEF19A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B753F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6C1CE4B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7F7DAD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505220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F81C2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5CA5F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257A52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66F03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8AEF9E9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4BB63763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28779F57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28A64C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0280755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22929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6A5EEB6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7A780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335BB70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896580" w14:textId="0178452C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1207D72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D61CC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1E1BEDA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79830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0A3749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BC734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A08F3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03A311F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F3FFA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A4615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453844F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BA8E33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1EE058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57056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5C780A5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31204C" w14:textId="3D231B36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6BB0A6A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F714F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0BECF52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864292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5B4AD9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7519F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718F24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18D285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50E69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19AB56E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172F14B4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043A0BC5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E237E4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1E870FE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7AD8B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9D94B6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2ECDF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4E9F656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00F103" w14:textId="1D63E129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432AD17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27FB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46DBA11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C00655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BBFEB4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B2F61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969EC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555FF6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33D45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667AE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085D39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12785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24A01F9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E99AB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75E1E9D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D42116" w14:textId="71157AEF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4306365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5E758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22CE928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D9305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C217DB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E16B3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DBEA1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CB1240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C074B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20AF847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39E383F3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6849D80B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F204DF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26B1C7E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4F1AE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2EC6C61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A9209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655507D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1AB706" w14:textId="6362F072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3DEC149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DE62D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028262E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1892AD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CBFEC7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E048A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4F44C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80F06C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83AA6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2D0E8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4942F0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DD30C2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77A436B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D36204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5564305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A00B77" w14:textId="0E7F020D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39E4D07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1E1F0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10981E9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D952C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A4A702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BDF87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F1B4B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1AE8EE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ACCCC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4AC333C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3D367198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6CB0A42A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96D831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8F0B03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A5BED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1598390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D03DBA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4EDCB1E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A2DB7F" w14:textId="3FC77B80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19CB370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0BFC7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7AE115A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0993B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275D0A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D1FDA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FC632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374C28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58B74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7CC62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74CAEDC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10F82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2E0D02F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371E1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118AFF5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72D7BF" w14:textId="579D1C48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7CCB68C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7F11C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7FD8D7F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E27AD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79089F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09911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10CAD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8429AF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40793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8A12E4C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5A7A0B59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17124B59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E14C08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52E994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BC53B3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1EE3D85D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F0359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0B439D9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029B1A" w14:textId="2349C10F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4B05131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B9CFE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1F6A223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AE980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60A2EE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B6849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09C742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2A2E1B7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E0CB6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E7C4B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6573B22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871335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32F8AE3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3F9B1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682E976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732B86" w14:textId="4FFB1CBE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03599D1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ECDE1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5D10E48E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1D115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230580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AE01C1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85EA3B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D77BE36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C9033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6C03CF8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67EFB448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71E42537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74A0DF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0D4C687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4FCAA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5B1E88C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728D9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6EAEBC6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7DF656" w14:textId="2F2ED616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3B60091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49E55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23F00B9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F9FA6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308D527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E623C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F7E880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709F7AD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37C21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1E240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76581BE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33F33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3D07688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41655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47DACA0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8614B6" w14:textId="1FDBED96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45D5689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1AB7A9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47048E7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DA03F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AD6A59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9B9F0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3064B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395DCB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4200F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3E08535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5762FCC6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0B880C74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526D6B" w14:textId="77777777" w:rsidR="00C5706D" w:rsidRDefault="000000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 w:rsidR="005F2CCB"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5E3C935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EC3E33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61B181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7759CE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75BD29E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FE26C3" w14:textId="67D9C0E6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5521F38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89A45F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457387C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2DEBF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8C30FF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4771E2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E8C311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D904674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EBC3D5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C4873D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este seguro se extenderá para el período de mantenimiento aquí especificado a cubrir solamente las pérdidas o daños en las obras contratadas</w:t>
      </w:r>
    </w:p>
    <w:p w14:paraId="7385063A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4CD276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causados por el o los contratistas asegurados, cuando éstos ejecuten las operaciones a que les obliga la cláusula de mantenimiento de su contrato</w:t>
      </w:r>
    </w:p>
    <w:p w14:paraId="0B32C838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37CD88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que ocurran durante el período de mantenimiento, siempre y cuando dichas pérdidas o daños hayan sido causados en la obra durante el período de construcción y/o montaje antes de haber sido extendido el certificado de terminación de la parte dañada o perdida.</w:t>
      </w:r>
    </w:p>
    <w:p w14:paraId="15D4B54C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3BE4C0" w14:textId="0E495E85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Cobertura de mantenimiento: </w:t>
      </w:r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 w:rsidR="0035198E">
        <w:rPr>
          <w:rFonts w:ascii="Arial" w:eastAsia="Times New Roman" w:hAnsi="Arial" w:cs="Arial"/>
          <w:color w:val="000000"/>
          <w:kern w:val="2"/>
          <w:sz w:val="19"/>
          <w:szCs w:val="24"/>
        </w:rPr>
        <w:t>004_42_5}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Meses luego de culminada la obra</w:t>
      </w:r>
    </w:p>
    <w:p w14:paraId="40C35FCF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3F5BAC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004_42_1}% del valor de la pérdida o mínimo {custom.EDS004_42_4} por evento.</w:t>
      </w:r>
    </w:p>
    <w:p w14:paraId="73AC964B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0EC005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3E9549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5DDC80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E0D937" w14:textId="77777777" w:rsidR="00C5706D" w:rsidRDefault="005F2CC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0CF9EE19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2FE3C3" w14:textId="77777777" w:rsidR="00C5706D" w:rsidRDefault="00C5706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C5706D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EB9B09C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004</w:t>
      </w:r>
    </w:p>
    <w:p w14:paraId="14B92BCA" w14:textId="77777777" w:rsidR="00C5706D" w:rsidRDefault="005F2CC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Cobertura Ampliada de Mantenimiento (Extended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Maintenance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)</w:t>
      </w:r>
    </w:p>
    <w:p w14:paraId="1ED19311" w14:textId="77777777" w:rsidR="00C5706D" w:rsidRDefault="00C5706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03ACDE" w14:textId="77777777" w:rsidR="00C5706D" w:rsidRDefault="0000000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 w:rsidR="005F2CCB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62905EB" w14:textId="77777777" w:rsidR="00C5706D" w:rsidRDefault="005F2CCB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RESERVA LA RIVIERA,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D0BBB9B" w14:textId="77777777" w:rsidR="00C5706D" w:rsidRDefault="005F2CCB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C5706D">
      <w:headerReference w:type="default" r:id="rIdRFHeader12"/>
      <w:footerReference w:type="default" r:id="rIdRFFooter1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77C7FEB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9CACDE5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7BAE203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31AC9F9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DAB4B61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C4B6016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0396D46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A76C0EA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B8D60DE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A2C20C7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7418FE6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ED4F5B0" w14:textId="77777777" w:rsidR="00C5706D" w:rsidRDefault="005F2CC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9C992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0C3238AF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CCC46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7AD89EAC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2CEB6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4A70FE45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75FCC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046641A8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0988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17EF76D8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68201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7E26CD30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A12A9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501B4AA2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769D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0FC07098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BD757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0FD1A485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90F62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5BA9A8DE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7E7F2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33815682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C64FF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6A9B3128" w14:textId="77777777" w:rsidR="00C5706D" w:rsidRDefault="00000000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proofErr w:type="spell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 de </w:t>
    </w:r>
    <w:proofErr w:type="gramStart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Póliza:{</w:t>
    </w:r>
    <w:proofErr w:type="spellStart"/>
    <w:proofErr w:type="gram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r w:rsidR="005F2CCB">
      <w:rPr>
        <w:rFonts w:ascii="Arial" w:eastAsia="Times New Roman" w:hAnsi="Arial" w:cs="Arial"/>
        <w:color w:val="000000"/>
        <w:kern w:val="2"/>
        <w:sz w:val="19"/>
        <w:szCs w:val="24"/>
      </w:rPr>
      <w:t xml:space="preserve">}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CCB"/>
    <w:rsid w:val="00150ACC"/>
    <w:rsid w:val="0035198E"/>
    <w:rsid w:val="00433F0D"/>
    <w:rsid w:val="00501CEB"/>
    <w:rsid w:val="005F2CCB"/>
    <w:rsid w:val="009D32A1"/>
    <w:rsid w:val="00C1439C"/>
    <w:rsid w:val="00C5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2"/>
    <o:shapelayout v:ext="edit">
      <o:idmap v:ext="edit" data="1"/>
    </o:shapelayout>
  </w:shapeDefaults>
  <w:decimalSymbol w:val="."/>
  <w:listSeparator w:val=";"/>
  <w14:docId w14:val="3DE848D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3901</Words>
  <Characters>21459</Characters>
  <Application>Microsoft Office Word</Application>
  <DocSecurity>0</DocSecurity>
  <Lines>178</Lines>
  <Paragraphs>50</Paragraphs>
  <ScaleCrop>false</ScaleCrop>
  <Company>Crystal Decisions</Company>
  <LinksUpToDate>false</LinksUpToDate>
  <CharactersWithSpaces>25310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8</cp:revision>
  <dcterms:created xsi:type="dcterms:W3CDTF">2026-09-25T00:23:00Z</dcterms:created>
  <dcterms:modified xsi:type="dcterms:W3CDTF">2026-09-30T20:24:00Z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EF9F394EC3DD0F1F49A3567EDD13ADD91886237C1495BA975BDBE5191898A8E50835AE22C49C29011CBBB9C0396B5B064304ACB086F65907DFF40E1F766D17099BA56EF7FBE11C3FB9841D0B4709572F14A89F7A6461653140FB3F9CCC502D90EAC</vt:lpwstr>
  </property>
</Properties>
</file>