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  <Override PartName="/word/rf_header14.xml" ContentType="application/vnd.openxmlformats-officedocument.wordprocessingml.header+xml"/>
  <Override PartName="/word/rf_footer14.xml" ContentType="application/vnd.openxmlformats-officedocument.wordprocessingml.footer+xml"/>
  <Override PartName="/word/rf_header15.xml" ContentType="application/vnd.openxmlformats-officedocument.wordprocessingml.header+xml"/>
  <Override PartName="/word/rf_footer15.xml" ContentType="application/vnd.openxmlformats-officedocument.wordprocessingml.footer+xml"/>
  <Override PartName="/word/rf_header16.xml" ContentType="application/vnd.openxmlformats-officedocument.wordprocessingml.header+xml"/>
  <Override PartName="/word/rf_footer16.xml" ContentType="application/vnd.openxmlformats-officedocument.wordprocessingml.footer+xml"/>
  <Override PartName="/word/rf_header17.xml" ContentType="application/vnd.openxmlformats-officedocument.wordprocessingml.header+xml"/>
  <Override PartName="/word/rf_footer17.xml" ContentType="application/vnd.openxmlformats-officedocument.wordprocessingml.footer+xml"/>
  <Override PartName="/word/rf_header18.xml" ContentType="application/vnd.openxmlformats-officedocument.wordprocessingml.header+xml"/>
  <Override PartName="/word/rf_footer18.xml" ContentType="application/vnd.openxmlformats-officedocument.wordprocessingml.footer+xml"/>
  <Override PartName="/word/rf_header19.xml" ContentType="application/vnd.openxmlformats-officedocument.wordprocessingml.header+xml"/>
  <Override PartName="/word/rf_footer19.xml" ContentType="application/vnd.openxmlformats-officedocument.wordprocessingml.footer+xml"/>
  <Override PartName="/word/rf_header20.xml" ContentType="application/vnd.openxmlformats-officedocument.wordprocessingml.header+xml"/>
  <Override PartName="/word/rf_footer20.xml" ContentType="application/vnd.openxmlformats-officedocument.wordprocessingml.footer+xml"/>
  <Override PartName="/word/rf_header21.xml" ContentType="application/vnd.openxmlformats-officedocument.wordprocessingml.header+xml"/>
  <Override PartName="/word/rf_footer21.xml" ContentType="application/vnd.openxmlformats-officedocument.wordprocessingml.footer+xml"/>
  <Override PartName="/word/rf_header22.xml" ContentType="application/vnd.openxmlformats-officedocument.wordprocessingml.header+xml"/>
  <Override PartName="/word/rf_footer22.xml" ContentType="application/vnd.openxmlformats-officedocument.wordprocessingml.footer+xml"/>
  <Override PartName="/word/rf_header23.xml" ContentType="application/vnd.openxmlformats-officedocument.wordprocessingml.header+xml"/>
  <Override PartName="/word/rf_footer23.xml" ContentType="application/vnd.openxmlformats-officedocument.wordprocessingml.footer+xml"/>
  <Override PartName="/word/rf_header24.xml" ContentType="application/vnd.openxmlformats-officedocument.wordprocessingml.header+xml"/>
  <Override PartName="/word/rf_footer2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puedan ocurrir en los bienes asegurados  almacenados fuera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sitos y unidades de almacenaje. En particular,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{custom.EDS013_50_1}%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agua o a inundaciones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sitio de obra/montaje mencionado en la parte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/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los bienes asegurados  almacenados fuera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sitos y unidades de almacenaje. En particular,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sitio de obra/montaje mencionado en la parte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/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los bienes asegurados  almacenados fuera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o siniestros que se originen por negligencia de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{custom.EDS013_50_1}%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agua o a inundaciones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sitio de obra/montaje mencionado en la parte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/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los bienes asegurados  almacenados fuera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sitos y unidades de almacenaje. En particular,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sitio de obra/montaje mencionado en la parte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/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los bienes asegurados  almacenados fuera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o siniestros que se originen por negligencia de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{custom.EDS013_50_1}%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agua o a inundaciones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sitio de obra/montaje mencionado en la parte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/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3"/>
          <w:footerReference w:type="default" r:id="rIdRFFooter1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los bienes asegurados  almacenados fuera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4"/>
          <w:footerReference w:type="default" r:id="rIdRFFooter1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sitio de obra/montaje mencionado en la parte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/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5"/>
          <w:footerReference w:type="default" r:id="rIdRFFooter1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los bienes asegurados  almacenados fuera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o siniestros que se originen por negligencia de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6"/>
          <w:footerReference w:type="default" r:id="rIdRFFooter1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agua o a inundaciones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7"/>
          <w:footerReference w:type="default" r:id="rIdRFFooter1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sitio de obra/montaje mencionado en la parte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/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8"/>
          <w:footerReference w:type="default" r:id="rIdRFFooter1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los bienes asegurados  almacenados fuera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sitos y unidades de almacenaje. En particular,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9"/>
          <w:footerReference w:type="default" r:id="rIdRFFooter1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agua o a inundaciones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0"/>
          <w:footerReference w:type="default" r:id="rIdRFFooter2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sitio de obra/montaje mencionado en la parte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/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1"/>
          <w:footerReference w:type="default" r:id="rIdRFFooter2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los bienes asegurados  almacenados fuera del sitio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o siniestros que se originen por negligencia de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{custom.EDS013_50_1}%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2"/>
          <w:footerReference w:type="default" r:id="rIdRFFooter2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tio de obra/montaje mencionado en la parte descriptiva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nidades de almacenaje mediante muros cortafuegos o guardar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agua o a inundaciones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3"/>
          <w:footerReference w:type="default" r:id="rIdRFFooter2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 que el Asegurado habr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pagado la extraprima acordada, el amparo de seguro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extendida a cubrir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y siniestros que puedan ocurrir en los bienes asegurados  almacenados fuera del sitio de obra/montaje mencionado en la parte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criptiva (excepto los bienes producidos, elaborados o almacenados por el fabricante, distribuidor o proveedor) 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indicados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sinie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stros que se originen por negligencia de las medidas preventivas de siniestros generalmente reconocidas para los dep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sitos y unidades de almacenaje. En particular, esas medidas comprenden lo siguiente: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una garant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que el recinto del almacenaje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cerrado (edificio o, por lo menos, cercado), vigilado y protegido    contra incendios, tal como es apropiado para el respectivo sitio y el tipo de bienes almacenados.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unidades de almacenaje mediante muros cortafuegos o guardar una dis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unidades de almacenaje en forma tal que queden descartados posibles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atribuibles  a la acumulaci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 o a inundaciones por intensas lluvias o a crecidas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inferior a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os; 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limitaci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valor por unidad de almacenaje.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mites territoriales de la 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por unidad de almacenaje: {custom.EDS013_50_3}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evento:  {custom.EDS013_50_4}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{custom.EDS013_50_1}%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{custom.EDS013_50_2} por evento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prima: Incluida</w:t>
      </w: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2F607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2F607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2F6070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2F6070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24"/>
      <w:footerReference w:type="default" r:id="rIdRFFooter24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2F6070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5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1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5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7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1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5" type="#_x0000_t75" style="width:177.75pt;height:47.25pt">
          <v:imagedata r:id="rId4" o:title=""/>
          <o:lock v:ext="edit" aspectratio="f"/>
        </v:shape>
      </w:pict>
    </w:r>
  </w:p>
  <w:p w:rsidR="00000000" w:rsidRDefault="002F607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F6070"/>
    <w:rsid w:val="002F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6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Relationship Id="rIdRFHeader14" Type="http://schemas.openxmlformats.org/officeDocument/2006/relationships/header" Target="rf_header14.xml"/><Relationship Id="rIdRFFooter14" Type="http://schemas.openxmlformats.org/officeDocument/2006/relationships/footer" Target="rf_footer14.xml"/><Relationship Id="rIdRFHeader15" Type="http://schemas.openxmlformats.org/officeDocument/2006/relationships/header" Target="rf_header15.xml"/><Relationship Id="rIdRFFooter15" Type="http://schemas.openxmlformats.org/officeDocument/2006/relationships/footer" Target="rf_footer15.xml"/><Relationship Id="rIdRFHeader16" Type="http://schemas.openxmlformats.org/officeDocument/2006/relationships/header" Target="rf_header16.xml"/><Relationship Id="rIdRFFooter16" Type="http://schemas.openxmlformats.org/officeDocument/2006/relationships/footer" Target="rf_footer16.xml"/><Relationship Id="rIdRFHeader17" Type="http://schemas.openxmlformats.org/officeDocument/2006/relationships/header" Target="rf_header17.xml"/><Relationship Id="rIdRFFooter17" Type="http://schemas.openxmlformats.org/officeDocument/2006/relationships/footer" Target="rf_footer17.xml"/><Relationship Id="rIdRFHeader18" Type="http://schemas.openxmlformats.org/officeDocument/2006/relationships/header" Target="rf_header18.xml"/><Relationship Id="rIdRFFooter18" Type="http://schemas.openxmlformats.org/officeDocument/2006/relationships/footer" Target="rf_footer18.xml"/><Relationship Id="rIdRFHeader19" Type="http://schemas.openxmlformats.org/officeDocument/2006/relationships/header" Target="rf_header19.xml"/><Relationship Id="rIdRFFooter19" Type="http://schemas.openxmlformats.org/officeDocument/2006/relationships/footer" Target="rf_footer19.xml"/><Relationship Id="rIdRFHeader20" Type="http://schemas.openxmlformats.org/officeDocument/2006/relationships/header" Target="rf_header20.xml"/><Relationship Id="rIdRFFooter20" Type="http://schemas.openxmlformats.org/officeDocument/2006/relationships/footer" Target="rf_footer20.xml"/><Relationship Id="rIdRFHeader21" Type="http://schemas.openxmlformats.org/officeDocument/2006/relationships/header" Target="rf_header21.xml"/><Relationship Id="rIdRFFooter21" Type="http://schemas.openxmlformats.org/officeDocument/2006/relationships/footer" Target="rf_footer21.xml"/><Relationship Id="rIdRFHeader22" Type="http://schemas.openxmlformats.org/officeDocument/2006/relationships/header" Target="rf_header22.xml"/><Relationship Id="rIdRFFooter22" Type="http://schemas.openxmlformats.org/officeDocument/2006/relationships/footer" Target="rf_footer22.xml"/><Relationship Id="rIdRFHeader23" Type="http://schemas.openxmlformats.org/officeDocument/2006/relationships/header" Target="rf_header23.xml"/><Relationship Id="rIdRFFooter23" Type="http://schemas.openxmlformats.org/officeDocument/2006/relationships/footer" Target="rf_footer23.xml"/><Relationship Id="rIdRFHeader24" Type="http://schemas.openxmlformats.org/officeDocument/2006/relationships/header" Target="rf_header24.xml"/><Relationship Id="rIdRFFooter24" Type="http://schemas.openxmlformats.org/officeDocument/2006/relationships/footer" Target="rf_footer24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7737</Words>
  <Characters>42559</Characters>
  <Application>Microsoft Office Word</Application>
  <DocSecurity>4</DocSecurity>
  <Lines>354</Lines>
  <Paragraphs>100</Paragraphs>
  <ScaleCrop>false</ScaleCrop>
  <Company>Crystal Decisions</Company>
  <LinksUpToDate>false</LinksUpToDate>
  <CharactersWithSpaces>50196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EF9F2B193562590C4810A3722851FA1387D6A20331F0928CB92CCD39F3CF4B72FFF6C7822CF7A5551B7B7EEE8A76FED0793F2D82E90AC60823EBD88DFA407F56F46AFC91CCE0D9DF7C6910DDF0F67C1045404ABC3908D068A364B03610C8FFDA78C</vt:lpwstr>
  </property>
</Properties>
</file>