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C447C5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014</w:t>
      </w:r>
    </w:p>
    <w:p w:rsidR="00000000" w:rsidRDefault="00C447C5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o responsabilidad por Terrorismo</w:t>
      </w: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  acuerda   que,   sin   perjuici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 de   las   disposiciones,   exclusiones, 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 y   condiciones   de 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u  otras disposiciones  adicionalmente  acordadas,  el  asegurador  no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tomador  del  seguro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 causados direc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ta o indirectamente por un acto terrorista o resultante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ste.</w:t>
      </w: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  los  efectos  de  esta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 se  entiende bajo el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 de acto terrorista cualquier acto que incluye pero no se limita  al   uso   de  fuerza   o  violencia  y/o  la  amenaza  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  las   mismas   por   parte   de   cualquier   persona   o   grupo(s)  de  personas,   actuando  por 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 solas(s)   o  por  orden   de   o   en  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a   alguna(s)  organizaci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n(es)  o  gobierno(s),  cometido   por  motivos   o  razones  pol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cos,  religiosos,  ideol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gicos 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tnicos que incluyen la intenci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influir sobre un gobierno y/o de atemorizar a la opini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blica o alguna parte de la misma.</w:t>
      </w: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excluye todo tipo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costes o gastos que se origine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directa o indirectamente en  o  resulten  de  actuaciones  que se  dispongan  para  controlar,  prevenir o reprimir un acto terrorista o que de alguna manera hagan referencia a un acto terrorista.</w:t>
      </w: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el  asegurador  alegara que,  por 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lo 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finido  en  esta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usula,  no  quedasen cubiertos por este contrato de aseguro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siniestros,  responsabilidades  o  gastos,  entonces  la  carga  de  pruebas  en contra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447C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C447C5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C447C5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GLOBAL VALORES,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C447C5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"/>
      <w:footerReference w:type="default" r:id="rIdRFFoot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C447C5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C447C5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RV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BBB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001468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447C5"/>
    <w:rsid w:val="00C4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1580</Characters>
  <Application>Microsoft Office Word</Application>
  <DocSecurity>4</DocSecurity>
  <Lines>13</Lines>
  <Paragraphs>3</Paragraphs>
  <ScaleCrop>false</ScaleCrop>
  <Company>Crystal Decisions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EF914A36115531BBD59C09E23AB4CB3C0CE241A93DD1FA8B0AC14109C76FB0F07174DCCBB728B5449BC8B8C745E62A0169DFB77B7665D2539C216ECCAA90BA203AC597C46CDACBD57A0A7414975501E894046559376F852C579479CDA794F93E144</vt:lpwstr>
  </property>
</Properties>
</file>