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  <Override PartName="/word/rf_header14.xml" ContentType="application/vnd.openxmlformats-officedocument.wordprocessingml.header+xml"/>
  <Override PartName="/word/rf_footer14.xml" ContentType="application/vnd.openxmlformats-officedocument.wordprocessingml.footer+xml"/>
  <Override PartName="/word/rf_header15.xml" ContentType="application/vnd.openxmlformats-officedocument.wordprocessingml.header+xml"/>
  <Override PartName="/word/rf_footer15.xml" ContentType="application/vnd.openxmlformats-officedocument.wordprocessingml.footer+xml"/>
  <Override PartName="/word/rf_header16.xml" ContentType="application/vnd.openxmlformats-officedocument.wordprocessingml.header+xml"/>
  <Override PartName="/word/rf_footer16.xml" ContentType="application/vnd.openxmlformats-officedocument.wordprocessingml.footer+xml"/>
  <Override PartName="/word/rf_header17.xml" ContentType="application/vnd.openxmlformats-officedocument.wordprocessingml.header+xml"/>
  <Override PartName="/word/rf_footer17.xml" ContentType="application/vnd.openxmlformats-officedocument.wordprocessingml.footer+xml"/>
  <Override PartName="/word/rf_header18.xml" ContentType="application/vnd.openxmlformats-officedocument.wordprocessingml.header+xml"/>
  <Override PartName="/word/rf_footer18.xml" ContentType="application/vnd.openxmlformats-officedocument.wordprocessingml.footer+xml"/>
  <Override PartName="/word/rf_header19.xml" ContentType="application/vnd.openxmlformats-officedocument.wordprocessingml.header+xml"/>
  <Override PartName="/word/rf_footer19.xml" ContentType="application/vnd.openxmlformats-officedocument.wordprocessingml.footer+xml"/>
  <Override PartName="/word/rf_header20.xml" ContentType="application/vnd.openxmlformats-officedocument.wordprocessingml.header+xml"/>
  <Override PartName="/word/rf_footer20.xml" ContentType="application/vnd.openxmlformats-officedocument.wordprocessingml.footer+xml"/>
  <Override PartName="/word/rf_header21.xml" ContentType="application/vnd.openxmlformats-officedocument.wordprocessingml.header+xml"/>
  <Override PartName="/word/rf_footer21.xml" ContentType="application/vnd.openxmlformats-officedocument.wordprocessingml.footer+xml"/>
  <Override PartName="/word/rf_header22.xml" ContentType="application/vnd.openxmlformats-officedocument.wordprocessingml.header+xml"/>
  <Override PartName="/word/rf_footer22.xml" ContentType="application/vnd.openxmlformats-officedocument.wordprocessingml.footer+xml"/>
  <Override PartName="/word/rf_header23.xml" ContentType="application/vnd.openxmlformats-officedocument.wordprocessingml.header+xml"/>
  <Override PartName="/word/rf_footer23.xml" ContentType="application/vnd.openxmlformats-officedocument.wordprocessingml.footer+xml"/>
  <Override PartName="/word/rf_header24.xml" ContentType="application/vnd.openxmlformats-officedocument.wordprocessingml.header+xml"/>
  <Override PartName="/word/rf_footer24.xml" ContentType="application/vnd.openxmlformats-officedocument.wordprocessingml.footer+xml"/>
  <Override PartName="/word/rf_header25.xml" ContentType="application/vnd.openxmlformats-officedocument.wordprocessingml.header+xml"/>
  <Override PartName="/word/rf_footer25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1) 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gas, agua, comunicaci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este reaseguro no se alteran, y en especial las exclusiones que no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3"/>
          <w:footerReference w:type="default" r:id="rIdRFFooter1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4"/>
          <w:footerReference w:type="default" r:id="rIdRFFooter1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5"/>
          <w:footerReference w:type="default" r:id="rIdRFFooter1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6"/>
          <w:footerReference w:type="default" r:id="rIdRFFooter1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7"/>
          <w:footerReference w:type="default" r:id="rIdRFFooter1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8"/>
          <w:footerReference w:type="default" r:id="rIdRFFooter1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9"/>
          <w:footerReference w:type="default" r:id="rIdRFFooter1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0"/>
          <w:footerReference w:type="default" r:id="rIdRFFooter2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1"/>
          <w:footerReference w:type="default" r:id="rIdRFFooter2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2"/>
          <w:footerReference w:type="default" r:id="rIdRFFooter2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3"/>
          <w:footerReference w:type="default" r:id="rIdRFFooter2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4"/>
          <w:footerReference w:type="default" r:id="rIdRFFooter2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(Aplicable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con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completa de riesgo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tico)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os, costos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en el agregado anual.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Terrorismo: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causadas  por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negocio debido a la extensi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cobertura a  proveedores  y/o distribuidores, o impedimento de acceso al predio.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o,costo o gasto causado directa o indirectamente por cualquier interru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servicios (energ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a, gas, agua, comunicaciones).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causadas por cohetes y misiles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d)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causado directa o indirectamente por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 o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mica.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 de d)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signifi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 la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envenenamiento,o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y/o  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uso de objetos debido a efectos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micos y/o substancias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biol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gicas.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costo o gasto  relacionado con una acto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hace efectiva, a los 10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que el asegurado recibe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 La noticia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dada, si fue enviada por correo registrado  a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se tiene del asegurado. El reasegurador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4) Se entiende  que todos los otros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este reaseguro no se alteran, y en especial las exclusiones que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limitadas por este endoso. 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ticos: Guerra, Guerra Civil,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(haya o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Alborotos Populares,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 asumiendo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de un  levantamiento popular, Asonada Militar,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Usurpaci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Poder.</w:t>
      </w: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7F7C4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7F7C4F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7F7C4F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CONSORCIO C&amp;T PUENTES MODULARES (CONFORMADO POR: CONSTRUCTORA URBANA, S.A. Y TORONTO GLOBAL HOLDINGS CORP)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7F7C4F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25"/>
      <w:footerReference w:type="default" r:id="rIdRFFooter25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</w:t>
    </w:r>
    <w:r>
      <w:rPr>
        <w:rFonts w:ascii="Arial" w:eastAsia="Times New Roman" w:hAnsi="Arial" w:cs="Arial"/>
        <w:color w:val="000000"/>
        <w:kern w:val="2"/>
        <w:sz w:val="15"/>
        <w:szCs w:val="24"/>
      </w:rPr>
      <w:t xml:space="preserve">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7F7C4F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5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7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9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1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5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7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9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1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3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7" type="#_x0000_t75" style="width:174pt;height:48pt">
          <v:imagedata r:id="rId4" o:title=""/>
          <o:lock v:ext="edit" aspectratio="f"/>
        </v:shape>
      </w:pict>
    </w:r>
  </w:p>
  <w:p w:rsidR="00000000" w:rsidRDefault="007F7C4F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F7C4F"/>
    <w:rsid w:val="007F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8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Relationship Id="rIdRFHeader14" Type="http://schemas.openxmlformats.org/officeDocument/2006/relationships/header" Target="rf_header14.xml"/><Relationship Id="rIdRFFooter14" Type="http://schemas.openxmlformats.org/officeDocument/2006/relationships/footer" Target="rf_footer14.xml"/><Relationship Id="rIdRFHeader15" Type="http://schemas.openxmlformats.org/officeDocument/2006/relationships/header" Target="rf_header15.xml"/><Relationship Id="rIdRFFooter15" Type="http://schemas.openxmlformats.org/officeDocument/2006/relationships/footer" Target="rf_footer15.xml"/><Relationship Id="rIdRFHeader16" Type="http://schemas.openxmlformats.org/officeDocument/2006/relationships/header" Target="rf_header16.xml"/><Relationship Id="rIdRFFooter16" Type="http://schemas.openxmlformats.org/officeDocument/2006/relationships/footer" Target="rf_footer16.xml"/><Relationship Id="rIdRFHeader17" Type="http://schemas.openxmlformats.org/officeDocument/2006/relationships/header" Target="rf_header17.xml"/><Relationship Id="rIdRFFooter17" Type="http://schemas.openxmlformats.org/officeDocument/2006/relationships/footer" Target="rf_footer17.xml"/><Relationship Id="rIdRFHeader18" Type="http://schemas.openxmlformats.org/officeDocument/2006/relationships/header" Target="rf_header18.xml"/><Relationship Id="rIdRFFooter18" Type="http://schemas.openxmlformats.org/officeDocument/2006/relationships/footer" Target="rf_footer18.xml"/><Relationship Id="rIdRFHeader19" Type="http://schemas.openxmlformats.org/officeDocument/2006/relationships/header" Target="rf_header19.xml"/><Relationship Id="rIdRFFooter19" Type="http://schemas.openxmlformats.org/officeDocument/2006/relationships/footer" Target="rf_footer19.xml"/><Relationship Id="rIdRFHeader20" Type="http://schemas.openxmlformats.org/officeDocument/2006/relationships/header" Target="rf_header20.xml"/><Relationship Id="rIdRFFooter20" Type="http://schemas.openxmlformats.org/officeDocument/2006/relationships/footer" Target="rf_footer20.xml"/><Relationship Id="rIdRFHeader21" Type="http://schemas.openxmlformats.org/officeDocument/2006/relationships/header" Target="rf_header21.xml"/><Relationship Id="rIdRFFooter21" Type="http://schemas.openxmlformats.org/officeDocument/2006/relationships/footer" Target="rf_footer21.xml"/><Relationship Id="rIdRFHeader22" Type="http://schemas.openxmlformats.org/officeDocument/2006/relationships/header" Target="rf_header22.xml"/><Relationship Id="rIdRFFooter22" Type="http://schemas.openxmlformats.org/officeDocument/2006/relationships/footer" Target="rf_footer22.xml"/><Relationship Id="rIdRFHeader23" Type="http://schemas.openxmlformats.org/officeDocument/2006/relationships/header" Target="rf_header23.xml"/><Relationship Id="rIdRFFooter23" Type="http://schemas.openxmlformats.org/officeDocument/2006/relationships/footer" Target="rf_footer23.xml"/><Relationship Id="rIdRFHeader24" Type="http://schemas.openxmlformats.org/officeDocument/2006/relationships/header" Target="rf_header24.xml"/><Relationship Id="rIdRFFooter24" Type="http://schemas.openxmlformats.org/officeDocument/2006/relationships/footer" Target="rf_footer24.xml"/><Relationship Id="rIdRFHeader25" Type="http://schemas.openxmlformats.org/officeDocument/2006/relationships/header" Target="rf_header25.xml"/><Relationship Id="rIdRFFooter25" Type="http://schemas.openxmlformats.org/officeDocument/2006/relationships/footer" Target="rf_footer25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9373</Words>
  <Characters>51554</Characters>
  <Application>Microsoft Office Word</Application>
  <DocSecurity>4</DocSecurity>
  <Lines>429</Lines>
  <Paragraphs>121</Paragraphs>
  <ScaleCrop>false</ScaleCrop>
  <Company>Crystal Decisions</Company>
  <LinksUpToDate>false</LinksUpToDate>
  <CharactersWithSpaces>60806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EF9770E82BF5F600690221CD59D96849089427695E03FB5D074C5360FD219FFDDCCBD101C7777EABA25FAB457D2FE290C2B3363A0B879E1F7DE22679224C541C9DB6685CA56380A1F510299AF6A5A1359499A719480171BE7CC88C268BE7BEC6BB1</vt:lpwstr>
  </property>
</Properties>
</file>