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F1A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p>
    <w:p w14:paraId="320E06C9" w14:textId="76766C2E"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DE CUMPLIMIENTO </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8B1334" w14:paraId="6377E372" w14:textId="77777777" w:rsidTr="00DA182D">
        <w:trPr>
          <w:trHeight w:val="284"/>
        </w:trPr>
        <w:tc>
          <w:tcPr>
            <w:tcW w:w="3015" w:type="dxa"/>
          </w:tcPr>
          <w:p w14:paraId="50AB28B2" w14:textId="684EA688" w:rsidR="008B1334" w:rsidRPr="008B1334" w:rsidRDefault="008B1334" w:rsidP="008B1334">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color w:val="000000"/>
                <w:sz w:val="15"/>
                <w:szCs w:val="24"/>
              </w:rPr>
            </w:pPr>
            <w:proofErr w:type="gramStart"/>
            <w:r>
              <w:rPr>
                <w:rFonts w:ascii="Arial" w:eastAsia="Times New Roman" w:hAnsi="Arial" w:cs="Arial"/>
                <w:color w:val="000000"/>
                <w:sz w:val="15"/>
                <w:szCs w:val="24"/>
              </w:rPr>
              <w:t>DENOMINACIÓN :</w:t>
            </w:r>
            <w:proofErr w:type="gramEnd"/>
          </w:p>
        </w:tc>
        <w:tc>
          <w:tcPr>
            <w:tcW w:w="7020" w:type="dxa"/>
          </w:tcPr>
          <w:p w14:paraId="3A12CFB1"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b/>
                <w:color w:val="000000"/>
                <w:sz w:val="15"/>
                <w:szCs w:val="24"/>
              </w:rPr>
            </w:pPr>
            <w:r>
              <w:rPr>
                <w:rFonts w:ascii="Arial" w:eastAsia="Times New Roman" w:hAnsi="Arial" w:cs="Arial"/>
                <w:b/>
                <w:color w:val="000000"/>
                <w:sz w:val="15"/>
                <w:szCs w:val="24"/>
              </w:rPr>
              <w:t>FIANZA DE CUMPLIMIENTO</w:t>
            </w:r>
          </w:p>
          <w:p w14:paraId="51451D0A" w14:textId="77777777" w:rsidR="008B1334" w:rsidRPr="00DA182D" w:rsidRDefault="008B1334" w:rsidP="00AB0E68">
            <w:pPr>
              <w:rPr>
                <w:rFonts w:ascii="Arial" w:eastAsia="Times New Roman" w:hAnsi="Arial" w:cs="Arial"/>
                <w:b/>
                <w:color w:val="000000"/>
                <w:sz w:val="14"/>
                <w:szCs w:val="14"/>
              </w:rPr>
            </w:pPr>
          </w:p>
        </w:tc>
      </w:tr>
      <w:tr w:rsidR="008B1334" w14:paraId="5218E0CF" w14:textId="77777777" w:rsidTr="00DA182D">
        <w:trPr>
          <w:trHeight w:val="284"/>
        </w:trPr>
        <w:tc>
          <w:tcPr>
            <w:tcW w:w="3015" w:type="dxa"/>
          </w:tcPr>
          <w:p w14:paraId="710E4299" w14:textId="0838046B" w:rsidR="008B1334" w:rsidRPr="008B1334" w:rsidRDefault="008B1334" w:rsidP="008B1334">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color w:val="000000"/>
                <w:sz w:val="15"/>
                <w:szCs w:val="24"/>
              </w:rPr>
            </w:pPr>
            <w:proofErr w:type="gramStart"/>
            <w:r>
              <w:rPr>
                <w:rFonts w:ascii="Arial" w:eastAsia="Times New Roman" w:hAnsi="Arial" w:cs="Arial"/>
                <w:color w:val="000000"/>
                <w:sz w:val="15"/>
                <w:szCs w:val="24"/>
              </w:rPr>
              <w:t>FIADORA :</w:t>
            </w:r>
            <w:proofErr w:type="gramEnd"/>
          </w:p>
        </w:tc>
        <w:tc>
          <w:tcPr>
            <w:tcW w:w="7020" w:type="dxa"/>
          </w:tcPr>
          <w:p w14:paraId="061658D7"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b/>
                <w:color w:val="000000"/>
                <w:sz w:val="15"/>
                <w:szCs w:val="24"/>
              </w:rPr>
            </w:pPr>
            <w:r>
              <w:rPr>
                <w:rFonts w:ascii="Arial" w:eastAsia="Times New Roman" w:hAnsi="Arial" w:cs="Arial"/>
                <w:b/>
                <w:color w:val="000000"/>
                <w:sz w:val="15"/>
                <w:szCs w:val="24"/>
              </w:rPr>
              <w:t>ASEGURADORA GLOBAL, S.A</w:t>
            </w:r>
          </w:p>
          <w:p w14:paraId="4B1DD248" w14:textId="77777777" w:rsidR="008B1334" w:rsidRPr="00DA182D" w:rsidRDefault="008B1334" w:rsidP="00AB0E68">
            <w:pPr>
              <w:rPr>
                <w:rFonts w:ascii="Arial" w:eastAsia="Times New Roman" w:hAnsi="Arial" w:cs="Arial"/>
                <w:b/>
                <w:color w:val="000000"/>
                <w:sz w:val="14"/>
                <w:szCs w:val="14"/>
              </w:rPr>
            </w:pPr>
          </w:p>
        </w:tc>
      </w:tr>
      <w:tr w:rsidR="001B2C14" w14:paraId="266D155C" w14:textId="77777777" w:rsidTr="00DA182D">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w:t>
            </w:r>
            <w:proofErr w:type="spellStart"/>
            <w:proofErr w:type="gramStart"/>
            <w:r w:rsidRPr="00DA182D">
              <w:rPr>
                <w:rFonts w:ascii="Arial" w:eastAsia="Times New Roman" w:hAnsi="Arial" w:cs="Arial"/>
                <w:b/>
                <w:color w:val="000000"/>
                <w:sz w:val="14"/>
                <w:szCs w:val="14"/>
              </w:rPr>
              <w:t>custom.NumeroFianza</w:t>
            </w:r>
            <w:proofErr w:type="spellEnd"/>
            <w:proofErr w:type="gramEnd"/>
            <w:r w:rsidRPr="00DA182D">
              <w:rPr>
                <w:rFonts w:ascii="Arial" w:eastAsia="Times New Roman" w:hAnsi="Arial" w:cs="Arial"/>
                <w:b/>
                <w:color w:val="000000"/>
                <w:sz w:val="14"/>
                <w:szCs w:val="14"/>
              </w:rPr>
              <w:t>}</w:t>
            </w:r>
          </w:p>
        </w:tc>
      </w:tr>
      <w:tr w:rsidR="001B2C14" w14:paraId="14595903" w14:textId="77777777" w:rsidTr="00DA182D">
        <w:trPr>
          <w:trHeight w:val="284"/>
        </w:trPr>
        <w:tc>
          <w:tcPr>
            <w:tcW w:w="3015" w:type="dxa"/>
          </w:tcPr>
          <w:p w14:paraId="41D93E6B" w14:textId="29129395" w:rsidR="001B2C14" w:rsidRPr="00DA182D" w:rsidRDefault="008B1334"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CONTRATISTA</w:t>
            </w:r>
            <w:r w:rsidR="001B2C14" w:rsidRPr="00DA182D">
              <w:rPr>
                <w:rFonts w:ascii="Arial" w:eastAsia="Times New Roman" w:hAnsi="Arial" w:cs="Arial"/>
                <w:color w:val="000000"/>
                <w:sz w:val="14"/>
                <w:szCs w:val="14"/>
              </w:rPr>
              <w:t>:</w:t>
            </w:r>
          </w:p>
        </w:tc>
        <w:tc>
          <w:tcPr>
            <w:tcW w:w="7020" w:type="dxa"/>
          </w:tcPr>
          <w:p w14:paraId="463C5A19" w14:textId="01A05448" w:rsidR="001B2C14" w:rsidRPr="00DA182D" w:rsidRDefault="001B2C14" w:rsidP="00AB0E68">
            <w:pPr>
              <w:rPr>
                <w:sz w:val="14"/>
                <w:szCs w:val="14"/>
              </w:rPr>
            </w:pPr>
            <w:r w:rsidRPr="00DA182D">
              <w:rPr>
                <w:rFonts w:ascii="Arial" w:eastAsia="Times New Roman" w:hAnsi="Arial" w:cs="Arial"/>
                <w:b/>
                <w:color w:val="000000"/>
                <w:sz w:val="14"/>
                <w:szCs w:val="14"/>
              </w:rPr>
              <w:t>{</w:t>
            </w:r>
            <w:proofErr w:type="spellStart"/>
            <w:proofErr w:type="gramStart"/>
            <w:r w:rsidRPr="00DA182D">
              <w:rPr>
                <w:rFonts w:ascii="Arial" w:eastAsia="Times New Roman" w:hAnsi="Arial" w:cs="Arial"/>
                <w:b/>
                <w:color w:val="000000"/>
                <w:sz w:val="14"/>
                <w:szCs w:val="14"/>
              </w:rPr>
              <w:t>custom.</w:t>
            </w:r>
            <w:r w:rsidR="00B311E6">
              <w:rPr>
                <w:rFonts w:ascii="Arial" w:eastAsia="Times New Roman" w:hAnsi="Arial" w:cs="Arial"/>
                <w:b/>
                <w:color w:val="000000"/>
                <w:sz w:val="14"/>
                <w:szCs w:val="14"/>
              </w:rPr>
              <w:t>Tenedor</w:t>
            </w:r>
            <w:proofErr w:type="spellEnd"/>
            <w:proofErr w:type="gramEnd"/>
            <w:r w:rsidRPr="00DA182D">
              <w:rPr>
                <w:rFonts w:ascii="Arial" w:eastAsia="Times New Roman" w:hAnsi="Arial" w:cs="Arial"/>
                <w:b/>
                <w:color w:val="000000"/>
                <w:sz w:val="14"/>
                <w:szCs w:val="14"/>
              </w:rPr>
              <w:t>}</w:t>
            </w:r>
          </w:p>
        </w:tc>
      </w:tr>
      <w:tr w:rsidR="001B2C14" w14:paraId="3B02F855" w14:textId="77777777" w:rsidTr="00DA182D">
        <w:trPr>
          <w:trHeight w:val="284"/>
        </w:trPr>
        <w:tc>
          <w:tcPr>
            <w:tcW w:w="3015" w:type="dxa"/>
          </w:tcPr>
          <w:p w14:paraId="25577792"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rPr>
                <w:rFonts w:ascii="Arial" w:eastAsia="Times New Roman" w:hAnsi="Arial" w:cs="Arial"/>
                <w:color w:val="000000"/>
                <w:sz w:val="15"/>
                <w:szCs w:val="24"/>
              </w:rPr>
            </w:pPr>
            <w:r>
              <w:rPr>
                <w:rFonts w:ascii="Arial" w:eastAsia="Times New Roman" w:hAnsi="Arial" w:cs="Arial"/>
                <w:color w:val="000000"/>
                <w:sz w:val="15"/>
                <w:szCs w:val="24"/>
              </w:rPr>
              <w:t>LÍMITE MÁXIMO DE RESPONSABILIDAD:</w:t>
            </w:r>
          </w:p>
          <w:p w14:paraId="42B87918" w14:textId="5081F9C2" w:rsidR="001B2C14" w:rsidRPr="00DA182D" w:rsidRDefault="001B2C14" w:rsidP="00AB0E68">
            <w:pPr>
              <w:rPr>
                <w:rFonts w:ascii="Arial" w:hAnsi="Arial" w:cs="Arial"/>
                <w:sz w:val="14"/>
                <w:szCs w:val="14"/>
              </w:rPr>
            </w:pPr>
          </w:p>
        </w:tc>
        <w:tc>
          <w:tcPr>
            <w:tcW w:w="7020" w:type="dxa"/>
          </w:tcPr>
          <w:p w14:paraId="189F6E4A"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24"/>
              </w:rPr>
            </w:pPr>
            <w:r>
              <w:rPr>
                <w:rFonts w:ascii="Arial" w:eastAsia="Times New Roman" w:hAnsi="Arial" w:cs="Arial"/>
                <w:b/>
                <w:color w:val="000000"/>
                <w:sz w:val="15"/>
                <w:szCs w:val="24"/>
              </w:rPr>
              <w:t>{</w:t>
            </w:r>
            <w:proofErr w:type="spellStart"/>
            <w:proofErr w:type="gramStart"/>
            <w:r>
              <w:rPr>
                <w:rFonts w:ascii="Arial" w:eastAsia="Times New Roman" w:hAnsi="Arial" w:cs="Arial"/>
                <w:b/>
                <w:color w:val="000000"/>
                <w:sz w:val="15"/>
                <w:szCs w:val="24"/>
              </w:rPr>
              <w:t>custom.SumaTextoTotal</w:t>
            </w:r>
            <w:proofErr w:type="spellEnd"/>
            <w:proofErr w:type="gramEnd"/>
            <w:r>
              <w:rPr>
                <w:rFonts w:ascii="Arial" w:eastAsia="Times New Roman" w:hAnsi="Arial" w:cs="Arial"/>
                <w:b/>
                <w:color w:val="000000"/>
                <w:sz w:val="15"/>
                <w:szCs w:val="24"/>
              </w:rPr>
              <w:t>}</w:t>
            </w:r>
          </w:p>
          <w:p w14:paraId="3A0A5F9E" w14:textId="48845AE2" w:rsidR="001B2C14" w:rsidRPr="00DA182D" w:rsidRDefault="001B2C14" w:rsidP="00AB0E68">
            <w:pPr>
              <w:rPr>
                <w:sz w:val="14"/>
                <w:szCs w:val="14"/>
              </w:rPr>
            </w:pPr>
          </w:p>
        </w:tc>
      </w:tr>
      <w:tr w:rsidR="001B2C14" w14:paraId="1544367C" w14:textId="77777777" w:rsidTr="00DA182D">
        <w:trPr>
          <w:trHeight w:val="284"/>
        </w:trPr>
        <w:tc>
          <w:tcPr>
            <w:tcW w:w="3015" w:type="dxa"/>
          </w:tcPr>
          <w:p w14:paraId="7BFD96BD" w14:textId="2687E296" w:rsidR="001B2C14" w:rsidRPr="00DA182D" w:rsidRDefault="008B1334" w:rsidP="00AB0E68">
            <w:pPr>
              <w:rPr>
                <w:rFonts w:ascii="Arial" w:hAnsi="Arial" w:cs="Arial"/>
                <w:sz w:val="14"/>
                <w:szCs w:val="14"/>
              </w:rPr>
            </w:pPr>
            <w:r>
              <w:rPr>
                <w:rFonts w:ascii="Arial" w:eastAsia="Times New Roman" w:hAnsi="Arial" w:cs="Arial"/>
                <w:color w:val="000000"/>
                <w:sz w:val="15"/>
                <w:szCs w:val="24"/>
              </w:rPr>
              <w:t>ENTIDAD ESTATAL CONTRATANTE:</w:t>
            </w:r>
          </w:p>
        </w:tc>
        <w:tc>
          <w:tcPr>
            <w:tcW w:w="7020" w:type="dxa"/>
          </w:tcPr>
          <w:p w14:paraId="44FE0579"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rPr>
                <w:rFonts w:ascii="Arial" w:eastAsia="Times New Roman" w:hAnsi="Arial" w:cs="Arial"/>
                <w:b/>
                <w:color w:val="000000"/>
                <w:sz w:val="15"/>
                <w:szCs w:val="24"/>
              </w:rPr>
            </w:pPr>
            <w:r>
              <w:rPr>
                <w:rFonts w:ascii="Arial" w:eastAsia="Times New Roman" w:hAnsi="Arial" w:cs="Arial"/>
                <w:b/>
                <w:color w:val="000000"/>
                <w:sz w:val="15"/>
                <w:szCs w:val="24"/>
              </w:rPr>
              <w:t>{</w:t>
            </w:r>
            <w:proofErr w:type="spellStart"/>
            <w:proofErr w:type="gramStart"/>
            <w:r>
              <w:rPr>
                <w:rFonts w:ascii="Arial" w:eastAsia="Times New Roman" w:hAnsi="Arial" w:cs="Arial"/>
                <w:b/>
                <w:color w:val="000000"/>
                <w:sz w:val="15"/>
                <w:szCs w:val="24"/>
              </w:rPr>
              <w:t>custom.AFavor</w:t>
            </w:r>
            <w:proofErr w:type="spellEnd"/>
            <w:proofErr w:type="gramEnd"/>
            <w:r>
              <w:rPr>
                <w:rFonts w:ascii="Arial" w:eastAsia="Times New Roman" w:hAnsi="Arial" w:cs="Arial"/>
                <w:b/>
                <w:color w:val="000000"/>
                <w:sz w:val="15"/>
                <w:szCs w:val="24"/>
              </w:rPr>
              <w:t>} / CONTRALORÍA GENERAL DE LA REPÚBLICA</w:t>
            </w:r>
          </w:p>
          <w:p w14:paraId="4A8CC3E6" w14:textId="48356F5C" w:rsidR="001B2C14" w:rsidRPr="00DA182D" w:rsidRDefault="001B2C14" w:rsidP="00AB0E68">
            <w:pPr>
              <w:rPr>
                <w:rFonts w:ascii="Arial" w:eastAsia="Times New Roman" w:hAnsi="Arial" w:cs="Arial"/>
                <w:b/>
                <w:color w:val="000000"/>
                <w:sz w:val="14"/>
                <w:szCs w:val="14"/>
              </w:rPr>
            </w:pPr>
          </w:p>
        </w:tc>
      </w:tr>
      <w:tr w:rsidR="00506EF8" w14:paraId="48CBD51B" w14:textId="77777777" w:rsidTr="00DA182D">
        <w:trPr>
          <w:trHeight w:val="284"/>
        </w:trPr>
        <w:tc>
          <w:tcPr>
            <w:tcW w:w="3015" w:type="dxa"/>
          </w:tcPr>
          <w:p w14:paraId="7ACEF16D"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rPr>
                <w:rFonts w:ascii="Arial" w:eastAsia="Times New Roman" w:hAnsi="Arial" w:cs="Arial"/>
                <w:color w:val="000000"/>
                <w:sz w:val="15"/>
                <w:szCs w:val="24"/>
              </w:rPr>
            </w:pPr>
            <w:r>
              <w:rPr>
                <w:rFonts w:ascii="Arial" w:eastAsia="Times New Roman" w:hAnsi="Arial" w:cs="Arial"/>
                <w:color w:val="000000"/>
                <w:sz w:val="15"/>
                <w:szCs w:val="24"/>
              </w:rPr>
              <w:t>PARA GARANTIZAR LA EJECUCIÓN DEL OBJETO DEL CONTRATO:</w:t>
            </w:r>
          </w:p>
          <w:p w14:paraId="1E921CA5" w14:textId="4D6A1C5D" w:rsidR="00506EF8" w:rsidRPr="008B1334" w:rsidRDefault="00506EF8" w:rsidP="00AB0E68">
            <w:pPr>
              <w:rPr>
                <w:rFonts w:ascii="Arial" w:hAnsi="Arial" w:cs="Arial"/>
                <w:sz w:val="14"/>
                <w:szCs w:val="14"/>
              </w:rPr>
            </w:pPr>
          </w:p>
        </w:tc>
        <w:tc>
          <w:tcPr>
            <w:tcW w:w="7020" w:type="dxa"/>
          </w:tcPr>
          <w:p w14:paraId="4524C854"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rPr>
                <w:rFonts w:ascii="Arial" w:eastAsia="Times New Roman" w:hAnsi="Arial" w:cs="Arial"/>
                <w:b/>
                <w:color w:val="000000"/>
                <w:sz w:val="15"/>
                <w:szCs w:val="24"/>
              </w:rPr>
            </w:pPr>
            <w:r>
              <w:rPr>
                <w:rFonts w:ascii="Arial" w:eastAsia="Times New Roman" w:hAnsi="Arial" w:cs="Arial"/>
                <w:b/>
                <w:color w:val="000000"/>
                <w:sz w:val="15"/>
                <w:szCs w:val="24"/>
              </w:rPr>
              <w:t>{</w:t>
            </w:r>
            <w:proofErr w:type="spellStart"/>
            <w:proofErr w:type="gramStart"/>
            <w:r>
              <w:rPr>
                <w:rFonts w:ascii="Arial" w:eastAsia="Times New Roman" w:hAnsi="Arial" w:cs="Arial"/>
                <w:b/>
                <w:color w:val="000000"/>
                <w:sz w:val="15"/>
                <w:szCs w:val="24"/>
              </w:rPr>
              <w:t>custom.Descripcion</w:t>
            </w:r>
            <w:proofErr w:type="spellEnd"/>
            <w:proofErr w:type="gramEnd"/>
            <w:r>
              <w:rPr>
                <w:rFonts w:ascii="Arial" w:eastAsia="Times New Roman" w:hAnsi="Arial" w:cs="Arial"/>
                <w:b/>
                <w:color w:val="000000"/>
                <w:sz w:val="15"/>
                <w:szCs w:val="24"/>
              </w:rPr>
              <w:t>}</w:t>
            </w:r>
          </w:p>
          <w:p w14:paraId="66619631" w14:textId="4E3AE9B6" w:rsidR="00506EF8" w:rsidRPr="00DA182D" w:rsidRDefault="00506EF8" w:rsidP="00AB0E68">
            <w:pPr>
              <w:rPr>
                <w:rFonts w:ascii="Arial" w:eastAsia="Times New Roman" w:hAnsi="Arial" w:cs="Arial"/>
                <w:b/>
                <w:color w:val="000000"/>
                <w:sz w:val="14"/>
                <w:szCs w:val="14"/>
              </w:rPr>
            </w:pPr>
          </w:p>
        </w:tc>
      </w:tr>
      <w:tr w:rsidR="001B2C14" w14:paraId="735AD3C4" w14:textId="77777777" w:rsidTr="00DA182D">
        <w:trPr>
          <w:trHeight w:val="284"/>
        </w:trPr>
        <w:tc>
          <w:tcPr>
            <w:tcW w:w="3015" w:type="dxa"/>
          </w:tcPr>
          <w:p w14:paraId="52B3053D" w14:textId="77777777"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rPr>
                <w:rFonts w:ascii="Arial" w:eastAsia="Times New Roman" w:hAnsi="Arial" w:cs="Arial"/>
                <w:color w:val="000000"/>
                <w:sz w:val="15"/>
                <w:szCs w:val="24"/>
              </w:rPr>
            </w:pPr>
            <w:r>
              <w:rPr>
                <w:rFonts w:ascii="Arial" w:eastAsia="Times New Roman" w:hAnsi="Arial" w:cs="Arial"/>
                <w:color w:val="000000"/>
                <w:sz w:val="15"/>
                <w:szCs w:val="24"/>
              </w:rPr>
              <w:t xml:space="preserve">FECHA DE EMISION: </w:t>
            </w:r>
          </w:p>
          <w:p w14:paraId="74EAE40C" w14:textId="0671B17F" w:rsidR="001B2C14" w:rsidRPr="00DA182D" w:rsidRDefault="001B2C14" w:rsidP="00AB0E68">
            <w:pPr>
              <w:rPr>
                <w:rFonts w:ascii="Arial" w:hAnsi="Arial" w:cs="Arial"/>
                <w:sz w:val="14"/>
                <w:szCs w:val="14"/>
              </w:rPr>
            </w:pPr>
          </w:p>
        </w:tc>
        <w:tc>
          <w:tcPr>
            <w:tcW w:w="7020" w:type="dxa"/>
          </w:tcPr>
          <w:p w14:paraId="723B989E" w14:textId="36899FB8" w:rsidR="001B2C14" w:rsidRP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rPr>
                <w:rFonts w:ascii="Arial" w:eastAsia="Times New Roman" w:hAnsi="Arial" w:cs="Arial"/>
                <w:b/>
                <w:color w:val="000000"/>
                <w:sz w:val="15"/>
                <w:szCs w:val="24"/>
              </w:rPr>
            </w:pPr>
            <w:r>
              <w:rPr>
                <w:rFonts w:ascii="Arial" w:eastAsia="Times New Roman" w:hAnsi="Arial" w:cs="Arial"/>
                <w:b/>
                <w:color w:val="000000"/>
                <w:sz w:val="15"/>
                <w:szCs w:val="24"/>
              </w:rPr>
              <w:t>{</w:t>
            </w:r>
            <w:proofErr w:type="spellStart"/>
            <w:proofErr w:type="gramStart"/>
            <w:r>
              <w:rPr>
                <w:rFonts w:ascii="Arial" w:eastAsia="Times New Roman" w:hAnsi="Arial" w:cs="Arial"/>
                <w:b/>
                <w:color w:val="000000"/>
                <w:sz w:val="15"/>
                <w:szCs w:val="24"/>
              </w:rPr>
              <w:t>custom.DesdeTexto</w:t>
            </w:r>
            <w:proofErr w:type="spellEnd"/>
            <w:proofErr w:type="gramEnd"/>
            <w:r>
              <w:rPr>
                <w:rFonts w:ascii="Arial" w:eastAsia="Times New Roman" w:hAnsi="Arial" w:cs="Arial"/>
                <w:b/>
                <w:color w:val="000000"/>
                <w:sz w:val="15"/>
                <w:szCs w:val="24"/>
              </w:rPr>
              <w:t>}</w:t>
            </w:r>
          </w:p>
        </w:tc>
      </w:tr>
      <w:tr w:rsidR="008B1334" w14:paraId="6616A94F" w14:textId="77777777" w:rsidTr="00DA182D">
        <w:trPr>
          <w:trHeight w:val="284"/>
        </w:trPr>
        <w:tc>
          <w:tcPr>
            <w:tcW w:w="3015" w:type="dxa"/>
          </w:tcPr>
          <w:p w14:paraId="51BA453E" w14:textId="45D9CB59" w:rsidR="008B1334" w:rsidRDefault="008B1334" w:rsidP="008B1334">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color w:val="000000"/>
                <w:sz w:val="15"/>
                <w:szCs w:val="24"/>
              </w:rPr>
            </w:pPr>
            <w:r>
              <w:rPr>
                <w:rFonts w:ascii="Arial" w:eastAsia="Times New Roman" w:hAnsi="Arial" w:cs="Arial"/>
                <w:color w:val="000000"/>
                <w:sz w:val="15"/>
                <w:szCs w:val="24"/>
              </w:rPr>
              <w:t>VIGENCIA:</w:t>
            </w:r>
          </w:p>
        </w:tc>
        <w:tc>
          <w:tcPr>
            <w:tcW w:w="7020" w:type="dxa"/>
          </w:tcPr>
          <w:p w14:paraId="71FF3163" w14:textId="4DB5EF75" w:rsidR="008B1334" w:rsidRDefault="008B1334" w:rsidP="008B133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rPr>
                <w:rFonts w:ascii="Arial" w:eastAsia="Times New Roman" w:hAnsi="Arial" w:cs="Arial"/>
                <w:b/>
                <w:color w:val="000000"/>
                <w:sz w:val="15"/>
                <w:szCs w:val="24"/>
              </w:rPr>
            </w:pPr>
            <w:r w:rsidRPr="008B1334">
              <w:rPr>
                <w:rFonts w:ascii="Arial" w:eastAsia="Times New Roman" w:hAnsi="Arial" w:cs="Arial"/>
                <w:b/>
                <w:color w:val="000000"/>
                <w:sz w:val="15"/>
                <w:szCs w:val="24"/>
              </w:rPr>
              <w:t>{</w:t>
            </w:r>
            <w:proofErr w:type="spellStart"/>
            <w:proofErr w:type="gramStart"/>
            <w:r w:rsidRPr="008B1334">
              <w:rPr>
                <w:rFonts w:ascii="Arial" w:eastAsia="Times New Roman" w:hAnsi="Arial" w:cs="Arial"/>
                <w:b/>
                <w:color w:val="000000"/>
                <w:sz w:val="15"/>
                <w:szCs w:val="24"/>
              </w:rPr>
              <w:t>custom.DiasVigencia</w:t>
            </w:r>
            <w:proofErr w:type="spellEnd"/>
            <w:proofErr w:type="gramEnd"/>
            <w:r w:rsidRPr="008B1334">
              <w:rPr>
                <w:rFonts w:ascii="Arial" w:eastAsia="Times New Roman" w:hAnsi="Arial" w:cs="Arial"/>
                <w:b/>
                <w:color w:val="000000"/>
                <w:sz w:val="15"/>
                <w:szCs w:val="24"/>
              </w:rPr>
              <w:t>} DÍAS A PARTIR DE LA FECHA INDICADA EN LOS SIGUIENTES CASOS: ORDEN DE PROCEDER, REFRENDO O CUMPLIDA LA CONDICIÓN A LA CUAL SE SUJETA AL CONTRATO.</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3BAAFF40"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Conste por el presente documento </w:t>
      </w:r>
      <w:r>
        <w:rPr>
          <w:rFonts w:ascii="Arial" w:eastAsia="Times New Roman" w:hAnsi="Arial" w:cs="Arial"/>
          <w:b/>
          <w:color w:val="000000"/>
          <w:sz w:val="13"/>
          <w:szCs w:val="24"/>
        </w:rPr>
        <w:t>ASEGURADORA GLOBAL, S.A</w:t>
      </w:r>
      <w:r>
        <w:rPr>
          <w:rFonts w:ascii="Arial" w:eastAsia="Times New Roman" w:hAnsi="Arial" w:cs="Arial"/>
          <w:color w:val="000000"/>
          <w:sz w:val="13"/>
          <w:szCs w:val="24"/>
        </w:rPr>
        <w:t xml:space="preserve">., en adelante denominada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por este medio le garantiza a </w:t>
      </w:r>
      <w:r>
        <w:rPr>
          <w:rFonts w:ascii="Arial" w:eastAsia="Times New Roman" w:hAnsi="Arial" w:cs="Arial"/>
          <w:b/>
          <w:color w:val="000000"/>
          <w:sz w:val="13"/>
          <w:szCs w:val="24"/>
        </w:rPr>
        <w:t xml:space="preserve">LA ENTIDAD ESTATAL </w:t>
      </w:r>
      <w:r>
        <w:rPr>
          <w:rFonts w:ascii="Arial" w:eastAsia="Times New Roman" w:hAnsi="Arial" w:cs="Arial"/>
          <w:color w:val="000000"/>
          <w:sz w:val="13"/>
          <w:szCs w:val="24"/>
        </w:rPr>
        <w:t xml:space="preserve">arriba indicada y a </w:t>
      </w:r>
      <w:r>
        <w:rPr>
          <w:rFonts w:ascii="Arial" w:eastAsia="Times New Roman" w:hAnsi="Arial" w:cs="Arial"/>
          <w:b/>
          <w:color w:val="000000"/>
          <w:sz w:val="13"/>
          <w:szCs w:val="24"/>
        </w:rPr>
        <w:t>la CONTRALORÍA GENERAL DE LA REPÚBLICA</w:t>
      </w:r>
      <w:r>
        <w:rPr>
          <w:rFonts w:ascii="Arial" w:eastAsia="Times New Roman" w:hAnsi="Arial" w:cs="Arial"/>
          <w:color w:val="000000"/>
          <w:sz w:val="13"/>
          <w:szCs w:val="24"/>
        </w:rPr>
        <w:t xml:space="preserve">, en adelante denominadas </w:t>
      </w:r>
      <w:r>
        <w:rPr>
          <w:rFonts w:ascii="Arial" w:eastAsia="Times New Roman" w:hAnsi="Arial" w:cs="Arial"/>
          <w:b/>
          <w:color w:val="000000"/>
          <w:sz w:val="13"/>
          <w:szCs w:val="24"/>
        </w:rPr>
        <w:t xml:space="preserve">LA ENTIDAD </w:t>
      </w:r>
      <w:proofErr w:type="gramStart"/>
      <w:r>
        <w:rPr>
          <w:rFonts w:ascii="Arial" w:eastAsia="Times New Roman" w:hAnsi="Arial" w:cs="Arial"/>
          <w:b/>
          <w:color w:val="000000"/>
          <w:sz w:val="13"/>
          <w:szCs w:val="24"/>
        </w:rPr>
        <w:t>ESTATAL  BENEFICIARIA</w:t>
      </w:r>
      <w:proofErr w:type="gramEnd"/>
      <w:r>
        <w:rPr>
          <w:rFonts w:ascii="Arial" w:eastAsia="Times New Roman" w:hAnsi="Arial" w:cs="Arial"/>
          <w:color w:val="000000"/>
          <w:sz w:val="13"/>
          <w:szCs w:val="24"/>
        </w:rPr>
        <w:t xml:space="preserve">, la obligación de ejecutar fielmente el objeto de </w:t>
      </w:r>
      <w:r>
        <w:rPr>
          <w:rFonts w:ascii="Arial" w:eastAsia="Times New Roman" w:hAnsi="Arial" w:cs="Arial"/>
          <w:b/>
          <w:color w:val="000000"/>
          <w:sz w:val="13"/>
          <w:szCs w:val="24"/>
        </w:rPr>
        <w:t>EL CONTRATO</w:t>
      </w:r>
      <w:r>
        <w:rPr>
          <w:rFonts w:ascii="Arial" w:eastAsia="Times New Roman" w:hAnsi="Arial" w:cs="Arial"/>
          <w:color w:val="000000"/>
          <w:sz w:val="13"/>
          <w:szCs w:val="24"/>
        </w:rPr>
        <w:t xml:space="preserve"> antes enunciado, y una vez cumplido éste, de corregir los defectos a que hubiere lugar.</w:t>
      </w:r>
    </w:p>
    <w:p w14:paraId="2A0F1570"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1FB645B4"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VIGENCIA</w:t>
      </w:r>
      <w:r>
        <w:rPr>
          <w:rFonts w:ascii="Arial" w:eastAsia="Times New Roman" w:hAnsi="Arial" w:cs="Arial"/>
          <w:color w:val="000000"/>
          <w:sz w:val="13"/>
          <w:szCs w:val="24"/>
        </w:rPr>
        <w:t>: Corresponde al período de ejecución del contrato principal y al término de liquidación,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2E9CBFF7"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El termino </w:t>
      </w:r>
      <w:proofErr w:type="gramStart"/>
      <w:r>
        <w:rPr>
          <w:rFonts w:ascii="Arial" w:eastAsia="Times New Roman" w:hAnsi="Arial" w:cs="Arial"/>
          <w:color w:val="000000"/>
          <w:sz w:val="13"/>
          <w:szCs w:val="24"/>
        </w:rPr>
        <w:t>para  responder</w:t>
      </w:r>
      <w:proofErr w:type="gramEnd"/>
      <w:r>
        <w:rPr>
          <w:rFonts w:ascii="Arial" w:eastAsia="Times New Roman" w:hAnsi="Arial" w:cs="Arial"/>
          <w:color w:val="000000"/>
          <w:sz w:val="13"/>
          <w:szCs w:val="24"/>
        </w:rPr>
        <w:t xml:space="preserve"> por los vicios redhibitorios o cualquier otro vicio o  defectos en el objeto del contrato, así como por los defectos de reconstrucción o de construcción a los que se refiere el párrafo anterior empezará a contarse a partir de la fecha del acta  de aceptación final en aquellos contratos en que la ley exija esta o del cumplimiento del contrato en los demás casos. </w:t>
      </w:r>
    </w:p>
    <w:p w14:paraId="4E7D3BB3"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En caso de una OBRA entregada sustancialmente ejecutada, la fianza de cumplimento para responder por vicios redhibitorios y defectos de reconstrucción o de construcción, comenzara a regir a partir del recibo de la parte sustancial de la obra usada y </w:t>
      </w:r>
      <w:proofErr w:type="gramStart"/>
      <w:r>
        <w:rPr>
          <w:rFonts w:ascii="Arial" w:eastAsia="Times New Roman" w:hAnsi="Arial" w:cs="Arial"/>
          <w:color w:val="000000"/>
          <w:sz w:val="13"/>
          <w:szCs w:val="24"/>
        </w:rPr>
        <w:t>ocupada  por</w:t>
      </w:r>
      <w:proofErr w:type="gramEnd"/>
      <w:r>
        <w:rPr>
          <w:rFonts w:ascii="Arial" w:eastAsia="Times New Roman" w:hAnsi="Arial" w:cs="Arial"/>
          <w:color w:val="000000"/>
          <w:sz w:val="13"/>
          <w:szCs w:val="24"/>
        </w:rPr>
        <w:t xml:space="preserve"> el Estado, y para el resto de la obra, a partir del acta de   aceptación final. </w:t>
      </w:r>
    </w:p>
    <w:p w14:paraId="35681B1E"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75E5269C"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En los demás casos en que el bien o servicio objeto del contrato sea entregado de forma parcial, la fianza de cumplimiento comenzara a regir para responder por vicios redhibitorios tales como mano de obra, material  defectuoso o de inferior calidad que el adjudicado, o cualquier otro vicio o defecto en el objeto del contrato, a partir de la </w:t>
      </w:r>
      <w:proofErr w:type="spellStart"/>
      <w:r>
        <w:rPr>
          <w:rFonts w:ascii="Arial" w:eastAsia="Times New Roman" w:hAnsi="Arial" w:cs="Arial"/>
          <w:color w:val="000000"/>
          <w:sz w:val="13"/>
          <w:szCs w:val="24"/>
        </w:rPr>
        <w:t>ecepción</w:t>
      </w:r>
      <w:proofErr w:type="spellEnd"/>
      <w:r>
        <w:rPr>
          <w:rFonts w:ascii="Arial" w:eastAsia="Times New Roman" w:hAnsi="Arial" w:cs="Arial"/>
          <w:color w:val="000000"/>
          <w:sz w:val="13"/>
          <w:szCs w:val="24"/>
        </w:rPr>
        <w:t xml:space="preserve"> de la parte del bien o servicio por la ENTIDAD ESTATAL BENEFICIARIA y, para el resto del bien o servicio, a partir del acta de aceptación final o del cumplimiento del contrato, según el caso. </w:t>
      </w:r>
    </w:p>
    <w:p w14:paraId="73073145"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p>
    <w:p w14:paraId="75FA14FB"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OBJETO</w:t>
      </w:r>
      <w:r>
        <w:rPr>
          <w:rFonts w:ascii="Arial" w:eastAsia="Times New Roman" w:hAnsi="Arial" w:cs="Arial"/>
          <w:color w:val="000000"/>
          <w:sz w:val="13"/>
          <w:szCs w:val="24"/>
        </w:rPr>
        <w:t>: Esta fianza garantiza el cumplimiento del contrato u obligación de ejecutar fielmente su objeto y, una vez cumplido éste, corregir los defectos a que hubiere lugar.</w:t>
      </w:r>
    </w:p>
    <w:p w14:paraId="1603D733"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2C63764D"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NOTIFICACION DE INCUMPLIMIENTO</w:t>
      </w:r>
      <w:r>
        <w:rPr>
          <w:rFonts w:ascii="Arial" w:eastAsia="Times New Roman" w:hAnsi="Arial" w:cs="Arial"/>
          <w:color w:val="000000"/>
          <w:sz w:val="13"/>
          <w:szCs w:val="24"/>
        </w:rPr>
        <w:t xml:space="preserve">: Antes del vencimiento de la fianza,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notificara por escrito a </w:t>
      </w:r>
      <w:proofErr w:type="gramStart"/>
      <w:r>
        <w:rPr>
          <w:rFonts w:ascii="Arial" w:eastAsia="Times New Roman" w:hAnsi="Arial" w:cs="Arial"/>
          <w:color w:val="000000"/>
          <w:sz w:val="13"/>
          <w:szCs w:val="24"/>
        </w:rPr>
        <w:t xml:space="preserve">la  </w:t>
      </w:r>
      <w:proofErr w:type="spellStart"/>
      <w:r>
        <w:rPr>
          <w:rFonts w:ascii="Arial" w:eastAsia="Times New Roman" w:hAnsi="Arial" w:cs="Arial"/>
          <w:b/>
          <w:color w:val="000000"/>
          <w:sz w:val="13"/>
          <w:szCs w:val="24"/>
        </w:rPr>
        <w:t>LA</w:t>
      </w:r>
      <w:proofErr w:type="spellEnd"/>
      <w:proofErr w:type="gramEnd"/>
      <w:r>
        <w:rPr>
          <w:rFonts w:ascii="Arial" w:eastAsia="Times New Roman" w:hAnsi="Arial" w:cs="Arial"/>
          <w:b/>
          <w:color w:val="000000"/>
          <w:sz w:val="13"/>
          <w:szCs w:val="24"/>
        </w:rPr>
        <w:t xml:space="preserve"> FIADORA</w:t>
      </w:r>
      <w:r>
        <w:rPr>
          <w:rFonts w:ascii="Arial" w:eastAsia="Times New Roman" w:hAnsi="Arial" w:cs="Arial"/>
          <w:color w:val="000000"/>
          <w:sz w:val="13"/>
          <w:szCs w:val="24"/>
        </w:rPr>
        <w:t xml:space="preserve"> y a </w:t>
      </w:r>
      <w:r>
        <w:rPr>
          <w:rFonts w:ascii="Arial" w:eastAsia="Times New Roman" w:hAnsi="Arial" w:cs="Arial"/>
          <w:b/>
          <w:color w:val="000000"/>
          <w:sz w:val="13"/>
          <w:szCs w:val="24"/>
        </w:rPr>
        <w:t>EL CONTRATISTA</w:t>
      </w:r>
      <w:r>
        <w:rPr>
          <w:rFonts w:ascii="Arial" w:eastAsia="Times New Roman" w:hAnsi="Arial" w:cs="Arial"/>
          <w:color w:val="000000"/>
          <w:sz w:val="13"/>
          <w:szCs w:val="24"/>
        </w:rPr>
        <w:t>, del incumplimiento del contrato decretado mediante resolución motivada que resuelve administrativamente el contrato.</w:t>
      </w:r>
    </w:p>
    <w:p w14:paraId="7EBE3957"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62AAC8D9"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dispondrá de un término de veinte (20) </w:t>
      </w:r>
      <w:proofErr w:type="spellStart"/>
      <w:r>
        <w:rPr>
          <w:rFonts w:ascii="Arial" w:eastAsia="Times New Roman" w:hAnsi="Arial" w:cs="Arial"/>
          <w:color w:val="000000"/>
          <w:sz w:val="13"/>
          <w:szCs w:val="24"/>
        </w:rPr>
        <w:t>dias</w:t>
      </w:r>
      <w:proofErr w:type="spellEnd"/>
      <w:r>
        <w:rPr>
          <w:rFonts w:ascii="Arial" w:eastAsia="Times New Roman" w:hAnsi="Arial" w:cs="Arial"/>
          <w:color w:val="000000"/>
          <w:sz w:val="13"/>
          <w:szCs w:val="24"/>
        </w:rPr>
        <w:t xml:space="preserve"> hábiles siguientes a la notificación de la resolución que resuelve administrativamente el contrato por incumplimiento para ejercer la opción de pagar el importe de la fianza, o de sustituir al contratista en todos sus derechos y obligaciones del contrato y sus adendas, así como de cualquier otra acción que la entidad licitante  tuviera en contra del contratista, siempre que quien vaya a continuarlo por cuenta de la fiadora y a cuenta y riesgo de esta, tenga la capacidad técnica y financiera , a juicio d la entidad contratante, y sea aprobado por esta.</w:t>
      </w:r>
    </w:p>
    <w:p w14:paraId="4CE80B9E"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p>
    <w:p w14:paraId="7D127D9E"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quedará exonerada de responsabilidad conforme a esta fianza en caso de que, producido cualquier incumplimiento por parte de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no comunique 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el inicio del trámite  de resolución administrativa del contrato dentro de los treinta (30) días hábiles siguientes a la fecha en que tuvo conocimiento de dicho incumplimiento, dando una relación escrita de los hechos principales relacionados con éste. La notificación se efectuará por escrito a LA FIADORA en su domicilio legal.</w:t>
      </w:r>
    </w:p>
    <w:p w14:paraId="496A12B4"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055C6A6C"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ACCIONES LEGALES</w:t>
      </w:r>
      <w:r>
        <w:rPr>
          <w:rFonts w:ascii="Arial" w:eastAsia="Times New Roman" w:hAnsi="Arial" w:cs="Arial"/>
          <w:color w:val="000000"/>
          <w:sz w:val="13"/>
          <w:szCs w:val="24"/>
        </w:rPr>
        <w:t xml:space="preserve">: Toda reclamación con base en esta fianza deberá ser hecha por LA ENTIDAD ESTATAL BENEFICIARIA,  a LA FIADORA. Para efectos de reclamación, también se entiende a la </w:t>
      </w:r>
      <w:r>
        <w:rPr>
          <w:rFonts w:ascii="Arial" w:eastAsia="Times New Roman" w:hAnsi="Arial" w:cs="Arial"/>
          <w:b/>
          <w:color w:val="000000"/>
          <w:sz w:val="13"/>
          <w:szCs w:val="24"/>
        </w:rPr>
        <w:t>CONTRALORÍA GENERAL DE LA REPÚBLICA</w:t>
      </w:r>
      <w:r>
        <w:rPr>
          <w:rFonts w:ascii="Arial" w:eastAsia="Times New Roman" w:hAnsi="Arial" w:cs="Arial"/>
          <w:color w:val="000000"/>
          <w:sz w:val="13"/>
          <w:szCs w:val="24"/>
        </w:rPr>
        <w:t xml:space="preserve"> como </w:t>
      </w:r>
      <w:r>
        <w:rPr>
          <w:rFonts w:ascii="Arial" w:eastAsia="Times New Roman" w:hAnsi="Arial" w:cs="Arial"/>
          <w:b/>
          <w:color w:val="000000"/>
          <w:sz w:val="13"/>
          <w:szCs w:val="24"/>
        </w:rPr>
        <w:t>ENTIDAD ESTATAL BENEFICIARIA.</w:t>
      </w:r>
      <w:r>
        <w:rPr>
          <w:rFonts w:ascii="Arial" w:eastAsia="Times New Roman" w:hAnsi="Arial" w:cs="Arial"/>
          <w:color w:val="000000"/>
          <w:sz w:val="13"/>
          <w:szCs w:val="24"/>
        </w:rPr>
        <w:t xml:space="preserve"> </w:t>
      </w:r>
    </w:p>
    <w:p w14:paraId="456B5B58"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Cualquier acción legal, ya sea judicial o extrajudicial que inicie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deberá entablarse contra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conjuntamente con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y la petición deberá solicitar en todo caso la condena de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y  </w:t>
      </w:r>
      <w:r>
        <w:rPr>
          <w:rFonts w:ascii="Arial" w:eastAsia="Times New Roman" w:hAnsi="Arial" w:cs="Arial"/>
          <w:b/>
          <w:color w:val="000000"/>
          <w:sz w:val="13"/>
          <w:szCs w:val="24"/>
        </w:rPr>
        <w:t>LA FIADORA</w:t>
      </w:r>
      <w:r>
        <w:rPr>
          <w:rFonts w:ascii="Arial" w:eastAsia="Times New Roman" w:hAnsi="Arial" w:cs="Arial"/>
          <w:color w:val="000000"/>
          <w:sz w:val="13"/>
          <w:szCs w:val="24"/>
        </w:rPr>
        <w:t>.</w:t>
      </w:r>
    </w:p>
    <w:p w14:paraId="429C1BF4"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p>
    <w:p w14:paraId="79E94970"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SUSTITUCIÓN DEL CONTRATISTA</w:t>
      </w:r>
      <w:r>
        <w:rPr>
          <w:rFonts w:ascii="Arial" w:eastAsia="Times New Roman" w:hAnsi="Arial" w:cs="Arial"/>
          <w:color w:val="000000"/>
          <w:sz w:val="13"/>
          <w:szCs w:val="24"/>
        </w:rPr>
        <w:t xml:space="preserve">: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tiene derecho dentro de los veinte (20) días hábiles siguientes a la notificación de incumplimiento contenida en la Resolución Administrativa del Contrato u Orden de Compra, a pagar el importe de la fianza, o a sustituir al contratista en todos sus derechos y obligaciones y sus  adendas, así como cualquiera otra acción que la entidad contratante tuviera, en contra del contratista, siempre que quien vaya a continuarlo por cuenta de la fiadora y a cuenta y riesgo de esta, tenga la capacidad técnica y financiera, a juicio de la entidad contratante, y sea aprobado por esta.</w:t>
      </w:r>
    </w:p>
    <w:p w14:paraId="05B339D0"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p>
    <w:p w14:paraId="47BD983C"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En caso de que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opte por sustituir al contratista en todos sus derechos y obligaciones del contrato y sus adendas, así como cualquier otra acción que la entidad contratante tuviera en contra del contratista, deberá suscribir con la entidad contratante un acuerdo suplementario de ejecución de fianza de cumplimiento. El acuerdo suplementario de ejecución de fianza de cumplimiento no constituye una nueva relación contractual, sino el acto por medio del cual se formaliza la sustitución de la fiadora en todos los derechos y obligaciones del contratista, dimanantes del contrato, y, esta designa a un tercero ejecutor, que debe contar con capacidad técnica y financiera, a juicio de la entidad contratante y ser aprobado por esta, para que continúe la ejecución del contrato por cuenta y riesgo de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Dicho acuerdo deberá contar </w:t>
      </w:r>
      <w:proofErr w:type="gramStart"/>
      <w:r>
        <w:rPr>
          <w:rFonts w:ascii="Arial" w:eastAsia="Times New Roman" w:hAnsi="Arial" w:cs="Arial"/>
          <w:color w:val="000000"/>
          <w:sz w:val="13"/>
          <w:szCs w:val="24"/>
        </w:rPr>
        <w:t>con  el</w:t>
      </w:r>
      <w:proofErr w:type="gramEnd"/>
      <w:r>
        <w:rPr>
          <w:rFonts w:ascii="Arial" w:eastAsia="Times New Roman" w:hAnsi="Arial" w:cs="Arial"/>
          <w:color w:val="000000"/>
          <w:sz w:val="13"/>
          <w:szCs w:val="24"/>
        </w:rPr>
        <w:t xml:space="preserve"> refrendo de la Contraloría General de la República.</w:t>
      </w:r>
    </w:p>
    <w:p w14:paraId="4F860E10"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64D6549A"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SUBROGACIÓN</w:t>
      </w:r>
      <w:r>
        <w:rPr>
          <w:rFonts w:ascii="Arial" w:eastAsia="Times New Roman" w:hAnsi="Arial" w:cs="Arial"/>
          <w:color w:val="000000"/>
          <w:sz w:val="13"/>
          <w:szCs w:val="24"/>
        </w:rPr>
        <w:t xml:space="preserve">: En caso de que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le diere cumplimiento a las obligaciones asumidas por ella conforme a esta fianza, ya fuere mediante el pago de los perjuicios pecuniarios o mediante la ejecución de las obligaciones garantizadas, subrogará a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en todos los derechos y pertenencias dimanantes de </w:t>
      </w:r>
      <w:r>
        <w:rPr>
          <w:rFonts w:ascii="Arial" w:eastAsia="Times New Roman" w:hAnsi="Arial" w:cs="Arial"/>
          <w:b/>
          <w:color w:val="000000"/>
          <w:sz w:val="13"/>
          <w:szCs w:val="24"/>
        </w:rPr>
        <w:t>EL CONTRATO</w:t>
      </w:r>
      <w:r>
        <w:rPr>
          <w:rFonts w:ascii="Arial" w:eastAsia="Times New Roman" w:hAnsi="Arial" w:cs="Arial"/>
          <w:color w:val="000000"/>
          <w:sz w:val="13"/>
          <w:szCs w:val="24"/>
        </w:rPr>
        <w:t xml:space="preserve">, incluyendo todos los valores e indemnizaciones, pagos diferidos, porcentajes retenidos y créditos que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le debiere a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al tiempo en que tuvo lugar la falta o que debieran pagársele después, según las estipulaciones de </w:t>
      </w:r>
      <w:r>
        <w:rPr>
          <w:rFonts w:ascii="Arial" w:eastAsia="Times New Roman" w:hAnsi="Arial" w:cs="Arial"/>
          <w:b/>
          <w:color w:val="000000"/>
          <w:sz w:val="13"/>
          <w:szCs w:val="24"/>
        </w:rPr>
        <w:t>EL CONTRATO</w:t>
      </w:r>
      <w:r>
        <w:rPr>
          <w:rFonts w:ascii="Arial" w:eastAsia="Times New Roman" w:hAnsi="Arial" w:cs="Arial"/>
          <w:color w:val="000000"/>
          <w:sz w:val="13"/>
          <w:szCs w:val="24"/>
        </w:rPr>
        <w:t xml:space="preserve">. En consecuencia, a partir del momento en que la </w:t>
      </w:r>
      <w:r>
        <w:rPr>
          <w:rFonts w:ascii="Arial" w:eastAsia="Times New Roman" w:hAnsi="Arial" w:cs="Arial"/>
          <w:b/>
          <w:color w:val="000000"/>
          <w:sz w:val="13"/>
          <w:szCs w:val="24"/>
        </w:rPr>
        <w:t>ENTIDAD ESTATAL BENEFICIARIA</w:t>
      </w:r>
      <w:r>
        <w:rPr>
          <w:rFonts w:ascii="Arial" w:eastAsia="Times New Roman" w:hAnsi="Arial" w:cs="Arial"/>
          <w:color w:val="000000"/>
          <w:sz w:val="13"/>
          <w:szCs w:val="24"/>
        </w:rPr>
        <w:t xml:space="preserve"> presente una reclamación 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quedarán sin efecto cualesquiera cesiones de pago de dinero derivadas de </w:t>
      </w:r>
      <w:r>
        <w:rPr>
          <w:rFonts w:ascii="Arial" w:eastAsia="Times New Roman" w:hAnsi="Arial" w:cs="Arial"/>
          <w:b/>
          <w:color w:val="000000"/>
          <w:sz w:val="13"/>
          <w:szCs w:val="24"/>
        </w:rPr>
        <w:t>EL CONTRATO</w:t>
      </w:r>
      <w:r>
        <w:rPr>
          <w:rFonts w:ascii="Arial" w:eastAsia="Times New Roman" w:hAnsi="Arial" w:cs="Arial"/>
          <w:color w:val="000000"/>
          <w:sz w:val="13"/>
          <w:szCs w:val="24"/>
        </w:rPr>
        <w:t xml:space="preserve"> y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cesará todo pago a </w:t>
      </w:r>
      <w:proofErr w:type="gramStart"/>
      <w:r>
        <w:rPr>
          <w:rFonts w:ascii="Arial" w:eastAsia="Times New Roman" w:hAnsi="Arial" w:cs="Arial"/>
          <w:b/>
          <w:color w:val="000000"/>
          <w:sz w:val="13"/>
          <w:szCs w:val="24"/>
        </w:rPr>
        <w:t>EL  CONTRATISTA</w:t>
      </w:r>
      <w:proofErr w:type="gramEnd"/>
      <w:r>
        <w:rPr>
          <w:rFonts w:ascii="Arial" w:eastAsia="Times New Roman" w:hAnsi="Arial" w:cs="Arial"/>
          <w:color w:val="000000"/>
          <w:sz w:val="13"/>
          <w:szCs w:val="24"/>
        </w:rPr>
        <w:t xml:space="preserve">, acreedores o cesionarios, los cuales a partir de ese momento aprovecharán exclusivamente 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De igual manera,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se subrogará en cualesquiera otros derechos y acciones que </w:t>
      </w:r>
      <w:r>
        <w:rPr>
          <w:rFonts w:ascii="Arial" w:eastAsia="Times New Roman" w:hAnsi="Arial" w:cs="Arial"/>
          <w:b/>
          <w:color w:val="000000"/>
          <w:sz w:val="13"/>
          <w:szCs w:val="24"/>
        </w:rPr>
        <w:t>LA ENTIDAD ESTATAL BENEFICIARIA</w:t>
      </w:r>
      <w:r>
        <w:rPr>
          <w:rFonts w:ascii="Arial" w:eastAsia="Times New Roman" w:hAnsi="Arial" w:cs="Arial"/>
          <w:color w:val="000000"/>
          <w:sz w:val="13"/>
          <w:szCs w:val="24"/>
        </w:rPr>
        <w:t xml:space="preserve"> tuviere en contra de </w:t>
      </w:r>
      <w:r>
        <w:rPr>
          <w:rFonts w:ascii="Arial" w:eastAsia="Times New Roman" w:hAnsi="Arial" w:cs="Arial"/>
          <w:b/>
          <w:color w:val="000000"/>
          <w:sz w:val="13"/>
          <w:szCs w:val="24"/>
        </w:rPr>
        <w:t>EL CONTRATISTA</w:t>
      </w:r>
      <w:r>
        <w:rPr>
          <w:rFonts w:ascii="Arial" w:eastAsia="Times New Roman" w:hAnsi="Arial" w:cs="Arial"/>
          <w:color w:val="000000"/>
          <w:sz w:val="13"/>
          <w:szCs w:val="24"/>
        </w:rPr>
        <w:t>.</w:t>
      </w:r>
    </w:p>
    <w:p w14:paraId="28ECB47B" w14:textId="77777777" w:rsidR="00F725C6" w:rsidRPr="000852E4"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414BCB62" w14:textId="77777777" w:rsidR="00D3485D" w:rsidRDefault="00D3485D"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37C1F524" w14:textId="77777777" w:rsidR="00D3485D" w:rsidRDefault="00D3485D"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6629DA57" w14:textId="77777777" w:rsidR="00D3485D" w:rsidRDefault="00D3485D"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51418D2C"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lastRenderedPageBreak/>
        <w:t>SUBORDINACIÓN</w:t>
      </w:r>
      <w:r>
        <w:rPr>
          <w:rFonts w:ascii="Arial" w:eastAsia="Times New Roman" w:hAnsi="Arial" w:cs="Arial"/>
          <w:color w:val="000000"/>
          <w:sz w:val="13"/>
          <w:szCs w:val="24"/>
        </w:rPr>
        <w:t xml:space="preserve">: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estará obligada a cumplir las obligaciones que contrajo conforme a la presente </w:t>
      </w:r>
      <w:r>
        <w:rPr>
          <w:rFonts w:ascii="Arial" w:eastAsia="Times New Roman" w:hAnsi="Arial" w:cs="Arial"/>
          <w:b/>
          <w:color w:val="000000"/>
          <w:sz w:val="13"/>
          <w:szCs w:val="24"/>
        </w:rPr>
        <w:t>FIANZA</w:t>
      </w:r>
      <w:r>
        <w:rPr>
          <w:rFonts w:ascii="Arial" w:eastAsia="Times New Roman" w:hAnsi="Arial" w:cs="Arial"/>
          <w:color w:val="000000"/>
          <w:sz w:val="13"/>
          <w:szCs w:val="24"/>
        </w:rPr>
        <w:t xml:space="preserve">, siempre que el </w:t>
      </w:r>
      <w:r>
        <w:rPr>
          <w:rFonts w:ascii="Arial" w:eastAsia="Times New Roman" w:hAnsi="Arial" w:cs="Arial"/>
          <w:b/>
          <w:color w:val="000000"/>
          <w:sz w:val="13"/>
          <w:szCs w:val="24"/>
        </w:rPr>
        <w:t>CONTRATISTA</w:t>
      </w:r>
      <w:r>
        <w:rPr>
          <w:rFonts w:ascii="Arial" w:eastAsia="Times New Roman" w:hAnsi="Arial" w:cs="Arial"/>
          <w:color w:val="000000"/>
          <w:sz w:val="13"/>
          <w:szCs w:val="24"/>
        </w:rPr>
        <w:t xml:space="preserve"> haya debido cumplirlas </w:t>
      </w:r>
      <w:proofErr w:type="gramStart"/>
      <w:r>
        <w:rPr>
          <w:rFonts w:ascii="Arial" w:eastAsia="Times New Roman" w:hAnsi="Arial" w:cs="Arial"/>
          <w:color w:val="000000"/>
          <w:sz w:val="13"/>
          <w:szCs w:val="24"/>
        </w:rPr>
        <w:t>de acuerdo a</w:t>
      </w:r>
      <w:proofErr w:type="gramEnd"/>
      <w:r>
        <w:rPr>
          <w:rFonts w:ascii="Arial" w:eastAsia="Times New Roman" w:hAnsi="Arial" w:cs="Arial"/>
          <w:color w:val="000000"/>
          <w:sz w:val="13"/>
          <w:szCs w:val="24"/>
        </w:rPr>
        <w:t xml:space="preserve"> </w:t>
      </w:r>
      <w:r>
        <w:rPr>
          <w:rFonts w:ascii="Arial" w:eastAsia="Times New Roman" w:hAnsi="Arial" w:cs="Arial"/>
          <w:b/>
          <w:color w:val="000000"/>
          <w:sz w:val="13"/>
          <w:szCs w:val="24"/>
        </w:rPr>
        <w:t>EL CONTRATO</w:t>
      </w:r>
      <w:r>
        <w:rPr>
          <w:rFonts w:ascii="Arial" w:eastAsia="Times New Roman" w:hAnsi="Arial" w:cs="Arial"/>
          <w:color w:val="000000"/>
          <w:sz w:val="13"/>
          <w:szCs w:val="24"/>
        </w:rPr>
        <w:t>.</w:t>
      </w:r>
    </w:p>
    <w:p w14:paraId="5AD1BF21"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3B9E2F47"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 xml:space="preserve">PRÓRROGA O MODIFICACIÓN: LA ENTIDAD ESTATAL BENEFICIARIA </w:t>
      </w:r>
      <w:r>
        <w:rPr>
          <w:rFonts w:ascii="Arial" w:eastAsia="Times New Roman" w:hAnsi="Arial" w:cs="Arial"/>
          <w:color w:val="000000"/>
          <w:sz w:val="13"/>
          <w:szCs w:val="24"/>
        </w:rPr>
        <w:t xml:space="preserve">notificará 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las prórrogas, adiciones o modificaciones a los Contratos u Órdenes de Compra.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manifestará su consentimiento mediante la emisión del endoso respectivo. En caso contrario, </w:t>
      </w:r>
      <w:r>
        <w:rPr>
          <w:rFonts w:ascii="Arial" w:eastAsia="Times New Roman" w:hAnsi="Arial" w:cs="Arial"/>
          <w:b/>
          <w:color w:val="000000"/>
          <w:sz w:val="13"/>
          <w:szCs w:val="24"/>
        </w:rPr>
        <w:t>EL CONTRATISTA</w:t>
      </w:r>
      <w:r>
        <w:rPr>
          <w:rFonts w:ascii="Arial" w:eastAsia="Times New Roman" w:hAnsi="Arial" w:cs="Arial"/>
          <w:color w:val="000000"/>
          <w:sz w:val="13"/>
          <w:szCs w:val="24"/>
        </w:rPr>
        <w:t xml:space="preserve"> deberá presentar una </w:t>
      </w:r>
      <w:r>
        <w:rPr>
          <w:rFonts w:ascii="Arial" w:eastAsia="Times New Roman" w:hAnsi="Arial" w:cs="Arial"/>
          <w:b/>
          <w:color w:val="000000"/>
          <w:sz w:val="13"/>
          <w:szCs w:val="24"/>
        </w:rPr>
        <w:t>FIANZA</w:t>
      </w:r>
      <w:r>
        <w:rPr>
          <w:rFonts w:ascii="Arial" w:eastAsia="Times New Roman" w:hAnsi="Arial" w:cs="Arial"/>
          <w:color w:val="000000"/>
          <w:sz w:val="13"/>
          <w:szCs w:val="24"/>
        </w:rPr>
        <w:t xml:space="preserve"> que garantice la Prórroga o modificación del contrato.</w:t>
      </w:r>
    </w:p>
    <w:p w14:paraId="3E888BE9"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3"/>
          <w:szCs w:val="24"/>
        </w:rPr>
      </w:pPr>
    </w:p>
    <w:p w14:paraId="176C50AC" w14:textId="77777777" w:rsidR="00D3485D" w:rsidRDefault="00D3485D" w:rsidP="00D3485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PRÓRROGA POR SUSTITUCIÓN DEL CONTRATISTA</w:t>
      </w:r>
      <w:r>
        <w:rPr>
          <w:rFonts w:ascii="Arial" w:eastAsia="Times New Roman" w:hAnsi="Arial" w:cs="Arial"/>
          <w:color w:val="000000"/>
          <w:sz w:val="13"/>
          <w:szCs w:val="24"/>
        </w:rPr>
        <w:t xml:space="preserve">: Cuando </w:t>
      </w:r>
      <w:r>
        <w:rPr>
          <w:rFonts w:ascii="Arial" w:eastAsia="Times New Roman" w:hAnsi="Arial" w:cs="Arial"/>
          <w:b/>
          <w:color w:val="000000"/>
          <w:sz w:val="13"/>
          <w:szCs w:val="24"/>
        </w:rPr>
        <w:t>LA FIADORA</w:t>
      </w:r>
      <w:r>
        <w:rPr>
          <w:rFonts w:ascii="Arial" w:eastAsia="Times New Roman" w:hAnsi="Arial" w:cs="Arial"/>
          <w:color w:val="000000"/>
          <w:sz w:val="13"/>
          <w:szCs w:val="24"/>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Pr>
          <w:rFonts w:ascii="Arial" w:eastAsia="Times New Roman" w:hAnsi="Arial" w:cs="Arial"/>
          <w:b/>
          <w:color w:val="000000"/>
          <w:sz w:val="13"/>
          <w:szCs w:val="24"/>
        </w:rPr>
        <w:t>EL CONTRATISTA</w:t>
      </w:r>
      <w:r>
        <w:rPr>
          <w:rFonts w:ascii="Arial" w:eastAsia="Times New Roman" w:hAnsi="Arial" w:cs="Arial"/>
          <w:color w:val="000000"/>
          <w:sz w:val="13"/>
          <w:szCs w:val="24"/>
        </w:rPr>
        <w:t>.</w:t>
      </w:r>
    </w:p>
    <w:p w14:paraId="3E36A415" w14:textId="2C7D7BE5" w:rsidR="00D3485D" w:rsidRDefault="00D3485D"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p>
    <w:p w14:paraId="60227451" w14:textId="042C9AAD" w:rsidR="00016E82" w:rsidRPr="000852E4"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0852E4">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0852E4">
        <w:rPr>
          <w:rFonts w:ascii="Arial" w:eastAsia="Times New Roman" w:hAnsi="Arial" w:cs="Arial"/>
          <w:color w:val="000000"/>
          <w:sz w:val="15"/>
          <w:szCs w:val="15"/>
        </w:rPr>
        <w:t>custom.FechaActualTextoMin</w:t>
      </w:r>
      <w:proofErr w:type="spellEnd"/>
      <w:proofErr w:type="gramEnd"/>
      <w:r w:rsidRPr="000852E4">
        <w:rPr>
          <w:rFonts w:ascii="Arial" w:eastAsia="Times New Roman" w:hAnsi="Arial" w:cs="Arial"/>
          <w:color w:val="000000"/>
          <w:sz w:val="15"/>
          <w:szCs w:val="15"/>
        </w:rPr>
        <w:t>}.</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B643D9">
        <w:trPr>
          <w:trHeight w:val="283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62BED7E5" w:rsidR="00BE5E8C" w:rsidRPr="00BE5E8C" w:rsidRDefault="00BE5E8C" w:rsidP="00BE5E8C">
            <w:pPr>
              <w:jc w:val="center"/>
              <w:rPr>
                <w:b/>
                <w:bCs/>
              </w:rPr>
            </w:pPr>
            <w:r w:rsidRPr="00BE5E8C">
              <w:rPr>
                <w:b/>
                <w:bCs/>
              </w:rPr>
              <w:t xml:space="preserve">POR EL </w:t>
            </w:r>
            <w:r w:rsidR="00D3485D">
              <w:rPr>
                <w:b/>
                <w:bCs/>
              </w:rPr>
              <w:t>CONTRATISTA</w:t>
            </w:r>
          </w:p>
          <w:p w14:paraId="44575EC7" w14:textId="22D0AAC7" w:rsidR="00BE5E8C" w:rsidRPr="00BE5E8C" w:rsidRDefault="00BE5E8C" w:rsidP="00BE5E8C">
            <w:pPr>
              <w:jc w:val="center"/>
              <w:rPr>
                <w:b/>
                <w:bCs/>
              </w:rPr>
            </w:pPr>
            <w:r w:rsidRPr="00BE5E8C">
              <w:rPr>
                <w:b/>
                <w:bCs/>
              </w:rPr>
              <w:t>{</w:t>
            </w:r>
            <w:proofErr w:type="spellStart"/>
            <w:proofErr w:type="gramStart"/>
            <w:r w:rsidRPr="00BE5E8C">
              <w:rPr>
                <w:b/>
                <w:bCs/>
              </w:rPr>
              <w:t>custom.</w:t>
            </w:r>
            <w:r w:rsidR="006F7A4D">
              <w:rPr>
                <w:b/>
                <w:bCs/>
              </w:rPr>
              <w:t>Tenedor</w:t>
            </w:r>
            <w:proofErr w:type="spellEnd"/>
            <w:proofErr w:type="gramEnd"/>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484C41E7" w14:textId="77777777" w:rsidR="00593DBA" w:rsidRDefault="00593DBA" w:rsidP="00606D8A">
      <w:pPr>
        <w:rPr>
          <w:sz w:val="10"/>
          <w:szCs w:val="10"/>
        </w:rPr>
      </w:pPr>
    </w:p>
    <w:p w14:paraId="228214D8" w14:textId="0FE59562" w:rsidR="00115741" w:rsidRDefault="00115741" w:rsidP="00606D8A">
      <w:pPr>
        <w:rPr>
          <w:sz w:val="10"/>
          <w:szCs w:val="10"/>
        </w:rPr>
      </w:pPr>
    </w:p>
    <w:p w14:paraId="75A09250" w14:textId="2C19EC5E" w:rsidR="002E6C99" w:rsidRDefault="002E6C99" w:rsidP="00606D8A">
      <w:pPr>
        <w:rPr>
          <w:sz w:val="10"/>
          <w:szCs w:val="10"/>
        </w:rPr>
      </w:pPr>
    </w:p>
    <w:p w14:paraId="489EF684" w14:textId="77777777" w:rsidR="002E6C99" w:rsidRDefault="002E6C99" w:rsidP="002E6C9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center"/>
        <w:rPr>
          <w:rFonts w:ascii="Arial" w:eastAsia="Times New Roman" w:hAnsi="Arial" w:cs="Arial"/>
          <w:b/>
          <w:color w:val="000000"/>
          <w:sz w:val="13"/>
          <w:szCs w:val="24"/>
        </w:rPr>
      </w:pPr>
      <w:r>
        <w:rPr>
          <w:rFonts w:ascii="Arial" w:eastAsia="Times New Roman" w:hAnsi="Arial" w:cs="Arial"/>
          <w:b/>
          <w:color w:val="000000"/>
          <w:sz w:val="13"/>
          <w:szCs w:val="24"/>
        </w:rPr>
        <w:t xml:space="preserve">(Texto aprobado por la Contraloría General de la República de conformidad con el </w:t>
      </w:r>
      <w:proofErr w:type="gramStart"/>
      <w:r>
        <w:rPr>
          <w:rFonts w:ascii="Arial" w:eastAsia="Times New Roman" w:hAnsi="Arial" w:cs="Arial"/>
          <w:b/>
          <w:color w:val="000000"/>
          <w:sz w:val="13"/>
          <w:szCs w:val="24"/>
        </w:rPr>
        <w:t>Decreto  21</w:t>
      </w:r>
      <w:proofErr w:type="gramEnd"/>
      <w:r>
        <w:rPr>
          <w:rFonts w:ascii="Arial" w:eastAsia="Times New Roman" w:hAnsi="Arial" w:cs="Arial"/>
          <w:b/>
          <w:color w:val="000000"/>
          <w:sz w:val="13"/>
          <w:szCs w:val="24"/>
        </w:rPr>
        <w:noBreakHyphen/>
        <w:t>Leg. de 28 de marzo de 2018).</w:t>
      </w:r>
    </w:p>
    <w:p w14:paraId="798D9BCD" w14:textId="77777777" w:rsidR="002E6C99" w:rsidRPr="004303CB" w:rsidRDefault="002E6C99" w:rsidP="00606D8A">
      <w:pPr>
        <w:rPr>
          <w:sz w:val="10"/>
          <w:szCs w:val="10"/>
        </w:rPr>
      </w:pPr>
    </w:p>
    <w:sectPr w:rsidR="002E6C99" w:rsidRPr="004303CB" w:rsidSect="001B2C14">
      <w:footerReference w:type="default" r:id="rId7"/>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062BD" w14:textId="77777777" w:rsidR="00B7358E" w:rsidRDefault="00B7358E" w:rsidP="00BE5E8C">
      <w:pPr>
        <w:spacing w:after="0" w:line="240" w:lineRule="auto"/>
      </w:pPr>
      <w:r>
        <w:separator/>
      </w:r>
    </w:p>
  </w:endnote>
  <w:endnote w:type="continuationSeparator" w:id="0">
    <w:p w14:paraId="1C4AB73A" w14:textId="77777777" w:rsidR="00B7358E" w:rsidRDefault="00B7358E"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F3EA6" w14:textId="77777777" w:rsidR="00B7358E" w:rsidRDefault="00B7358E" w:rsidP="00BE5E8C">
      <w:pPr>
        <w:spacing w:after="0" w:line="240" w:lineRule="auto"/>
      </w:pPr>
      <w:r>
        <w:separator/>
      </w:r>
    </w:p>
  </w:footnote>
  <w:footnote w:type="continuationSeparator" w:id="0">
    <w:p w14:paraId="0C2FC9B8" w14:textId="77777777" w:rsidR="00B7358E" w:rsidRDefault="00B7358E"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95FEE"/>
    <w:multiLevelType w:val="hybridMultilevel"/>
    <w:tmpl w:val="ECAABA0E"/>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65807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B2612"/>
    <w:rsid w:val="00105568"/>
    <w:rsid w:val="00115741"/>
    <w:rsid w:val="001163F8"/>
    <w:rsid w:val="00152B17"/>
    <w:rsid w:val="00186399"/>
    <w:rsid w:val="001A080E"/>
    <w:rsid w:val="001B2C14"/>
    <w:rsid w:val="0022067E"/>
    <w:rsid w:val="002550F7"/>
    <w:rsid w:val="002809CC"/>
    <w:rsid w:val="002E6C99"/>
    <w:rsid w:val="00312901"/>
    <w:rsid w:val="003363A4"/>
    <w:rsid w:val="003645FB"/>
    <w:rsid w:val="003930A9"/>
    <w:rsid w:val="00397B03"/>
    <w:rsid w:val="003A42FD"/>
    <w:rsid w:val="004121A2"/>
    <w:rsid w:val="00425C33"/>
    <w:rsid w:val="00427937"/>
    <w:rsid w:val="004303CB"/>
    <w:rsid w:val="004400AC"/>
    <w:rsid w:val="00463905"/>
    <w:rsid w:val="00475375"/>
    <w:rsid w:val="004764D5"/>
    <w:rsid w:val="0048780A"/>
    <w:rsid w:val="004B1A3B"/>
    <w:rsid w:val="00506EF8"/>
    <w:rsid w:val="005537E8"/>
    <w:rsid w:val="00557FE3"/>
    <w:rsid w:val="00593DBA"/>
    <w:rsid w:val="00595DA3"/>
    <w:rsid w:val="005A24C5"/>
    <w:rsid w:val="00606D8A"/>
    <w:rsid w:val="006142CD"/>
    <w:rsid w:val="00640E13"/>
    <w:rsid w:val="00664D45"/>
    <w:rsid w:val="006923CB"/>
    <w:rsid w:val="006E44F4"/>
    <w:rsid w:val="006F7A4D"/>
    <w:rsid w:val="007001A1"/>
    <w:rsid w:val="00712D0D"/>
    <w:rsid w:val="00781A0E"/>
    <w:rsid w:val="007878A7"/>
    <w:rsid w:val="007909D6"/>
    <w:rsid w:val="007C02C7"/>
    <w:rsid w:val="008278DA"/>
    <w:rsid w:val="008514E7"/>
    <w:rsid w:val="00853458"/>
    <w:rsid w:val="008B1334"/>
    <w:rsid w:val="00906A3D"/>
    <w:rsid w:val="00915858"/>
    <w:rsid w:val="00931B5D"/>
    <w:rsid w:val="00946E0E"/>
    <w:rsid w:val="0096047C"/>
    <w:rsid w:val="00963FC5"/>
    <w:rsid w:val="0096679E"/>
    <w:rsid w:val="00974E47"/>
    <w:rsid w:val="009902E8"/>
    <w:rsid w:val="009A11BA"/>
    <w:rsid w:val="009A18E5"/>
    <w:rsid w:val="00A432ED"/>
    <w:rsid w:val="00A931BB"/>
    <w:rsid w:val="00AA1440"/>
    <w:rsid w:val="00AB0E68"/>
    <w:rsid w:val="00AD0B4C"/>
    <w:rsid w:val="00AE41EC"/>
    <w:rsid w:val="00B311E6"/>
    <w:rsid w:val="00B4677E"/>
    <w:rsid w:val="00B60C81"/>
    <w:rsid w:val="00B643D9"/>
    <w:rsid w:val="00B7358E"/>
    <w:rsid w:val="00B84422"/>
    <w:rsid w:val="00B873A4"/>
    <w:rsid w:val="00B97D88"/>
    <w:rsid w:val="00BB4453"/>
    <w:rsid w:val="00BC58F4"/>
    <w:rsid w:val="00BD11EC"/>
    <w:rsid w:val="00BE5E8C"/>
    <w:rsid w:val="00C11B74"/>
    <w:rsid w:val="00C27987"/>
    <w:rsid w:val="00C819FA"/>
    <w:rsid w:val="00C92FE3"/>
    <w:rsid w:val="00C95FBA"/>
    <w:rsid w:val="00D00EB1"/>
    <w:rsid w:val="00D3485D"/>
    <w:rsid w:val="00D66D96"/>
    <w:rsid w:val="00DA182D"/>
    <w:rsid w:val="00E82E52"/>
    <w:rsid w:val="00E84042"/>
    <w:rsid w:val="00EA3EAE"/>
    <w:rsid w:val="00EE402D"/>
    <w:rsid w:val="00EE716D"/>
    <w:rsid w:val="00F14E4A"/>
    <w:rsid w:val="00F4195C"/>
    <w:rsid w:val="00F725C6"/>
    <w:rsid w:val="00F758F6"/>
    <w:rsid w:val="00FD64D6"/>
    <w:rsid w:val="00FE4A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1398</Words>
  <Characters>7695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111</cp:revision>
  <dcterms:created xsi:type="dcterms:W3CDTF">2026-10-13T21:51:00Z</dcterms:created>
  <dcterms:modified xsi:type="dcterms:W3CDTF">2026-10-25T20:13:00Z</dcterms:modified>
</cp:coreProperties>
</file>