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857FE" w14:textId="77777777" w:rsidR="00773A04" w:rsidRDefault="00000000">
      <w:pPr>
        <w:framePr w:w="11160" w:h="360" w:hRule="exact" w:wrap="auto" w:vAnchor="page" w:hAnchor="page" w:x="481" w:y="4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noProof/>
        </w:rPr>
        <w:pict w14:anchorId="62327006">
          <v:rect id="_x0000_s1026" style="position:absolute;left:0;text-align:left;margin-left:23pt;margin-top:96pt;width:561pt;height:82.05pt;z-index:-11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4400854C">
          <v:rect id="_x0000_s1027" style="position:absolute;left:0;text-align:left;margin-left:28.75pt;margin-top:100.5pt;width:550pt;height:73.1pt;z-index:-10;mso-position-horizontal-relative:page;mso-position-vertical-relative:page" o:allowincell="f" filled="f" strokeweight=".5pt">
            <w10:wrap anchorx="page" anchory="page"/>
          </v:rect>
        </w:pict>
      </w:r>
      <w:r>
        <w:rPr>
          <w:noProof/>
        </w:rPr>
        <w:pict w14:anchorId="63069CC2">
          <v:rect id="_x0000_s1028" style="position:absolute;left:0;text-align:left;margin-left:24pt;margin-top:558.1pt;width:558.35pt;height:78.35pt;z-index:-9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0FB8AAC0">
          <v:rect id="_x0000_s1029" style="position:absolute;left:0;text-align:left;margin-left:24pt;margin-top:660.45pt;width:558.35pt;height:78.35pt;z-index:-8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3A7B4D49">
          <v:line id="_x0000_s1030" style="position:absolute;left:0;text-align:left;z-index:-7;mso-position-horizontal-relative:page;mso-position-vertical-relative:page" from="161.6pt,557.95pt" to="161.6pt,636.2pt" o:allowincell="f" strokeweight="1pt">
            <w10:wrap anchorx="page" anchory="page"/>
          </v:line>
        </w:pict>
      </w:r>
      <w:r>
        <w:rPr>
          <w:noProof/>
        </w:rPr>
        <w:pict w14:anchorId="2750B294">
          <v:line id="_x0000_s1031" style="position:absolute;left:0;text-align:left;z-index:-6;mso-position-horizontal-relative:page;mso-position-vertical-relative:page" from="24pt,618.1pt" to="581.75pt,618.1pt" o:allowincell="f" strokeweight="1pt">
            <w10:wrap anchorx="page" anchory="page"/>
          </v:line>
        </w:pict>
      </w:r>
      <w:r>
        <w:rPr>
          <w:noProof/>
        </w:rPr>
        <w:pict w14:anchorId="5DDF8F10">
          <v:line id="_x0000_s1032" style="position:absolute;left:0;text-align:left;z-index:-5;mso-position-horizontal-relative:page;mso-position-vertical-relative:page" from="24pt,576.35pt" to="581.75pt,576.35pt" o:allowincell="f" strokeweight="1pt">
            <w10:wrap anchorx="page" anchory="page"/>
          </v:line>
        </w:pict>
      </w:r>
      <w:r>
        <w:rPr>
          <w:noProof/>
        </w:rPr>
        <w:pict w14:anchorId="64803499">
          <v:line id="_x0000_s1033" style="position:absolute;left:0;text-align:left;z-index:-4;mso-position-horizontal-relative:page;mso-position-vertical-relative:page" from="468pt,660.45pt" to="468pt,738.7pt" o:allowincell="f" strokeweight="1pt">
            <w10:wrap anchorx="page" anchory="page"/>
          </v:line>
        </w:pict>
      </w:r>
      <w:r>
        <w:rPr>
          <w:noProof/>
        </w:rPr>
        <w:pict w14:anchorId="256EBEFB">
          <v:line id="_x0000_s1034" style="position:absolute;left:0;text-align:left;z-index:-3;mso-position-horizontal-relative:page;mso-position-vertical-relative:page" from="161.6pt,660.45pt" to="161.6pt,738.7pt" o:allowincell="f" strokeweight="1pt">
            <w10:wrap anchorx="page" anchory="page"/>
          </v:line>
        </w:pict>
      </w:r>
      <w:r>
        <w:rPr>
          <w:noProof/>
        </w:rPr>
        <w:pict w14:anchorId="24A15E27">
          <v:line id="_x0000_s1035" style="position:absolute;left:0;text-align:left;z-index:-2;mso-position-horizontal-relative:page;mso-position-vertical-relative:page" from="24pt,720.05pt" to="468.05pt,720.05pt" o:allowincell="f" strokeweight="1pt">
            <w10:wrap anchorx="page" anchory="page"/>
          </v:line>
        </w:pict>
      </w:r>
      <w:r>
        <w:rPr>
          <w:noProof/>
        </w:rPr>
        <w:pict w14:anchorId="5DA5D622">
          <v:line id="_x0000_s1036" style="position:absolute;left:0;text-align:left;z-index:-1;mso-position-horizontal-relative:page;mso-position-vertical-relative:page" from="24pt,678.3pt" to="581.75pt,678.3pt" o:allowincell="f" strokeweight="1pt">
            <w10:wrap anchorx="page" anchory="page"/>
          </v:line>
        </w:pict>
      </w:r>
      <w:r w:rsidR="00934D38"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AUTORIDAD DEL CANAL DE PANAMÁ</w:t>
      </w:r>
    </w:p>
    <w:p w14:paraId="20A46EB6" w14:textId="77777777" w:rsidR="00773A04" w:rsidRDefault="00934D38">
      <w:pPr>
        <w:framePr w:w="11160" w:h="360" w:hRule="exact" w:wrap="auto" w:vAnchor="page" w:hAnchor="page" w:x="481" w:y="8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FIANZA DE PROPUESTA</w:t>
      </w:r>
    </w:p>
    <w:p w14:paraId="5F3801E0" w14:textId="77777777" w:rsidR="00773A04" w:rsidRDefault="00934D38">
      <w:pPr>
        <w:framePr w:w="3360" w:h="520" w:hRule="exact" w:wrap="auto" w:vAnchor="page" w:hAnchor="page" w:x="481" w:y="14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1525 (FAA)</w:t>
      </w:r>
    </w:p>
    <w:p w14:paraId="02ACCC57" w14:textId="77777777" w:rsidR="00773A04" w:rsidRDefault="00934D38">
      <w:pPr>
        <w:framePr w:w="3360" w:h="520" w:hRule="exact" w:wrap="auto" w:vAnchor="page" w:hAnchor="page" w:x="481" w:y="14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Rev. 03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2009</w:t>
      </w:r>
    </w:p>
    <w:p w14:paraId="3A27D08A" w14:textId="77777777" w:rsidR="00773A04" w:rsidRDefault="00934D38">
      <w:pPr>
        <w:framePr w:w="3060" w:h="240" w:hRule="exact" w:wrap="auto" w:vAnchor="page" w:hAnchor="page" w:x="641" w:y="20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NÚMERO DE FIANZA: 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custom.NumeroFianza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4781B0C" w14:textId="77777777" w:rsidR="00773A04" w:rsidRDefault="00934D38">
      <w:pPr>
        <w:framePr w:w="3060" w:h="240" w:hRule="exact" w:wrap="auto" w:vAnchor="page" w:hAnchor="page" w:x="641" w:y="22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CONTRATISTA (EL CONTRATISTA): 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EB26ED5" w14:textId="77777777" w:rsidR="00773A04" w:rsidRDefault="00934D38">
      <w:pPr>
        <w:framePr w:w="3060" w:h="240" w:hRule="exact" w:wrap="auto" w:vAnchor="page" w:hAnchor="page" w:x="641" w:y="25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FECHA:</w:t>
      </w:r>
    </w:p>
    <w:p w14:paraId="5FB40E10" w14:textId="77777777" w:rsidR="00F319F9" w:rsidRDefault="00F319F9" w:rsidP="00F319F9">
      <w:pPr>
        <w:framePr w:w="3060" w:h="240" w:hRule="exact" w:wrap="auto" w:vAnchor="page" w:hAnchor="page" w:x="641" w:y="27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CANTIDAD TOTAL DE LA FIANZA:</w:t>
      </w:r>
    </w:p>
    <w:p w14:paraId="13251037" w14:textId="77777777" w:rsidR="00773A04" w:rsidRDefault="00934D38">
      <w:pPr>
        <w:framePr w:w="7710" w:h="221" w:hRule="exact" w:wrap="auto" w:vAnchor="page" w:hAnchor="page" w:x="3801" w:y="20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custom.NumeroFianza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0FEBBC5D" w14:textId="77777777" w:rsidR="00773A04" w:rsidRDefault="00934D38">
      <w:pPr>
        <w:framePr w:w="7710" w:h="221" w:hRule="exact" w:wrap="auto" w:vAnchor="page" w:hAnchor="page" w:x="3801" w:y="22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1A5FFF8" w14:textId="36E2FC59" w:rsidR="00773A04" w:rsidRDefault="00F319F9">
      <w:pPr>
        <w:framePr w:w="7710" w:h="221" w:hRule="exact" w:wrap="auto" w:vAnchor="page" w:hAnchor="page" w:x="3801" w:y="25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custom.DesdeTexto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3859B22C" w14:textId="674C163E" w:rsidR="00773A04" w:rsidRDefault="00F319F9">
      <w:pPr>
        <w:framePr w:w="7710" w:h="238" w:hRule="exact" w:wrap="auto" w:vAnchor="page" w:hAnchor="page" w:x="3801" w:y="27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64151D18" w14:textId="77777777" w:rsidR="00773A04" w:rsidRDefault="00934D38">
      <w:pPr>
        <w:framePr w:w="2680" w:h="240" w:hRule="exact" w:wrap="auto" w:vAnchor="page" w:hAnchor="page" w:x="641" w:y="3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LICITACIÓN N0.:</w:t>
      </w:r>
    </w:p>
    <w:p w14:paraId="190A1D21" w14:textId="77777777" w:rsidR="00773A04" w:rsidRDefault="00934D38">
      <w:pPr>
        <w:framePr w:w="7710" w:h="432" w:hRule="exact" w:wrap="auto" w:vAnchor="page" w:hAnchor="page" w:x="3801" w:y="30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custom.Descripcion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340C34AF" w14:textId="77777777" w:rsidR="00773A04" w:rsidRDefault="00934D38">
      <w:pPr>
        <w:framePr w:w="11160" w:h="1228" w:hRule="exact" w:wrap="auto" w:vAnchor="page" w:hAnchor="page" w:x="481" w:y="37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Conste por el presente documento que LA FIADORA (y COFIADORAS de darse el caso) suscrita(s) a continuación, por este medio le garantiza(n) a LA AUTORIDAD DEL CANAL DE PANAMÁ, en adelante denominada LA AUTORIDAD, el mantenimiento de la oferta hecha por EL CONTRATISTA y la obligación de este de presentar las fianzas de pago o de cumplimiento exigidas por el pliego de cargos en la licitación arriba enunciada. En la venta pública de bienes en desuso y subasta de precio más alto, este documento garantiza, además de las obligaciones antes indicadas, el cumplimiento de EL CONTRATISTA con el pago del precio propuesto.</w:t>
      </w:r>
    </w:p>
    <w:p w14:paraId="534DF22B" w14:textId="77777777" w:rsidR="00773A04" w:rsidRDefault="00934D38">
      <w:pPr>
        <w:framePr w:w="11160" w:h="920" w:hRule="exact" w:wrap="auto" w:vAnchor="page" w:hAnchor="page" w:x="481" w:y="491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Por lo tanto, en el evento de la adjudicación por parte de LA AUTORIDAD del contrato resultante de la licitación precitada a EL CONTRATISTA, y que éste se negare a mantener su oferta, o incumpla su obligación de presentar las fianzas de pago, o de cumplimiento exigidas por el pliego de cargos, o incumpla con el pago del precio propuesto en caso de ventas públicas y subastas; LA AUTORIDAD ejecutará la presente fianza de propuesta por el monto máximo arriba establecido, sujeto a los siguientes términos y condiciones:</w:t>
      </w:r>
    </w:p>
    <w:p w14:paraId="7050383B" w14:textId="77777777" w:rsidR="00773A04" w:rsidRDefault="00934D38">
      <w:pPr>
        <w:framePr w:w="11160" w:h="940" w:hRule="exact" w:wrap="auto" w:vAnchor="page" w:hAnchor="page" w:x="481" w:y="593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1. LA FIADORA y COFIADORA(S) garantiza(n) a LA AUTORIDAD: (i) el mantenimiento de la oferta hecha por EL CONTRATISTA, (</w:t>
      </w:r>
      <w:proofErr w:type="spell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ii</w:t>
      </w:r>
      <w:proofErr w:type="spell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) el cumplimiento de éste con el pago del precio propuesto en las ventas públicas de bienes en desuso y subasta de precio más alto, y (</w:t>
      </w:r>
      <w:proofErr w:type="spell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iii</w:t>
      </w:r>
      <w:proofErr w:type="spell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) la obligación de éste de presentar las fianzas de pago o de cumplimiento exigidas por el pliego de cargos. LA FIADORA y COFIADORA(S) no asume(n) la obligación de expedir las fianzas de cumplimiento o de pago correspondientes.</w:t>
      </w:r>
    </w:p>
    <w:p w14:paraId="508A1CC1" w14:textId="77777777" w:rsidR="00773A04" w:rsidRDefault="00934D38">
      <w:pPr>
        <w:framePr w:w="11160" w:h="316" w:hRule="exact" w:wrap="auto" w:vAnchor="page" w:hAnchor="page" w:x="481" w:y="68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2. LA FIADORA y COFIADORA(S) será(n) responsable(s) ante LA AUTORIDAD por el monto asumido por cada una en este documento.</w:t>
      </w:r>
    </w:p>
    <w:p w14:paraId="5D7DF28D" w14:textId="34C88F00" w:rsidR="00773A04" w:rsidRDefault="00934D38">
      <w:pPr>
        <w:framePr w:w="11160" w:h="940" w:hRule="exact" w:wrap="auto" w:vAnchor="page" w:hAnchor="page" w:x="481" w:y="71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3. Esta fianza será válida por un término de trescientos noventa y cinco(</w:t>
      </w:r>
      <w:r w:rsidR="00F3303D">
        <w:rPr>
          <w:rFonts w:ascii="Arial" w:eastAsia="Times New Roman" w:hAnsi="Arial" w:cs="Arial"/>
          <w:color w:val="000000"/>
          <w:kern w:val="2"/>
          <w:sz w:val="17"/>
          <w:szCs w:val="24"/>
        </w:rPr>
        <w:t>{</w:t>
      </w:r>
      <w:proofErr w:type="spellStart"/>
      <w:r w:rsidR="00F3303D">
        <w:rPr>
          <w:rFonts w:ascii="Arial" w:eastAsia="Times New Roman" w:hAnsi="Arial" w:cs="Arial"/>
          <w:color w:val="000000"/>
          <w:kern w:val="2"/>
          <w:sz w:val="17"/>
          <w:szCs w:val="24"/>
        </w:rPr>
        <w:t>custom.DiasVigencia</w:t>
      </w:r>
      <w:proofErr w:type="spellEnd"/>
      <w:r w:rsidR="00F3303D">
        <w:rPr>
          <w:rFonts w:ascii="Arial" w:eastAsia="Times New Roman" w:hAnsi="Arial" w:cs="Arial"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) días contados a partir de la fecha establecida para el recibo de propuestas en la licitación correspondiente. Esta fianza permanecerá vigente hasta el rechazo de la propuesta hecha por EL CONTRATISTA o la devolución de la fianza de EL CONTRATISTA, lo que ocurra primero, pero en ningún caso más allá de los trescientos noventa y cinco(395) días contados a partir de la fecha establecida para el recibo de propuestas en la licitación correspondiente.</w:t>
      </w:r>
    </w:p>
    <w:p w14:paraId="43CEEE47" w14:textId="77777777" w:rsidR="00773A04" w:rsidRDefault="00934D38">
      <w:pPr>
        <w:framePr w:w="11160" w:h="1020" w:hRule="exact" w:wrap="auto" w:vAnchor="page" w:hAnchor="page" w:x="481" w:y="90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5. Cualquier disputa o controversia proveniente de, o relacionada con esta fianza, así como la interpretación, aplicación, y ejecución de la misma, será resuelta por medio de arbitraje en derecho, en el Centro de Conciliación y Arbitraje de la Cámara de Comercio de Panamá, y de conformidad con los reglamentos establecidos para tales efectos.</w:t>
      </w:r>
    </w:p>
    <w:p w14:paraId="7497F893" w14:textId="77777777" w:rsidR="00773A04" w:rsidRDefault="00934D38">
      <w:pPr>
        <w:framePr w:w="11160" w:h="1020" w:hRule="exact" w:wrap="auto" w:vAnchor="page" w:hAnchor="page" w:x="481" w:y="90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Cualquiera demanda arbitral que inicie LA AUTORIDAD deberá entablarse contra EL CONTRATISTA conjuntamente con LA FIADORA y COFIADORA(S).</w:t>
      </w:r>
    </w:p>
    <w:p w14:paraId="052816FE" w14:textId="77777777" w:rsidR="00773A04" w:rsidRDefault="00934D38">
      <w:pPr>
        <w:framePr w:w="11160" w:h="1000" w:hRule="exact" w:wrap="auto" w:vAnchor="page" w:hAnchor="page" w:x="466" w:y="808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4. En caso de que EL CONTRATISTA incumpliese en su obligación de mantener su oferta, o de presentar las fianzas de pago, o de cumplimiento que fuesen exigidas por el pliego de cargos, o incumpla con el pago del precio propuesto en las ventas públicas y subastas; LA AUTORIDAD notificará por escrito dicho incumplimiento a LA FIADORA y COFIADORA(S), a fin de que ésta(s) paguen el importe de esta fianza a LA AUTORIDAD dentro de los treinta (30) días calendario siguientes a la fecha del recibo del aviso de incumplimiento.</w:t>
      </w:r>
    </w:p>
    <w:p w14:paraId="6E06BDDA" w14:textId="09513677" w:rsidR="00773A04" w:rsidRDefault="00934D38">
      <w:pPr>
        <w:framePr w:w="11160" w:h="488" w:hRule="exact" w:wrap="auto" w:vAnchor="page" w:hAnchor="page" w:x="481" w:y="1011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 fe de lo cual, se suscribe esta Fianza en la ciudad de Panamá,  Rep. de Panamá, el </w:t>
      </w:r>
      <w:r w:rsidR="00297213"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spellStart"/>
      <w:r w:rsidR="00297213">
        <w:rPr>
          <w:rFonts w:ascii="Arial" w:eastAsia="Times New Roman" w:hAnsi="Arial" w:cs="Arial"/>
          <w:color w:val="000000"/>
          <w:kern w:val="2"/>
          <w:sz w:val="19"/>
          <w:szCs w:val="24"/>
        </w:rPr>
        <w:t>custom.FechaActualTextoMin</w:t>
      </w:r>
      <w:proofErr w:type="spellEnd"/>
      <w:r w:rsidR="00297213">
        <w:rPr>
          <w:rFonts w:ascii="Arial" w:eastAsia="Times New Roman" w:hAnsi="Arial" w:cs="Arial"/>
          <w:color w:val="000000"/>
          <w:kern w:val="2"/>
          <w:sz w:val="19"/>
          <w:szCs w:val="24"/>
        </w:rPr>
        <w:t>}</w:t>
      </w:r>
    </w:p>
    <w:p w14:paraId="13AE3B26" w14:textId="77777777" w:rsidR="00773A04" w:rsidRDefault="00934D38">
      <w:pPr>
        <w:framePr w:w="2640" w:h="240" w:hRule="exact" w:wrap="auto" w:vAnchor="page" w:hAnchor="page" w:x="601" w:y="1248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 Nombre y Título</w:t>
      </w:r>
    </w:p>
    <w:p w14:paraId="1E1FEA76" w14:textId="77777777" w:rsidR="00773A04" w:rsidRDefault="00934D38">
      <w:pPr>
        <w:framePr w:w="2640" w:h="240" w:hRule="exact" w:wrap="auto" w:vAnchor="page" w:hAnchor="page" w:x="601" w:y="1212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 Firma</w:t>
      </w:r>
    </w:p>
    <w:p w14:paraId="4972798C" w14:textId="77777777" w:rsidR="00773A04" w:rsidRDefault="00934D38">
      <w:pPr>
        <w:framePr w:w="2640" w:h="240" w:hRule="exact" w:wrap="auto" w:vAnchor="page" w:hAnchor="page" w:x="601" w:y="1128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Nombre de la Compañía</w:t>
      </w:r>
    </w:p>
    <w:p w14:paraId="47ADD10B" w14:textId="77777777" w:rsidR="00773A04" w:rsidRDefault="00934D38">
      <w:pPr>
        <w:framePr w:w="11160" w:h="240" w:hRule="exact" w:wrap="auto" w:vAnchor="page" w:hAnchor="page" w:x="481" w:y="1092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CONTRATISTA</w:t>
      </w:r>
    </w:p>
    <w:p w14:paraId="72395D06" w14:textId="77777777" w:rsidR="00773A04" w:rsidRDefault="00934D38">
      <w:pPr>
        <w:framePr w:w="8280" w:h="221" w:hRule="exact" w:wrap="auto" w:vAnchor="page" w:hAnchor="page" w:x="3361" w:y="1128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custom.Tenedor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p w14:paraId="1DB29AB4" w14:textId="77777777" w:rsidR="00773A04" w:rsidRDefault="00934D38">
      <w:pPr>
        <w:framePr w:w="2160" w:h="240" w:hRule="exact" w:wrap="auto" w:vAnchor="page" w:hAnchor="page" w:x="9481" w:y="1333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Monto Afianzado</w:t>
      </w:r>
    </w:p>
    <w:p w14:paraId="67E5B80A" w14:textId="77777777" w:rsidR="00773A04" w:rsidRDefault="00934D38">
      <w:pPr>
        <w:framePr w:w="2640" w:h="240" w:hRule="exact" w:wrap="auto" w:vAnchor="page" w:hAnchor="page" w:x="601" w:y="1453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 Nombre y Título</w:t>
      </w:r>
    </w:p>
    <w:p w14:paraId="72D250DD" w14:textId="77777777" w:rsidR="00773A04" w:rsidRDefault="00934D38">
      <w:pPr>
        <w:framePr w:w="2640" w:h="240" w:hRule="exact" w:wrap="auto" w:vAnchor="page" w:hAnchor="page" w:x="601" w:y="1417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 Firma</w:t>
      </w:r>
    </w:p>
    <w:p w14:paraId="09752A72" w14:textId="77777777" w:rsidR="00773A04" w:rsidRDefault="00934D38">
      <w:pPr>
        <w:framePr w:w="2640" w:h="240" w:hRule="exact" w:wrap="auto" w:vAnchor="page" w:hAnchor="page" w:x="601" w:y="1333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Nombre de la Compañía</w:t>
      </w:r>
    </w:p>
    <w:p w14:paraId="6EEA0A23" w14:textId="77777777" w:rsidR="00773A04" w:rsidRDefault="00934D38">
      <w:pPr>
        <w:framePr w:w="11160" w:h="240" w:hRule="exact" w:wrap="auto" w:vAnchor="page" w:hAnchor="page" w:x="481" w:y="1297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FIADORA</w:t>
      </w:r>
    </w:p>
    <w:p w14:paraId="2393DFCC" w14:textId="77777777" w:rsidR="00773A04" w:rsidRDefault="00934D38">
      <w:pPr>
        <w:framePr w:w="6000" w:h="240" w:hRule="exact" w:wrap="auto" w:vAnchor="page" w:hAnchor="page" w:x="3361" w:y="1333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ASEGURADORA GLOBAL, S.A.</w:t>
      </w:r>
    </w:p>
    <w:p w14:paraId="7AFD4AFB" w14:textId="229B5491" w:rsidR="00773A04" w:rsidRDefault="00254DD3">
      <w:pPr>
        <w:framePr w:w="2160" w:h="238" w:hRule="exact" w:wrap="auto" w:vAnchor="page" w:hAnchor="page" w:x="9481" w:y="140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custom.MonedaMonto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}</w:t>
      </w:r>
    </w:p>
    <w:sectPr w:rsidR="00773A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C51FB" w14:textId="77777777" w:rsidR="00843FDC" w:rsidRDefault="00843FDC">
      <w:pPr>
        <w:spacing w:after="0" w:line="240" w:lineRule="auto"/>
      </w:pPr>
      <w:r>
        <w:separator/>
      </w:r>
    </w:p>
  </w:endnote>
  <w:endnote w:type="continuationSeparator" w:id="0">
    <w:p w14:paraId="28A4EE5E" w14:textId="77777777" w:rsidR="00843FDC" w:rsidRDefault="00843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A7CF4" w14:textId="77777777" w:rsidR="00773A04" w:rsidRDefault="00773A0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DA600" w14:textId="77777777" w:rsidR="00773A04" w:rsidRDefault="00773A0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12EB6" w14:textId="77777777" w:rsidR="00773A04" w:rsidRDefault="00773A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B141E" w14:textId="77777777" w:rsidR="00843FDC" w:rsidRDefault="00843FDC">
      <w:pPr>
        <w:spacing w:after="0" w:line="240" w:lineRule="auto"/>
      </w:pPr>
      <w:r>
        <w:separator/>
      </w:r>
    </w:p>
  </w:footnote>
  <w:footnote w:type="continuationSeparator" w:id="0">
    <w:p w14:paraId="1AEC2432" w14:textId="77777777" w:rsidR="00843FDC" w:rsidRDefault="00843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905C5" w14:textId="77777777" w:rsidR="00773A04" w:rsidRDefault="00773A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BE0B5" w14:textId="77777777" w:rsidR="00773A04" w:rsidRDefault="00773A0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313AC" w14:textId="77777777" w:rsidR="00773A04" w:rsidRDefault="00773A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D38"/>
    <w:rsid w:val="00254DD3"/>
    <w:rsid w:val="00297213"/>
    <w:rsid w:val="00773A04"/>
    <w:rsid w:val="00843FDC"/>
    <w:rsid w:val="00934D38"/>
    <w:rsid w:val="00F319F9"/>
    <w:rsid w:val="00F3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;"/>
  <w14:docId w14:val="34C9B75C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607</Words>
  <Characters>3341</Characters>
  <Application>Microsoft Office Word</Application>
  <DocSecurity>0</DocSecurity>
  <Lines>27</Lines>
  <Paragraphs>7</Paragraphs>
  <ScaleCrop>false</ScaleCrop>
  <Company>Crystal Decisions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6</cp:revision>
  <dcterms:created xsi:type="dcterms:W3CDTF">2026-09-08T21:02:00Z</dcterms:created>
  <dcterms:modified xsi:type="dcterms:W3CDTF">2026-09-08T23:01:00Z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01C2D35AF44DC8546069FCCFAB82437E8ACBADAC4DA8C9ECB7A0F52D2EE4E0E3C8DC0ACB64F953634758AEA398DED891ECCC9EB45D3F9869637195F1273E2DC1A7A299B99D15BB02862A9A135A2F4920FFB10334F98B103305335A354338FDEAA4A6BF7668DB61C8BF2D03F912ECF562237F744C00AE401374DA6A3C0D43375</vt:lpwstr>
  </property>
  <property fmtid="{D5CDD505-2E9C-101B-9397-08002B2CF9AE}" pid="3" name="Business Objects Context Information1">
    <vt:lpwstr>62ED9225EBBB2AC788D2E5993745CA591739E37A3B61C6468F283094930730366A6D702B999E9104DCAEEC87CB589E2D3A1BAB80486D2CD24402E212CD26F2033009EE4C6084D5F212E2D0B8DEFD183D1BB3712016E70D068F8EA065C1A5E1232BBEEF09F173808BEB0A8471853A7610913</vt:lpwstr>
  </property>
</Properties>
</file>