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0910E" w14:textId="77777777" w:rsidR="003140D2" w:rsidRPr="009E42D4" w:rsidRDefault="003140D2" w:rsidP="003140D2">
      <w:pPr>
        <w:framePr w:w="7565" w:h="216" w:hRule="exact" w:wrap="auto" w:vAnchor="page" w:hAnchor="page" w:x="3822" w:y="119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{custom.NumeroFianza}</w:t>
      </w:r>
    </w:p>
    <w:p w14:paraId="2E54979A" w14:textId="77777777" w:rsidR="003140D2" w:rsidRPr="009E42D4" w:rsidRDefault="003140D2" w:rsidP="003140D2">
      <w:pPr>
        <w:framePr w:w="7557" w:h="216" w:hRule="exact" w:wrap="auto" w:vAnchor="page" w:hAnchor="page" w:x="3822" w:y="141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{custom.</w:t>
      </w:r>
      <w:r>
        <w:rPr>
          <w:rFonts w:ascii="Arial" w:eastAsia="Times New Roman" w:hAnsi="Arial" w:cs="Arial"/>
          <w:b/>
          <w:color w:val="000000"/>
          <w:kern w:val="2"/>
          <w:sz w:val="17"/>
          <w:szCs w:val="17"/>
        </w:rPr>
        <w:t>AFavor</w:t>
      </w:r>
      <w:r w:rsidRPr="009E42D4">
        <w:rPr>
          <w:rFonts w:ascii="Arial" w:eastAsia="Times New Roman" w:hAnsi="Arial" w:cs="Arial"/>
          <w:b/>
          <w:color w:val="000000"/>
          <w:kern w:val="2"/>
          <w:sz w:val="17"/>
          <w:szCs w:val="17"/>
        </w:rPr>
        <w:t>}</w:t>
      </w:r>
    </w:p>
    <w:p w14:paraId="4206ABA7" w14:textId="77777777" w:rsidR="003140D2" w:rsidRDefault="003140D2" w:rsidP="003140D2">
      <w:pPr>
        <w:framePr w:w="7736" w:h="372" w:hRule="exact" w:wrap="auto" w:vAnchor="page" w:hAnchor="page" w:x="3822" w:y="172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{custom.SumaTextoTotal}</w:t>
      </w:r>
    </w:p>
    <w:p w14:paraId="717AF6A2" w14:textId="77777777" w:rsidR="003140D2" w:rsidRPr="00CF64E5" w:rsidRDefault="003140D2" w:rsidP="003140D2">
      <w:pPr>
        <w:framePr w:w="7565" w:h="216" w:hRule="exact" w:wrap="auto" w:vAnchor="page" w:hAnchor="page" w:x="3822" w:y="222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rPr>
          <w:rFonts w:ascii="Arial" w:eastAsia="Times New Roman" w:hAnsi="Arial" w:cs="Arial"/>
          <w:b/>
          <w:color w:val="000000"/>
          <w:kern w:val="2"/>
          <w:sz w:val="17"/>
          <w:szCs w:val="17"/>
        </w:rPr>
      </w:pPr>
      <w:r w:rsidRPr="00CF64E5">
        <w:rPr>
          <w:rFonts w:ascii="Arial" w:eastAsia="Times New Roman" w:hAnsi="Arial" w:cs="Arial"/>
          <w:b/>
          <w:color w:val="000000"/>
          <w:kern w:val="2"/>
          <w:sz w:val="17"/>
          <w:szCs w:val="17"/>
        </w:rPr>
        <w:t>{custom.Tenedor}</w:t>
      </w:r>
    </w:p>
    <w:p w14:paraId="25256737" w14:textId="77777777" w:rsidR="003140D2" w:rsidRPr="009E42D4" w:rsidRDefault="003140D2" w:rsidP="003140D2">
      <w:pPr>
        <w:framePr w:w="7565" w:h="216" w:hRule="exact" w:wrap="auto" w:vAnchor="page" w:hAnchor="page" w:x="3815" w:y="247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{custom.</w:t>
      </w:r>
      <w:r>
        <w:rPr>
          <w:rFonts w:ascii="Arial" w:eastAsia="Times New Roman" w:hAnsi="Arial" w:cs="Arial"/>
          <w:b/>
          <w:color w:val="000000"/>
          <w:kern w:val="2"/>
          <w:sz w:val="17"/>
          <w:szCs w:val="17"/>
        </w:rPr>
        <w:t>Descripcion</w:t>
      </w:r>
      <w:r w:rsidRPr="009E42D4">
        <w:rPr>
          <w:rFonts w:ascii="Arial" w:eastAsia="Times New Roman" w:hAnsi="Arial" w:cs="Arial"/>
          <w:b/>
          <w:color w:val="000000"/>
          <w:kern w:val="2"/>
          <w:sz w:val="17"/>
          <w:szCs w:val="17"/>
        </w:rPr>
        <w:t>}</w:t>
      </w:r>
    </w:p>
    <w:p w14:paraId="030E492C" w14:textId="77777777" w:rsidR="003140D2" w:rsidRPr="009E42D4" w:rsidRDefault="003140D2" w:rsidP="003140D2">
      <w:pPr>
        <w:framePr w:w="7565" w:h="216" w:hRule="exact" w:wrap="auto" w:vAnchor="page" w:hAnchor="page" w:x="3793" w:y="280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17"/>
        </w:rPr>
      </w:pPr>
      <w:r w:rsidRPr="009E42D4">
        <w:rPr>
          <w:rFonts w:ascii="Arial" w:eastAsia="Times New Roman" w:hAnsi="Arial" w:cs="Arial"/>
          <w:b/>
          <w:color w:val="000000"/>
          <w:kern w:val="2"/>
          <w:sz w:val="17"/>
          <w:szCs w:val="17"/>
        </w:rPr>
        <w:t>{custom.</w:t>
      </w:r>
      <w:r>
        <w:rPr>
          <w:rFonts w:ascii="Arial" w:eastAsia="Times New Roman" w:hAnsi="Arial" w:cs="Arial"/>
          <w:b/>
          <w:color w:val="000000"/>
          <w:kern w:val="2"/>
          <w:sz w:val="17"/>
          <w:szCs w:val="17"/>
        </w:rPr>
        <w:t>DiasVigenciaTexto</w:t>
      </w:r>
      <w:r w:rsidRPr="009E42D4">
        <w:rPr>
          <w:rFonts w:ascii="Arial" w:eastAsia="Times New Roman" w:hAnsi="Arial" w:cs="Arial"/>
          <w:b/>
          <w:color w:val="000000"/>
          <w:kern w:val="2"/>
          <w:sz w:val="17"/>
          <w:szCs w:val="17"/>
        </w:rPr>
        <w:t>}</w:t>
      </w:r>
    </w:p>
    <w:p w14:paraId="1F492A3B" w14:textId="77777777" w:rsidR="00732E28" w:rsidRDefault="00000000">
      <w:pPr>
        <w:framePr w:w="11492" w:h="425" w:hRule="exact" w:wrap="auto" w:vAnchor="page" w:hAnchor="page" w:x="395" w:y="54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Cs w:val="24"/>
          <w:u w:val="single"/>
        </w:rPr>
      </w:pPr>
      <w:r>
        <w:rPr>
          <w:noProof/>
        </w:rPr>
        <w:pict w14:anchorId="3C8C18AD">
          <v:rect id="_x0000_s1026" style="position:absolute;left:0;text-align:left;margin-left:25.65pt;margin-top:53.7pt;width:556.75pt;height:101.8pt;z-index:-2;mso-position-horizontal-relative:page;mso-position-vertical-relative:page" o:allowincell="f" filled="f" strokeweight="1pt">
            <w10:wrap anchorx="page" anchory="page"/>
          </v:rect>
        </w:pict>
      </w:r>
      <w:r>
        <w:rPr>
          <w:noProof/>
        </w:rPr>
        <w:pict w14:anchorId="659B825B">
          <v:rect id="_x0000_s1027" style="position:absolute;left:0;text-align:left;margin-left:22.25pt;margin-top:51.15pt;width:565.25pt;height:107.5pt;z-index:-1;mso-position-horizontal-relative:page;mso-position-vertical-relative:page" o:allowincell="f" filled="f" strokeweight="2pt">
            <w10:wrap anchorx="page" anchory="page"/>
          </v:rect>
        </w:pict>
      </w:r>
      <w:r w:rsidR="000A580C">
        <w:rPr>
          <w:rFonts w:ascii="Arial" w:eastAsia="Times New Roman" w:hAnsi="Arial" w:cs="Arial"/>
          <w:b/>
          <w:color w:val="000000"/>
          <w:kern w:val="2"/>
          <w:szCs w:val="24"/>
          <w:u w:val="single"/>
        </w:rPr>
        <w:t>FIANZA DE CUMPLIMIENTO</w:t>
      </w:r>
    </w:p>
    <w:p w14:paraId="54E5DEBE" w14:textId="77777777" w:rsidR="00732E28" w:rsidRDefault="000A580C">
      <w:pPr>
        <w:framePr w:w="3153" w:h="242" w:hRule="exact" w:wrap="auto" w:vAnchor="page" w:hAnchor="page" w:x="650" w:y="1174"/>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NÚMERO DE FIANZA: {custom.NumeroFianza}</w:t>
      </w:r>
    </w:p>
    <w:p w14:paraId="119EF98A" w14:textId="77777777" w:rsidR="00732E28" w:rsidRDefault="000A580C">
      <w:pPr>
        <w:framePr w:w="3153" w:h="242" w:hRule="exact" w:wrap="auto" w:vAnchor="page" w:hAnchor="page" w:x="650" w:y="147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FIADO : </w:t>
      </w:r>
    </w:p>
    <w:p w14:paraId="67BDD468" w14:textId="77777777" w:rsidR="00732E28" w:rsidRDefault="000A580C">
      <w:pPr>
        <w:framePr w:w="3153" w:h="425" w:hRule="exact" w:wrap="auto" w:vAnchor="page" w:hAnchor="page" w:x="650" w:y="1764"/>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LÍMITE MÁXIMO DE RESPONSABILIDAD:</w:t>
      </w:r>
    </w:p>
    <w:p w14:paraId="2D7F54F9" w14:textId="77777777" w:rsidR="00AC3F6F" w:rsidRDefault="00AC3F6F" w:rsidP="00AC3F6F">
      <w:pPr>
        <w:framePr w:w="3153" w:h="253" w:hRule="exact" w:wrap="auto" w:vAnchor="page" w:hAnchor="page" w:x="633" w:y="2240"/>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ENTIDAD ESTATAL CONTRATANTE:</w:t>
      </w:r>
    </w:p>
    <w:p w14:paraId="7705F871" w14:textId="77777777" w:rsidR="00732E28" w:rsidRDefault="000A580C">
      <w:pPr>
        <w:framePr w:w="3153" w:h="243" w:hRule="exact" w:wrap="auto" w:vAnchor="page" w:hAnchor="page" w:x="650" w:y="2527"/>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PARA GARANTIZAR:</w:t>
      </w:r>
    </w:p>
    <w:p w14:paraId="4918A74B" w14:textId="77777777" w:rsidR="00732E28" w:rsidRDefault="000A580C">
      <w:pPr>
        <w:framePr w:w="3153" w:h="242" w:hRule="exact" w:wrap="auto" w:vAnchor="page" w:hAnchor="page" w:x="650" w:y="2816"/>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VIGENCIA:</w:t>
      </w:r>
    </w:p>
    <w:p w14:paraId="51D6BEB6" w14:textId="77777777" w:rsidR="00732E28" w:rsidRDefault="000A580C">
      <w:pPr>
        <w:framePr w:w="3328" w:h="305" w:hRule="exact" w:wrap="auto" w:vAnchor="page" w:hAnchor="page" w:x="1568" w:y="11503"/>
        <w:widowControl w:val="0"/>
        <w:pBdr>
          <w:top w:val="single" w:sz="8" w:space="0" w:color="000000"/>
        </w:pBdr>
        <w:tabs>
          <w:tab w:val="left" w:pos="2280"/>
          <w:tab w:val="left" w:pos="2520"/>
          <w:tab w:val="left" w:pos="2880"/>
          <w:tab w:val="left" w:pos="3240"/>
        </w:tabs>
        <w:autoSpaceDE w:val="0"/>
        <w:autoSpaceDN w:val="0"/>
        <w:adjustRightInd w:val="0"/>
        <w:spacing w:after="0" w:line="240" w:lineRule="auto"/>
        <w:ind w:hanging="104"/>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Firma Autorizada</w:t>
      </w:r>
    </w:p>
    <w:p w14:paraId="365F3D7C" w14:textId="77777777" w:rsidR="00732E28" w:rsidRDefault="000A580C">
      <w:pPr>
        <w:framePr w:w="3328" w:h="305" w:hRule="exact" w:wrap="auto" w:vAnchor="page" w:hAnchor="page" w:x="6889" w:y="11452"/>
        <w:widowControl w:val="0"/>
        <w:pBdr>
          <w:top w:val="single" w:sz="8" w:space="0" w:color="000000"/>
        </w:pBdr>
        <w:tabs>
          <w:tab w:val="left" w:pos="2280"/>
          <w:tab w:val="left" w:pos="2520"/>
          <w:tab w:val="left" w:pos="2880"/>
          <w:tab w:val="left" w:pos="3240"/>
        </w:tabs>
        <w:autoSpaceDE w:val="0"/>
        <w:autoSpaceDN w:val="0"/>
        <w:adjustRightInd w:val="0"/>
        <w:spacing w:after="0" w:line="240" w:lineRule="auto"/>
        <w:ind w:hanging="104"/>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Firma Autorizada</w:t>
      </w:r>
    </w:p>
    <w:p w14:paraId="7EC69110" w14:textId="77777777" w:rsidR="00732E28" w:rsidRDefault="000A580C">
      <w:pPr>
        <w:framePr w:w="3808" w:h="731" w:hRule="exact" w:wrap="auto" w:vAnchor="page" w:hAnchor="page" w:x="1279" w:y="9973"/>
        <w:widowControl w:val="0"/>
        <w:tabs>
          <w:tab w:val="left" w:pos="2280"/>
          <w:tab w:val="left" w:pos="2520"/>
          <w:tab w:val="left" w:pos="2880"/>
          <w:tab w:val="left" w:pos="3240"/>
          <w:tab w:val="left" w:pos="3600"/>
        </w:tabs>
        <w:autoSpaceDE w:val="0"/>
        <w:autoSpaceDN w:val="0"/>
        <w:adjustRightInd w:val="0"/>
        <w:spacing w:after="0" w:line="240" w:lineRule="auto"/>
        <w:ind w:hanging="105"/>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POR LA FIADORA </w:t>
      </w:r>
    </w:p>
    <w:p w14:paraId="22B81CE8" w14:textId="77777777" w:rsidR="00732E28" w:rsidRDefault="000A580C">
      <w:pPr>
        <w:framePr w:w="3808" w:h="731" w:hRule="exact" w:wrap="auto" w:vAnchor="page" w:hAnchor="page" w:x="1279" w:y="9973"/>
        <w:widowControl w:val="0"/>
        <w:tabs>
          <w:tab w:val="left" w:pos="2280"/>
          <w:tab w:val="left" w:pos="2520"/>
          <w:tab w:val="left" w:pos="2880"/>
          <w:tab w:val="left" w:pos="3240"/>
          <w:tab w:val="left" w:pos="3600"/>
        </w:tabs>
        <w:autoSpaceDE w:val="0"/>
        <w:autoSpaceDN w:val="0"/>
        <w:adjustRightInd w:val="0"/>
        <w:spacing w:after="0" w:line="240" w:lineRule="auto"/>
        <w:ind w:hanging="105"/>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 ASEGURADORA GLOBAL, S.A. </w:t>
      </w:r>
    </w:p>
    <w:p w14:paraId="0C39C122" w14:textId="77777777" w:rsidR="00732E28" w:rsidRDefault="000A580C">
      <w:pPr>
        <w:framePr w:w="4097" w:h="799" w:hRule="exact" w:wrap="auto" w:vAnchor="page" w:hAnchor="page" w:x="6413" w:y="9973"/>
        <w:widowControl w:val="0"/>
        <w:tabs>
          <w:tab w:val="left" w:pos="2280"/>
          <w:tab w:val="left" w:pos="2520"/>
          <w:tab w:val="left" w:pos="2880"/>
          <w:tab w:val="left" w:pos="3240"/>
          <w:tab w:val="left" w:pos="3600"/>
          <w:tab w:val="left" w:pos="3960"/>
        </w:tabs>
        <w:autoSpaceDE w:val="0"/>
        <w:autoSpaceDN w:val="0"/>
        <w:adjustRightInd w:val="0"/>
        <w:spacing w:after="0" w:line="240" w:lineRule="auto"/>
        <w:ind w:hanging="100"/>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EL FIADO</w:t>
      </w:r>
    </w:p>
    <w:p w14:paraId="1EB2E874" w14:textId="77777777" w:rsidR="00732E28" w:rsidRDefault="00732E28">
      <w:pPr>
        <w:framePr w:w="4097" w:h="799" w:hRule="exact" w:wrap="auto" w:vAnchor="page" w:hAnchor="page" w:x="6413" w:y="9973"/>
        <w:widowControl w:val="0"/>
        <w:tabs>
          <w:tab w:val="left" w:pos="2280"/>
          <w:tab w:val="left" w:pos="2520"/>
          <w:tab w:val="left" w:pos="2880"/>
          <w:tab w:val="left" w:pos="3240"/>
          <w:tab w:val="left" w:pos="3600"/>
          <w:tab w:val="left" w:pos="3960"/>
        </w:tabs>
        <w:autoSpaceDE w:val="0"/>
        <w:autoSpaceDN w:val="0"/>
        <w:adjustRightInd w:val="0"/>
        <w:spacing w:after="0" w:line="240" w:lineRule="auto"/>
        <w:ind w:hanging="100"/>
        <w:jc w:val="center"/>
        <w:rPr>
          <w:rFonts w:ascii="Arial" w:eastAsia="Times New Roman" w:hAnsi="Arial" w:cs="Arial"/>
          <w:b/>
          <w:color w:val="000000"/>
          <w:kern w:val="2"/>
          <w:sz w:val="17"/>
          <w:szCs w:val="24"/>
        </w:rPr>
      </w:pPr>
    </w:p>
    <w:p w14:paraId="508C7F55" w14:textId="77777777" w:rsidR="00732E28" w:rsidRDefault="00732E28">
      <w:pPr>
        <w:framePr w:w="4097" w:h="799" w:hRule="exact" w:wrap="auto" w:vAnchor="page" w:hAnchor="page" w:x="6413" w:y="9973"/>
        <w:widowControl w:val="0"/>
        <w:tabs>
          <w:tab w:val="left" w:pos="360"/>
          <w:tab w:val="left" w:pos="720"/>
          <w:tab w:val="left" w:pos="1080"/>
          <w:tab w:val="left" w:pos="1440"/>
          <w:tab w:val="left" w:pos="1800"/>
          <w:tab w:val="left" w:pos="2160"/>
          <w:tab w:val="left" w:pos="2280"/>
          <w:tab w:val="left" w:pos="2520"/>
          <w:tab w:val="left" w:pos="2880"/>
          <w:tab w:val="left" w:pos="3240"/>
          <w:tab w:val="left" w:pos="3600"/>
          <w:tab w:val="left" w:pos="3960"/>
        </w:tabs>
        <w:autoSpaceDE w:val="0"/>
        <w:autoSpaceDN w:val="0"/>
        <w:adjustRightInd w:val="0"/>
        <w:spacing w:after="0" w:line="240" w:lineRule="auto"/>
        <w:jc w:val="center"/>
        <w:rPr>
          <w:rFonts w:ascii="Arial" w:eastAsia="Times New Roman" w:hAnsi="Arial" w:cs="Arial"/>
          <w:b/>
          <w:color w:val="000000"/>
          <w:kern w:val="2"/>
          <w:sz w:val="17"/>
          <w:szCs w:val="24"/>
        </w:rPr>
      </w:pPr>
    </w:p>
    <w:p w14:paraId="38FDCDE0" w14:textId="44B7FF01" w:rsidR="00732E28" w:rsidRDefault="000A580C">
      <w:pPr>
        <w:framePr w:w="11355" w:h="510" w:hRule="exact" w:wrap="auto" w:vAnchor="page" w:hAnchor="page" w:x="436" w:y="92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EN FE DE LO CUAL, se suscribe este Contrato en la Ciudad de Panamá, República de Panamá, a los </w:t>
      </w:r>
      <w:r w:rsidR="00755487">
        <w:rPr>
          <w:rFonts w:ascii="Arial" w:eastAsia="Times New Roman" w:hAnsi="Arial" w:cs="Arial"/>
          <w:color w:val="000000"/>
          <w:kern w:val="2"/>
          <w:sz w:val="17"/>
          <w:szCs w:val="24"/>
        </w:rPr>
        <w:t>{custom.FechaActualTextoMin}</w:t>
      </w:r>
    </w:p>
    <w:p w14:paraId="7BCFD6B9" w14:textId="77777777" w:rsidR="00732E28" w:rsidRDefault="00732E28">
      <w:pPr>
        <w:framePr w:w="11355" w:h="510" w:hRule="exact" w:wrap="auto" w:vAnchor="page" w:hAnchor="page" w:x="436" w:y="92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6F6D7AEE" w14:textId="18CDAF4B" w:rsidR="00732E28" w:rsidRDefault="000A580C">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Conste por el presente documento que </w:t>
      </w:r>
      <w:r>
        <w:rPr>
          <w:rFonts w:ascii="Arial" w:eastAsia="Times New Roman" w:hAnsi="Arial" w:cs="Arial"/>
          <w:b/>
          <w:color w:val="000000"/>
          <w:kern w:val="2"/>
          <w:sz w:val="17"/>
          <w:szCs w:val="24"/>
        </w:rPr>
        <w:t>ASEGURADORA GLOBAL, S.A.</w:t>
      </w:r>
      <w:r>
        <w:rPr>
          <w:rFonts w:ascii="Arial" w:eastAsia="Times New Roman" w:hAnsi="Arial" w:cs="Arial"/>
          <w:color w:val="000000"/>
          <w:kern w:val="2"/>
          <w:sz w:val="17"/>
          <w:szCs w:val="24"/>
        </w:rPr>
        <w:t xml:space="preserve"> (en adelante denominada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se constituye en FIADORA de </w:t>
      </w:r>
      <w:r w:rsidR="00EE35B7" w:rsidRPr="00EE35B7">
        <w:rPr>
          <w:rFonts w:ascii="Arial" w:eastAsia="Times New Roman" w:hAnsi="Arial" w:cs="Arial"/>
          <w:b/>
          <w:bCs/>
          <w:color w:val="000000"/>
          <w:kern w:val="2"/>
          <w:sz w:val="17"/>
          <w:szCs w:val="24"/>
        </w:rPr>
        <w:t>{custom.AFavor}</w:t>
      </w:r>
      <w:r>
        <w:rPr>
          <w:rFonts w:ascii="Arial" w:eastAsia="Times New Roman" w:hAnsi="Arial" w:cs="Arial"/>
          <w:color w:val="000000"/>
          <w:kern w:val="2"/>
          <w:sz w:val="17"/>
          <w:szCs w:val="24"/>
        </w:rPr>
        <w:t xml:space="preserve">, (en adelante denominado </w:t>
      </w:r>
      <w:r>
        <w:rPr>
          <w:rFonts w:ascii="Arial" w:eastAsia="Times New Roman" w:hAnsi="Arial" w:cs="Arial"/>
          <w:b/>
          <w:color w:val="000000"/>
          <w:kern w:val="2"/>
          <w:sz w:val="17"/>
          <w:szCs w:val="24"/>
        </w:rPr>
        <w:t>EL FIADO</w:t>
      </w:r>
      <w:r>
        <w:rPr>
          <w:rFonts w:ascii="Arial" w:eastAsia="Times New Roman" w:hAnsi="Arial" w:cs="Arial"/>
          <w:color w:val="000000"/>
          <w:kern w:val="2"/>
          <w:sz w:val="17"/>
          <w:szCs w:val="24"/>
        </w:rPr>
        <w:t xml:space="preserve">) ante el </w:t>
      </w:r>
      <w:r w:rsidR="00EE35B7" w:rsidRPr="00EE35B7">
        <w:rPr>
          <w:rFonts w:ascii="Arial" w:eastAsia="Times New Roman" w:hAnsi="Arial" w:cs="Arial"/>
          <w:b/>
          <w:bCs/>
          <w:color w:val="000000"/>
          <w:kern w:val="2"/>
          <w:sz w:val="17"/>
          <w:szCs w:val="24"/>
        </w:rPr>
        <w:t>{custom.Tenedor}</w:t>
      </w:r>
      <w:r>
        <w:rPr>
          <w:rFonts w:ascii="Arial" w:eastAsia="Times New Roman" w:hAnsi="Arial" w:cs="Arial"/>
          <w:color w:val="000000"/>
          <w:kern w:val="2"/>
          <w:sz w:val="17"/>
          <w:szCs w:val="24"/>
        </w:rPr>
        <w:t xml:space="preserve"> (en adelante denominado </w:t>
      </w:r>
      <w:r>
        <w:rPr>
          <w:rFonts w:ascii="Arial" w:eastAsia="Times New Roman" w:hAnsi="Arial" w:cs="Arial"/>
          <w:b/>
          <w:color w:val="000000"/>
          <w:kern w:val="2"/>
          <w:sz w:val="17"/>
          <w:szCs w:val="24"/>
        </w:rPr>
        <w:t>EL ACREEDOR</w:t>
      </w:r>
      <w:r>
        <w:rPr>
          <w:rFonts w:ascii="Arial" w:eastAsia="Times New Roman" w:hAnsi="Arial" w:cs="Arial"/>
          <w:color w:val="000000"/>
          <w:kern w:val="2"/>
          <w:sz w:val="17"/>
          <w:szCs w:val="24"/>
        </w:rPr>
        <w:t xml:space="preserve">), con sujeción a los términos y condiciones que enseguida se expresan y para garantizar al </w:t>
      </w:r>
      <w:r>
        <w:rPr>
          <w:rFonts w:ascii="Arial" w:eastAsia="Times New Roman" w:hAnsi="Arial" w:cs="Arial"/>
          <w:b/>
          <w:color w:val="000000"/>
          <w:kern w:val="2"/>
          <w:sz w:val="17"/>
          <w:szCs w:val="24"/>
        </w:rPr>
        <w:t>ACREEDOR:</w:t>
      </w:r>
      <w:r>
        <w:rPr>
          <w:rFonts w:ascii="Arial" w:eastAsia="Times New Roman" w:hAnsi="Arial" w:cs="Arial"/>
          <w:color w:val="000000"/>
          <w:kern w:val="2"/>
          <w:sz w:val="17"/>
          <w:szCs w:val="24"/>
        </w:rPr>
        <w:t xml:space="preserve"> </w:t>
      </w:r>
      <w:r w:rsidR="00EE35B7" w:rsidRPr="00EE35B7">
        <w:rPr>
          <w:rFonts w:ascii="Arial" w:eastAsia="Times New Roman" w:hAnsi="Arial" w:cs="Arial"/>
          <w:b/>
          <w:bCs/>
          <w:color w:val="000000"/>
          <w:kern w:val="2"/>
          <w:sz w:val="17"/>
          <w:szCs w:val="24"/>
        </w:rPr>
        <w:t>{custom.Descripcion}</w:t>
      </w:r>
      <w:r>
        <w:rPr>
          <w:rFonts w:ascii="Arial" w:eastAsia="Times New Roman" w:hAnsi="Arial" w:cs="Arial"/>
          <w:color w:val="000000"/>
          <w:kern w:val="2"/>
          <w:sz w:val="17"/>
          <w:szCs w:val="24"/>
        </w:rPr>
        <w:t xml:space="preserve">. </w:t>
      </w:r>
    </w:p>
    <w:p w14:paraId="5611E2E3" w14:textId="77777777" w:rsidR="00732E28" w:rsidRDefault="00732E28">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p>
    <w:p w14:paraId="073A03FF" w14:textId="60892743" w:rsidR="00732E28" w:rsidRDefault="000A580C">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2"/>
        <w:jc w:val="both"/>
        <w:rPr>
          <w:rFonts w:ascii="Arial" w:eastAsia="Times New Roman" w:hAnsi="Arial" w:cs="Arial"/>
          <w:b/>
          <w:color w:val="000000"/>
          <w:kern w:val="2"/>
          <w:sz w:val="17"/>
          <w:szCs w:val="24"/>
        </w:rPr>
      </w:pPr>
      <w:r>
        <w:rPr>
          <w:rFonts w:ascii="Arial" w:eastAsia="Times New Roman" w:hAnsi="Arial" w:cs="Arial"/>
          <w:color w:val="000000"/>
          <w:kern w:val="2"/>
          <w:sz w:val="17"/>
          <w:szCs w:val="24"/>
        </w:rPr>
        <w:t xml:space="preserve">1. La responsabilidad de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está limitada a la suma máxima de </w:t>
      </w:r>
      <w:r w:rsidR="00EE35B7">
        <w:rPr>
          <w:rFonts w:ascii="Arial" w:eastAsia="Times New Roman" w:hAnsi="Arial" w:cs="Arial"/>
          <w:b/>
          <w:color w:val="000000"/>
          <w:kern w:val="2"/>
          <w:sz w:val="17"/>
          <w:szCs w:val="24"/>
        </w:rPr>
        <w:t>{custom.MonedaMonto}</w:t>
      </w:r>
      <w:r>
        <w:rPr>
          <w:rFonts w:ascii="Arial" w:eastAsia="Times New Roman" w:hAnsi="Arial" w:cs="Arial"/>
          <w:b/>
          <w:color w:val="000000"/>
          <w:kern w:val="2"/>
          <w:sz w:val="17"/>
          <w:szCs w:val="24"/>
        </w:rPr>
        <w:t xml:space="preserve"> (</w:t>
      </w:r>
      <w:r w:rsidR="00EE35B7">
        <w:rPr>
          <w:rFonts w:ascii="Arial" w:eastAsia="Times New Roman" w:hAnsi="Arial" w:cs="Arial"/>
          <w:b/>
          <w:color w:val="000000"/>
          <w:kern w:val="2"/>
          <w:sz w:val="17"/>
          <w:szCs w:val="24"/>
        </w:rPr>
        <w:t>{custom.SumaTexto}</w:t>
      </w:r>
      <w:r>
        <w:rPr>
          <w:rFonts w:ascii="Arial" w:eastAsia="Times New Roman" w:hAnsi="Arial" w:cs="Arial"/>
          <w:b/>
          <w:color w:val="000000"/>
          <w:kern w:val="2"/>
          <w:sz w:val="17"/>
          <w:szCs w:val="24"/>
        </w:rPr>
        <w:t xml:space="preserve">) </w:t>
      </w:r>
    </w:p>
    <w:p w14:paraId="57B805D5" w14:textId="77777777" w:rsidR="00732E28" w:rsidRDefault="00732E28">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2"/>
        <w:jc w:val="both"/>
        <w:rPr>
          <w:rFonts w:ascii="Arial" w:eastAsia="Times New Roman" w:hAnsi="Arial" w:cs="Arial"/>
          <w:color w:val="000000"/>
          <w:kern w:val="2"/>
          <w:sz w:val="17"/>
          <w:szCs w:val="24"/>
        </w:rPr>
      </w:pPr>
    </w:p>
    <w:p w14:paraId="49C49F0F" w14:textId="77777777" w:rsidR="00732E28" w:rsidRDefault="000A580C">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65"/>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2.Ninguna acción legal podrá fundarse en la presente fianza a favor de persona distinta al </w:t>
      </w:r>
      <w:r>
        <w:rPr>
          <w:rFonts w:ascii="Arial" w:eastAsia="Times New Roman" w:hAnsi="Arial" w:cs="Arial"/>
          <w:b/>
          <w:color w:val="000000"/>
          <w:kern w:val="2"/>
          <w:sz w:val="17"/>
          <w:szCs w:val="24"/>
        </w:rPr>
        <w:t>ACREEDOR. LA FIADORA</w:t>
      </w:r>
      <w:r>
        <w:rPr>
          <w:rFonts w:ascii="Arial" w:eastAsia="Times New Roman" w:hAnsi="Arial" w:cs="Arial"/>
          <w:color w:val="000000"/>
          <w:kern w:val="2"/>
          <w:sz w:val="17"/>
          <w:szCs w:val="24"/>
        </w:rPr>
        <w:t xml:space="preserve"> no será responsable por daños y perjuicios. </w:t>
      </w:r>
    </w:p>
    <w:p w14:paraId="1716E4C2" w14:textId="77777777" w:rsidR="00732E28" w:rsidRDefault="00732E28">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65"/>
        <w:jc w:val="both"/>
        <w:rPr>
          <w:rFonts w:ascii="Arial" w:eastAsia="Times New Roman" w:hAnsi="Arial" w:cs="Arial"/>
          <w:color w:val="000000"/>
          <w:kern w:val="2"/>
          <w:sz w:val="17"/>
          <w:szCs w:val="24"/>
        </w:rPr>
      </w:pPr>
    </w:p>
    <w:p w14:paraId="6452A5F0" w14:textId="77777777" w:rsidR="00732E28" w:rsidRDefault="000A580C">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65"/>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3. Si el Fiado faltare al cumplimiento de cualesquiera de sus obligaciones al </w:t>
      </w:r>
      <w:r>
        <w:rPr>
          <w:rFonts w:ascii="Arial" w:eastAsia="Times New Roman" w:hAnsi="Arial" w:cs="Arial"/>
          <w:b/>
          <w:color w:val="000000"/>
          <w:kern w:val="2"/>
          <w:sz w:val="17"/>
          <w:szCs w:val="24"/>
        </w:rPr>
        <w:t xml:space="preserve">ACREEDOR </w:t>
      </w:r>
      <w:r>
        <w:rPr>
          <w:rFonts w:ascii="Arial" w:eastAsia="Times New Roman" w:hAnsi="Arial" w:cs="Arial"/>
          <w:color w:val="000000"/>
          <w:kern w:val="2"/>
          <w:sz w:val="17"/>
          <w:szCs w:val="24"/>
        </w:rPr>
        <w:t xml:space="preserve">deberá notificar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por escrito, a mas tardar dentro de los 30 días siguientes a la fecha en que </w:t>
      </w:r>
      <w:r>
        <w:rPr>
          <w:rFonts w:ascii="Arial" w:eastAsia="Times New Roman" w:hAnsi="Arial" w:cs="Arial"/>
          <w:b/>
          <w:color w:val="000000"/>
          <w:kern w:val="2"/>
          <w:sz w:val="17"/>
          <w:szCs w:val="24"/>
        </w:rPr>
        <w:t>EL ACREEDOR</w:t>
      </w:r>
      <w:r>
        <w:rPr>
          <w:rFonts w:ascii="Arial" w:eastAsia="Times New Roman" w:hAnsi="Arial" w:cs="Arial"/>
          <w:color w:val="000000"/>
          <w:kern w:val="2"/>
          <w:sz w:val="17"/>
          <w:szCs w:val="24"/>
        </w:rPr>
        <w:t xml:space="preserve"> tenga conocimiento del incumplimiento del Fiado. </w:t>
      </w:r>
    </w:p>
    <w:p w14:paraId="51B4E29F" w14:textId="77777777" w:rsidR="00732E28" w:rsidRDefault="00732E28">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65"/>
        <w:jc w:val="both"/>
        <w:rPr>
          <w:rFonts w:ascii="Arial" w:eastAsia="Times New Roman" w:hAnsi="Arial" w:cs="Arial"/>
          <w:color w:val="000000"/>
          <w:kern w:val="2"/>
          <w:sz w:val="17"/>
          <w:szCs w:val="24"/>
        </w:rPr>
      </w:pPr>
    </w:p>
    <w:p w14:paraId="2366BFF6" w14:textId="77777777" w:rsidR="00732E28" w:rsidRDefault="000A580C">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2"/>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4.</w:t>
      </w:r>
      <w:r>
        <w:rPr>
          <w:rFonts w:ascii="Arial" w:eastAsia="Times New Roman" w:hAnsi="Arial" w:cs="Arial"/>
          <w:b/>
          <w:color w:val="000000"/>
          <w:kern w:val="2"/>
          <w:sz w:val="17"/>
          <w:szCs w:val="24"/>
        </w:rPr>
        <w:t xml:space="preserve"> LA FIADORA</w:t>
      </w:r>
      <w:r>
        <w:rPr>
          <w:rFonts w:ascii="Arial" w:eastAsia="Times New Roman" w:hAnsi="Arial" w:cs="Arial"/>
          <w:color w:val="000000"/>
          <w:kern w:val="2"/>
          <w:sz w:val="17"/>
          <w:szCs w:val="24"/>
        </w:rPr>
        <w:t xml:space="preserve"> quedará relevada de sus obligaciones de ocurrir cualesquiera de los siguientes casos: </w:t>
      </w:r>
    </w:p>
    <w:p w14:paraId="37DEFDCF" w14:textId="77777777" w:rsidR="00732E28" w:rsidRDefault="00732E28">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2"/>
        <w:jc w:val="both"/>
        <w:rPr>
          <w:rFonts w:ascii="Arial" w:eastAsia="Times New Roman" w:hAnsi="Arial" w:cs="Arial"/>
          <w:color w:val="000000"/>
          <w:kern w:val="2"/>
          <w:sz w:val="17"/>
          <w:szCs w:val="24"/>
        </w:rPr>
      </w:pPr>
    </w:p>
    <w:p w14:paraId="00BBC5F2" w14:textId="77777777" w:rsidR="00732E28" w:rsidRDefault="000A580C">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2"/>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a. Si </w:t>
      </w:r>
      <w:r>
        <w:rPr>
          <w:rFonts w:ascii="Arial" w:eastAsia="Times New Roman" w:hAnsi="Arial" w:cs="Arial"/>
          <w:b/>
          <w:color w:val="000000"/>
          <w:kern w:val="2"/>
          <w:sz w:val="17"/>
          <w:szCs w:val="24"/>
        </w:rPr>
        <w:t xml:space="preserve">EL ACREEDOR </w:t>
      </w:r>
      <w:r>
        <w:rPr>
          <w:rFonts w:ascii="Arial" w:eastAsia="Times New Roman" w:hAnsi="Arial" w:cs="Arial"/>
          <w:color w:val="000000"/>
          <w:kern w:val="2"/>
          <w:sz w:val="17"/>
          <w:szCs w:val="24"/>
        </w:rPr>
        <w:t xml:space="preserve">le impide o imposibilita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asumir cumplimiento de la presente garantía. </w:t>
      </w:r>
    </w:p>
    <w:p w14:paraId="3EA57CED" w14:textId="77777777" w:rsidR="00732E28" w:rsidRDefault="00732E28">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2"/>
        <w:jc w:val="both"/>
        <w:rPr>
          <w:rFonts w:ascii="Arial" w:eastAsia="Times New Roman" w:hAnsi="Arial" w:cs="Arial"/>
          <w:color w:val="000000"/>
          <w:kern w:val="2"/>
          <w:sz w:val="17"/>
          <w:szCs w:val="24"/>
        </w:rPr>
      </w:pPr>
    </w:p>
    <w:p w14:paraId="6DB669C9" w14:textId="77777777" w:rsidR="00732E28" w:rsidRDefault="000A580C">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99"/>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b. Si surge cualquier nueva obligación dimanante de cambios o modificaciones a la autorización emitida por la Junta de Control de Juegos y ésta no haya sido notificada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para su previa autorización. </w:t>
      </w:r>
    </w:p>
    <w:p w14:paraId="0A053996" w14:textId="77777777" w:rsidR="00732E28" w:rsidRDefault="00732E28">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99"/>
        <w:jc w:val="both"/>
        <w:rPr>
          <w:rFonts w:ascii="Arial" w:eastAsia="Times New Roman" w:hAnsi="Arial" w:cs="Arial"/>
          <w:color w:val="000000"/>
          <w:kern w:val="2"/>
          <w:sz w:val="17"/>
          <w:szCs w:val="24"/>
        </w:rPr>
      </w:pPr>
    </w:p>
    <w:p w14:paraId="057EE2D2" w14:textId="18DB16D6" w:rsidR="00732E28" w:rsidRDefault="000A580C">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99"/>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5. Las obligaciones de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terminan el </w:t>
      </w:r>
      <w:r w:rsidR="00755487" w:rsidRPr="00755487">
        <w:rPr>
          <w:rFonts w:ascii="Arial" w:eastAsia="Times New Roman" w:hAnsi="Arial" w:cs="Arial"/>
          <w:b/>
          <w:bCs/>
          <w:color w:val="000000"/>
          <w:kern w:val="2"/>
          <w:sz w:val="17"/>
          <w:szCs w:val="24"/>
        </w:rPr>
        <w:t>{custom.HastaTexto}</w:t>
      </w:r>
      <w:r>
        <w:rPr>
          <w:rFonts w:ascii="Arial" w:eastAsia="Times New Roman" w:hAnsi="Arial" w:cs="Arial"/>
          <w:color w:val="000000"/>
          <w:kern w:val="2"/>
          <w:sz w:val="17"/>
          <w:szCs w:val="24"/>
        </w:rPr>
        <w:t xml:space="preserve"> con respecto a todos los hechos que ocurrieran hasta esa fecha y que hayan sido debidamente notificados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dentro del plazo previsto, según el Artículo No.4. No obstante, previa solicitud del Fiado se emitirán los respectivos endosos que garanticen la vigencia durante todo el período de duración de la respectiva tómbola, cinco (5) días antes de la fecha de su vencimiento anual. </w:t>
      </w:r>
    </w:p>
    <w:p w14:paraId="6FD05606" w14:textId="77777777" w:rsidR="00732E28" w:rsidRDefault="00732E28">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99"/>
        <w:jc w:val="both"/>
        <w:rPr>
          <w:rFonts w:ascii="Arial" w:eastAsia="Times New Roman" w:hAnsi="Arial" w:cs="Arial"/>
          <w:color w:val="000000"/>
          <w:kern w:val="2"/>
          <w:sz w:val="17"/>
          <w:szCs w:val="24"/>
        </w:rPr>
      </w:pPr>
    </w:p>
    <w:p w14:paraId="268105D0" w14:textId="77777777" w:rsidR="00732E28" w:rsidRDefault="000A580C">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12"/>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6. La obligación del Fiado conforme a esta garantía se limita a lo estipulado en el artículo No.4. </w:t>
      </w:r>
    </w:p>
    <w:p w14:paraId="3EC8CA1D" w14:textId="77777777" w:rsidR="00732E28" w:rsidRDefault="00732E28">
      <w:pPr>
        <w:framePr w:w="11271" w:h="5974" w:hRule="exact" w:wrap="auto" w:vAnchor="page" w:hAnchor="page" w:x="446" w:y="329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p>
    <w:p w14:paraId="37FE944D" w14:textId="77777777" w:rsidR="00732E28" w:rsidRDefault="000A580C">
      <w:pPr>
        <w:framePr w:w="11355" w:h="221" w:hRule="exact" w:wrap="auto" w:vAnchor="page" w:hAnchor="page" w:x="429" w:y="1178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(Texto aprobado por el Contralor General de la República, de conformidad con el Decreto No.44 de 4 de Marzo de 1998)</w:t>
      </w:r>
    </w:p>
    <w:sectPr w:rsidR="00732E28">
      <w:headerReference w:type="even" r:id="rId6"/>
      <w:headerReference w:type="default" r:id="rId7"/>
      <w:footerReference w:type="even" r:id="rId8"/>
      <w:footerReference w:type="default" r:id="rId9"/>
      <w:headerReference w:type="first" r:id="rId10"/>
      <w:footerReference w:type="first" r:id="rId11"/>
      <w:type w:val="continuous"/>
      <w:pgSz w:w="12242" w:h="15842"/>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E41B6" w14:textId="77777777" w:rsidR="00210057" w:rsidRDefault="00210057">
      <w:pPr>
        <w:spacing w:after="0" w:line="240" w:lineRule="auto"/>
      </w:pPr>
      <w:r>
        <w:separator/>
      </w:r>
    </w:p>
  </w:endnote>
  <w:endnote w:type="continuationSeparator" w:id="0">
    <w:p w14:paraId="76E9004C" w14:textId="77777777" w:rsidR="00210057" w:rsidRDefault="00210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C8E0" w14:textId="77777777" w:rsidR="00732E28" w:rsidRDefault="00732E2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C9863" w14:textId="77777777" w:rsidR="00732E28" w:rsidRDefault="00732E2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34B08" w14:textId="77777777" w:rsidR="00732E28" w:rsidRDefault="00732E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A95E7" w14:textId="77777777" w:rsidR="00210057" w:rsidRDefault="00210057">
      <w:pPr>
        <w:spacing w:after="0" w:line="240" w:lineRule="auto"/>
      </w:pPr>
      <w:r>
        <w:separator/>
      </w:r>
    </w:p>
  </w:footnote>
  <w:footnote w:type="continuationSeparator" w:id="0">
    <w:p w14:paraId="654D33CA" w14:textId="77777777" w:rsidR="00210057" w:rsidRDefault="00210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1D68E" w14:textId="77777777" w:rsidR="00732E28" w:rsidRDefault="00732E2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150AA" w14:textId="77777777" w:rsidR="00732E28" w:rsidRDefault="00732E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4E320" w14:textId="77777777" w:rsidR="00732E28" w:rsidRDefault="00732E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580C"/>
    <w:rsid w:val="000A580C"/>
    <w:rsid w:val="00210057"/>
    <w:rsid w:val="003140D2"/>
    <w:rsid w:val="005F0973"/>
    <w:rsid w:val="00732E28"/>
    <w:rsid w:val="00755487"/>
    <w:rsid w:val="00AC3F6F"/>
    <w:rsid w:val="00EE35B7"/>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2FDA0585"/>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383</Words>
  <Characters>2112</Characters>
  <Application>Microsoft Office Word</Application>
  <DocSecurity>0</DocSecurity>
  <Lines>17</Lines>
  <Paragraphs>4</Paragraphs>
  <ScaleCrop>false</ScaleCrop>
  <Company>Crystal Decisions</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7</cp:revision>
  <dcterms:created xsi:type="dcterms:W3CDTF">2026-09-08T21:02:00Z</dcterms:created>
  <dcterms:modified xsi:type="dcterms:W3CDTF">2026-09-09T02:04:00Z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01C2D35AF44DC8546069FCCFAB82437E8ACBADAC4DA8C9ECB7A0F52D2EE4E0E3C8DC0ACB64F953634758AEA398DED891ECCC9EB45D3F9869637195F1273E2DC1A7A299B99D15BB02862A9A135A2F4920FFB10334F98B103305335A354338FDEAA4A6BF7668DB61C8BF2D03F912ECF56223C020D6D8744858ADA9EE174FD8059</vt:lpwstr>
  </property>
  <property fmtid="{D5CDD505-2E9C-101B-9397-08002B2CF9AE}" pid="3" name="Business Objects Context Information1">
    <vt:lpwstr>7C549A665AF3F2ED38BB59BB806EBD125486CD2714422E5E726CFBAA283867C7F9EA36599E77C2CED0225F57FC5C48BD0F0FB108B801048C47F43010183F28559DBFC4299C5F53A4A3E7272C8780C22EF367C2659D10E0B36BF05DD133CC70A7FACB1BE98CF39AAED7F1440A5A88F1EC83C</vt:lpwstr>
  </property>
</Properties>
</file>