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54137" w14:textId="77777777" w:rsidR="00FC48D0" w:rsidRDefault="00D637C9">
      <w:pPr>
        <w:keepNext/>
        <w:keepLines/>
        <w:autoSpaceDE w:val="0"/>
        <w:autoSpaceDN w:val="0"/>
        <w:adjustRightInd w:val="0"/>
        <w:spacing w:before="120" w:after="100" w:line="240" w:lineRule="auto"/>
        <w:outlineLvl w:val="0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001</w:t>
      </w:r>
    </w:p>
    <w:p w14:paraId="1F83B57F" w14:textId="235C6936" w:rsidR="00FC48D0" w:rsidRDefault="00D637C9">
      <w:pPr>
        <w:keepNext/>
        <w:keepLines/>
        <w:autoSpaceDE w:val="0"/>
        <w:autoSpaceDN w:val="0"/>
        <w:adjustRightInd w:val="0"/>
        <w:spacing w:before="120" w:after="100" w:line="240" w:lineRule="auto"/>
        <w:outlineLvl w:val="1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Cobertura de Pérdidas o Daños Causados por Huelga, Motín y Conmoción Civil</w:t>
      </w:r>
    </w:p>
    <w:p w14:paraId="33E448C6" w14:textId="54A7CBA4" w:rsidR="00FC48D0" w:rsidRDefault="00000000" w:rsidP="00122514">
      <w:pPr>
        <w:keepNext/>
        <w:keepLines/>
        <w:autoSpaceDE w:val="0"/>
        <w:autoSpaceDN w:val="0"/>
        <w:adjustRightInd w:val="0"/>
        <w:spacing w:before="120" w:after="100" w:line="240" w:lineRule="auto"/>
        <w:outlineLvl w:val="1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noProof/>
          <w:color w:val="000000"/>
          <w:kern w:val="2"/>
          <w:sz w:val="19"/>
          <w:szCs w:val="24"/>
        </w:rPr>
        <w:pict w14:anchorId="798FBA0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margin-left:1.05pt;margin-top:1.35pt;width:480pt;height:0;z-index:1" o:connectortype="straight" strokeweight="1pt"/>
        </w:pict>
      </w:r>
      <w:r w:rsidR="00D637C9"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 y condiciones contenidos en la Póliza o en ella endosados y sujeto al pago previo de la prima extra por parte del Asegurado, así como a las Condiciones Especiales que aparecen a continuación, este seguro   se extiende a cubrir pérdidas o daños causados por huelga, motín y conmociones civiles que,  para los efectos de este Endoso, significarán pérdidas o daños en los bienes asegurados que sean causados directamente por</w:t>
      </w:r>
    </w:p>
    <w:p w14:paraId="57C8A587" w14:textId="77777777" w:rsidR="00FC48D0" w:rsidRDefault="00FC48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782FE77" w14:textId="5E40960D" w:rsidR="00FC48D0" w:rsidRDefault="00D637C9" w:rsidP="00B35B8C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actos  de  cualquier  persona  que  tome  parte conjuntamente con otras en actos que alteren el orden público (estén  o no en conexión  con  una  huelga o suspensión de empleo y sueldo) y que no queden comprendidos en el apartado 2 de las Condiciones Especiales detalladas más adelante.</w:t>
      </w:r>
    </w:p>
    <w:p w14:paraId="5F6F1224" w14:textId="2DC05CF1" w:rsidR="00FC48D0" w:rsidRDefault="00B35B8C" w:rsidP="00B35B8C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</w:t>
      </w:r>
      <w:r w:rsidR="00D637C9">
        <w:rPr>
          <w:rFonts w:ascii="Arial" w:eastAsia="Times New Roman" w:hAnsi="Arial" w:cs="Arial"/>
          <w:color w:val="000000"/>
          <w:kern w:val="2"/>
          <w:sz w:val="19"/>
          <w:szCs w:val="24"/>
        </w:rPr>
        <w:t>edidas  o  tentativas  que para  reprimir  tal  disturbio  o  para aminorar sus consecuencias tomare cualquier autoridad legalmente constituida.</w:t>
      </w:r>
    </w:p>
    <w:p w14:paraId="29C9EC07" w14:textId="51FDE28C" w:rsidR="00FC48D0" w:rsidRDefault="00B35B8C" w:rsidP="00B35B8C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</w:t>
      </w:r>
      <w:r w:rsidR="00D637C9">
        <w:rPr>
          <w:rFonts w:ascii="Arial" w:eastAsia="Times New Roman" w:hAnsi="Arial" w:cs="Arial"/>
          <w:color w:val="000000"/>
          <w:kern w:val="2"/>
          <w:sz w:val="19"/>
          <w:szCs w:val="24"/>
        </w:rPr>
        <w:t>ctos  intencionados  de  cualquier  huelguista   o  empleado  suspendido  para  fomentar  una  huelga o para resistir a una suspensión de empleo y sueldo.</w:t>
      </w:r>
    </w:p>
    <w:p w14:paraId="720D4992" w14:textId="358C2A34" w:rsidR="00FC48D0" w:rsidRDefault="00B35B8C" w:rsidP="00B35B8C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</w:t>
      </w:r>
      <w:r w:rsidR="00D637C9">
        <w:rPr>
          <w:rFonts w:ascii="Arial" w:eastAsia="Times New Roman" w:hAnsi="Arial" w:cs="Arial"/>
          <w:color w:val="000000"/>
          <w:kern w:val="2"/>
          <w:sz w:val="19"/>
          <w:szCs w:val="24"/>
        </w:rPr>
        <w:t>edidas  o  tentativas  que  para  impedir  tales  actos  o para  aminorar sus consecuencias tomare cualquier autoridad legalmente constituida.</w:t>
      </w:r>
    </w:p>
    <w:p w14:paraId="02CC50F7" w14:textId="77777777" w:rsidR="00FC48D0" w:rsidRDefault="00FC48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34ACEFF" w14:textId="77777777" w:rsidR="00FC48D0" w:rsidRDefault="00D637C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Quedando, además, expresamente convenido y entendido que</w:t>
      </w:r>
    </w:p>
    <w:p w14:paraId="17F4007B" w14:textId="6A6FC76C" w:rsidR="00FC48D0" w:rsidRDefault="00B35B8C" w:rsidP="00B35B8C">
      <w:pPr>
        <w:numPr>
          <w:ilvl w:val="0"/>
          <w:numId w:val="2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</w:t>
      </w:r>
      <w:r w:rsidR="00D637C9">
        <w:rPr>
          <w:rFonts w:ascii="Arial" w:eastAsia="Times New Roman" w:hAnsi="Arial" w:cs="Arial"/>
          <w:color w:val="000000"/>
          <w:kern w:val="2"/>
          <w:sz w:val="19"/>
          <w:szCs w:val="24"/>
        </w:rPr>
        <w:t>l   amparo  de seguro otorgado por esta ampliación le serán aplicables todas las condiciones, exclusiones y cláusulas  de  la Póliza, salvo en cuanto contradigan expresamente las siguientes Condiciones Especiales, y cualquier  referencia  que se haga en aquellas, respecto a pérdidas o daños, se considerará que comprende los riesgos aquí amparados;</w:t>
      </w:r>
    </w:p>
    <w:p w14:paraId="096974E5" w14:textId="15F804B1" w:rsidR="00FC48D0" w:rsidRDefault="00B35B8C" w:rsidP="00B35B8C">
      <w:pPr>
        <w:numPr>
          <w:ilvl w:val="0"/>
          <w:numId w:val="2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 w:rsidR="00D637C9">
        <w:rPr>
          <w:rFonts w:ascii="Arial" w:eastAsia="Times New Roman" w:hAnsi="Arial" w:cs="Arial"/>
          <w:color w:val="000000"/>
          <w:kern w:val="2"/>
          <w:sz w:val="19"/>
          <w:szCs w:val="24"/>
        </w:rPr>
        <w:t>as  siguientes  Condiciones Especiales únicamente serán aplicables al amparo de seguro otorgado por esta ampliación,  mientras  que  en  todos  los  demás  respectos,  las  condiciones  de  la  Póliza son válidas tal y como si este Endoso no se hubiere emitido.</w:t>
      </w:r>
    </w:p>
    <w:p w14:paraId="2DB628AB" w14:textId="77777777" w:rsidR="00FC48D0" w:rsidRDefault="00FC48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042F9CB" w14:textId="77777777" w:rsidR="00FC48D0" w:rsidRDefault="00D637C9">
      <w:pPr>
        <w:keepNext/>
        <w:keepLines/>
        <w:autoSpaceDE w:val="0"/>
        <w:autoSpaceDN w:val="0"/>
        <w:adjustRightInd w:val="0"/>
        <w:spacing w:before="120" w:after="100" w:line="240" w:lineRule="auto"/>
        <w:jc w:val="both"/>
        <w:outlineLvl w:val="1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Condiciones Especiales</w:t>
      </w:r>
    </w:p>
    <w:p w14:paraId="6475BA22" w14:textId="4C1EE47E" w:rsidR="00FC48D0" w:rsidRDefault="00D637C9" w:rsidP="00B35B8C">
      <w:pPr>
        <w:numPr>
          <w:ilvl w:val="0"/>
          <w:numId w:val="3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Este seguro no cubre </w:t>
      </w:r>
    </w:p>
    <w:p w14:paraId="13729EF1" w14:textId="1BE8E64A" w:rsidR="00FC48D0" w:rsidRDefault="00D637C9" w:rsidP="00B35B8C">
      <w:pPr>
        <w:numPr>
          <w:ilvl w:val="0"/>
          <w:numId w:val="4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pérdidas   o   daños  que  resulten  de  la suspensión  total  o  parcial  de  trabajos  o  del  atraso,  de  la interrupción o de la suspensión de cualquier proceso u operación;</w:t>
      </w:r>
    </w:p>
    <w:p w14:paraId="2F484F4E" w14:textId="7E369C82" w:rsidR="00FC48D0" w:rsidRDefault="00D637C9" w:rsidP="00B35B8C">
      <w:pPr>
        <w:numPr>
          <w:ilvl w:val="0"/>
          <w:numId w:val="4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pérdidas    o   daños  ocasionados   por  el  desposeimiento  permanente  o  temporal  resultante  de   la confiscación,  apropiación  o  requisición  por  cualquier autoridad legalmente constituida;</w:t>
      </w:r>
    </w:p>
    <w:p w14:paraId="04172F51" w14:textId="59D1DA50" w:rsidR="00FC48D0" w:rsidRDefault="00D637C9" w:rsidP="00B35B8C">
      <w:pPr>
        <w:numPr>
          <w:ilvl w:val="0"/>
          <w:numId w:val="4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pérdidas   o   daños   ocasionados  por  el  desposeimiento  permanente   o  temporal  de algún   edificio resultante de su ocupación ilegal por cualquier persona;</w:t>
      </w:r>
    </w:p>
    <w:p w14:paraId="087EF0F3" w14:textId="12BC0563" w:rsidR="00FC48D0" w:rsidRDefault="00D637C9" w:rsidP="00B35B8C">
      <w:pPr>
        <w:numPr>
          <w:ilvl w:val="0"/>
          <w:numId w:val="4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pérdidas    de    beneficio    o   responsabilidad   de   cualquier   clase  y  tipo,  ni  pagos que  superen  la responsabilidad prevista para los daños materiales cubiertos por la presente Póliza.</w:t>
      </w:r>
    </w:p>
    <w:p w14:paraId="08EE4870" w14:textId="77777777" w:rsidR="00FC48D0" w:rsidRDefault="00FC48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85D9FF8" w14:textId="77777777" w:rsidR="00FC48D0" w:rsidRDefault="00D637C9" w:rsidP="00B35B8C">
      <w:pPr>
        <w:autoSpaceDE w:val="0"/>
        <w:autoSpaceDN w:val="0"/>
        <w:adjustRightInd w:val="0"/>
        <w:spacing w:after="70" w:line="240" w:lineRule="auto"/>
        <w:ind w:left="72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 inteligencia de lo expuesto bajo los apartados b y c que anteceden, el Asegurador no será relevado de su  responsabilidad  frente  al Asegurado por lo que respecta al daño material que los bienes hubieran sufrido con anterioridad al desposeimiento permanente o durante el desposeimiento temporal.</w:t>
      </w:r>
    </w:p>
    <w:p w14:paraId="7ACEB82B" w14:textId="77777777" w:rsidR="00FC48D0" w:rsidRDefault="00FC48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77C49F9" w14:textId="77777777" w:rsidR="00FC48D0" w:rsidRDefault="00FC48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62EB524" w14:textId="53612EAB" w:rsidR="00FC48D0" w:rsidRDefault="00D637C9" w:rsidP="00B35B8C">
      <w:pPr>
        <w:numPr>
          <w:ilvl w:val="0"/>
          <w:numId w:val="3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 seguro  tampoco cubre pérdidas o daños ocasionados directa o indirectamente por o que se deban a o que sean consecuencia de cualquiera de los siguientes acontecimientos, a saber:</w:t>
      </w:r>
    </w:p>
    <w:p w14:paraId="68E7FE31" w14:textId="77777777" w:rsidR="00FC48D0" w:rsidRDefault="00FC48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70F8F05" w14:textId="7CE7B8BB" w:rsidR="00FC48D0" w:rsidRDefault="00D637C9" w:rsidP="00B35B8C">
      <w:pPr>
        <w:numPr>
          <w:ilvl w:val="0"/>
          <w:numId w:val="6"/>
        </w:numPr>
        <w:autoSpaceDE w:val="0"/>
        <w:autoSpaceDN w:val="0"/>
        <w:adjustRightInd w:val="0"/>
        <w:spacing w:after="70" w:line="240" w:lineRule="auto"/>
        <w:ind w:left="1418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guerra,   invasión,  actos  de  enemigos  extranjeros,   hostilidades  u  operaciones  bélicas  (haya  o  no declaración de guerra), guerra civil.</w:t>
      </w:r>
    </w:p>
    <w:p w14:paraId="1AEE77E7" w14:textId="4C3488DF" w:rsidR="00FC48D0" w:rsidRDefault="00D637C9" w:rsidP="00B35B8C">
      <w:pPr>
        <w:numPr>
          <w:ilvl w:val="0"/>
          <w:numId w:val="6"/>
        </w:numPr>
        <w:autoSpaceDE w:val="0"/>
        <w:autoSpaceDN w:val="0"/>
        <w:adjustRightInd w:val="0"/>
        <w:spacing w:after="70" w:line="240" w:lineRule="auto"/>
        <w:ind w:left="1418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alborotos   populares ,  conmoción   civil   asumiendo  las  características  de  un  levantamiento  popular, asonada militar, insurrección, rebelión, revolución, poder militar o usurpado.</w:t>
      </w:r>
    </w:p>
    <w:p w14:paraId="1673AC8E" w14:textId="6EAF7962" w:rsidR="00B35B8C" w:rsidRDefault="00B35B8C" w:rsidP="00B35B8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97A9E87" w14:textId="3C3C7117" w:rsidR="00FC48D0" w:rsidRDefault="00D637C9" w:rsidP="00B35B8C">
      <w:pPr>
        <w:numPr>
          <w:ilvl w:val="0"/>
          <w:numId w:val="6"/>
        </w:numPr>
        <w:autoSpaceDE w:val="0"/>
        <w:autoSpaceDN w:val="0"/>
        <w:adjustRightInd w:val="0"/>
        <w:spacing w:after="70" w:line="240" w:lineRule="auto"/>
        <w:ind w:left="1418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lastRenderedPageBreak/>
        <w:t>cualquier  acto   de   personas  que  actúen  en  nombre   de   o  en conexión con  organizaciones  cuyas actividades  estén dirigidas  hacia  el derrocamiento, con uso de fuerza, del gobierno de jure o de facto o para influenciarlo por medios terroristas o por violencia.</w:t>
      </w:r>
    </w:p>
    <w:p w14:paraId="00207112" w14:textId="77777777" w:rsidR="00FC48D0" w:rsidRDefault="00FC48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79E72B6" w14:textId="77777777" w:rsidR="00FC48D0" w:rsidRDefault="00D637C9" w:rsidP="007E5982">
      <w:pPr>
        <w:autoSpaceDE w:val="0"/>
        <w:autoSpaceDN w:val="0"/>
        <w:adjustRightInd w:val="0"/>
        <w:spacing w:after="70" w:line="240" w:lineRule="auto"/>
        <w:ind w:left="709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cualquier  acción  judicial, litigio  u otro procedimiento extrajudicial, en que el Asegurador alegara que, por razón de las  definiciones  de  estas  condiciones,  pérdidas  o  daños  no  quedan  cubiertos  por el seguro, la comprobación en contrario estará a cargo del Asegurado.</w:t>
      </w:r>
    </w:p>
    <w:p w14:paraId="14A3B2A6" w14:textId="77777777" w:rsidR="00FC48D0" w:rsidRDefault="00FC48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70935D6" w14:textId="78AACE5B" w:rsidR="00FC48D0" w:rsidRDefault="00D637C9" w:rsidP="002A11CD">
      <w:pPr>
        <w:numPr>
          <w:ilvl w:val="0"/>
          <w:numId w:val="3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presente  seguro  podrá  ser cancelado en cualquier momento por el Asegurador mediante notificación por carta  certificada  dirigida  al Asegurado a su última dirección conocida y mediante la devolución de la prorrata  de la  prima  no  devengada  por  el  tiempo  que  faltare  por  transcurrir  desde la fecha de cancelación hasta la terminación del seguro.</w:t>
      </w:r>
    </w:p>
    <w:p w14:paraId="65C2DE7E" w14:textId="3437BE63" w:rsidR="00FC48D0" w:rsidRDefault="00D637C9" w:rsidP="002A11CD">
      <w:pPr>
        <w:numPr>
          <w:ilvl w:val="0"/>
          <w:numId w:val="3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límite  de  indemnización  abajo  indicado  delimita la  indemnización  pagadera  por  cada  pérdida  o daño amparado por el presente Endoso durante un período consecutivo de 168 horas.</w:t>
      </w:r>
    </w:p>
    <w:p w14:paraId="7FDE7B02" w14:textId="77777777" w:rsidR="00FC48D0" w:rsidRDefault="00FC48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03FE046" w14:textId="5274C8D8" w:rsidR="00FC48D0" w:rsidRDefault="00D637C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 responsabilidad  total de los aseguradores durante la vigencia de la presente Póliza queda delimitada a dos veces el límite de indemnización por evento.</w:t>
      </w:r>
    </w:p>
    <w:p w14:paraId="6D8BC6DA" w14:textId="77777777" w:rsidR="00FC48D0" w:rsidRDefault="00FC48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65888D7" w14:textId="77777777" w:rsidR="00FC48D0" w:rsidRDefault="00FC48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D866C75" w14:textId="237DE1DF" w:rsidR="00FC48D0" w:rsidRDefault="00D637C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Límite de indemnización:  {custom.EDS001_40_</w:t>
      </w:r>
      <w:r w:rsidR="000E5F27">
        <w:rPr>
          <w:rFonts w:ascii="Arial" w:eastAsia="Times New Roman" w:hAnsi="Arial" w:cs="Arial"/>
          <w:color w:val="000000"/>
          <w:kern w:val="2"/>
          <w:sz w:val="19"/>
          <w:szCs w:val="24"/>
        </w:rPr>
        <w:t>2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} por evento</w:t>
      </w:r>
    </w:p>
    <w:p w14:paraId="18FBA1DE" w14:textId="046E8F1D" w:rsidR="00FC48D0" w:rsidRDefault="00D637C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{custom.EDS001_40_</w:t>
      </w:r>
      <w:r w:rsidR="000E5F27">
        <w:rPr>
          <w:rFonts w:ascii="Arial" w:eastAsia="Times New Roman" w:hAnsi="Arial" w:cs="Arial"/>
          <w:color w:val="000000"/>
          <w:kern w:val="2"/>
          <w:sz w:val="19"/>
          <w:szCs w:val="24"/>
        </w:rPr>
        <w:t>1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} por evento</w:t>
      </w:r>
    </w:p>
    <w:p w14:paraId="087D8191" w14:textId="77777777" w:rsidR="00FC48D0" w:rsidRDefault="00FC48D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1E048D4" w14:textId="3AD8A2C7" w:rsidR="00FC48D0" w:rsidRDefault="00D637C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23E97E6B" w14:textId="4FA38558" w:rsidR="00CD1869" w:rsidRDefault="00CD186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F3F5CD5" w14:textId="77777777" w:rsidR="00CD1869" w:rsidRDefault="00CD186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456CCDA" w14:textId="77777777" w:rsidR="00FC48D0" w:rsidRDefault="00D637C9">
      <w:pPr>
        <w:keepNext/>
        <w:autoSpaceDE w:val="0"/>
        <w:autoSpaceDN w:val="0"/>
        <w:adjustRightInd w:val="0"/>
        <w:spacing w:after="108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tbl>
      <w:tblPr>
        <w:tblW w:w="95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21"/>
        <w:gridCol w:w="359"/>
        <w:gridCol w:w="4292"/>
      </w:tblGrid>
      <w:tr w:rsidR="00FC48D0" w14:paraId="18521203" w14:textId="77777777">
        <w:trPr>
          <w:cantSplit/>
        </w:trPr>
        <w:tc>
          <w:tcPr>
            <w:tcW w:w="4921" w:type="dxa"/>
            <w:tcBorders>
              <w:top w:val="single" w:sz="8" w:space="0" w:color="000000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30FD86E3" w14:textId="61830B05" w:rsidR="00FC48D0" w:rsidRDefault="00166A77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{custom.Tenedor}</w:t>
            </w:r>
          </w:p>
        </w:tc>
        <w:tc>
          <w:tcPr>
            <w:tcW w:w="359" w:type="dxa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092C7514" w14:textId="77777777" w:rsidR="00FC48D0" w:rsidRDefault="00FC48D0"/>
        </w:tc>
        <w:tc>
          <w:tcPr>
            <w:tcW w:w="4292" w:type="dxa"/>
            <w:tcBorders>
              <w:top w:val="single" w:sz="8" w:space="0" w:color="000000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0994461A" w14:textId="77777777" w:rsidR="00FC48D0" w:rsidRDefault="00D637C9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14:paraId="1F89CA45" w14:textId="77777777" w:rsidR="00A061DC" w:rsidRDefault="00A061DC"/>
    <w:sectPr w:rsidR="00A061DC">
      <w:headerReference w:type="default" r:id="rId7"/>
      <w:footerReference w:type="default" r:id="rId8"/>
      <w:type w:val="continuous"/>
      <w:pgSz w:w="12240" w:h="15840"/>
      <w:pgMar w:top="2160" w:right="1320" w:bottom="720" w:left="132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D90F9" w14:textId="77777777" w:rsidR="0050645C" w:rsidRDefault="0050645C">
      <w:pPr>
        <w:spacing w:after="0" w:line="240" w:lineRule="auto"/>
      </w:pPr>
      <w:r>
        <w:separator/>
      </w:r>
    </w:p>
  </w:endnote>
  <w:endnote w:type="continuationSeparator" w:id="0">
    <w:p w14:paraId="382551B0" w14:textId="77777777" w:rsidR="0050645C" w:rsidRDefault="00506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114E8" w14:textId="77777777" w:rsidR="00FC48D0" w:rsidRDefault="00D637C9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362EF" w14:textId="77777777" w:rsidR="0050645C" w:rsidRDefault="0050645C">
      <w:pPr>
        <w:spacing w:after="0" w:line="240" w:lineRule="auto"/>
      </w:pPr>
      <w:r>
        <w:separator/>
      </w:r>
    </w:p>
  </w:footnote>
  <w:footnote w:type="continuationSeparator" w:id="0">
    <w:p w14:paraId="098DFF9F" w14:textId="77777777" w:rsidR="0050645C" w:rsidRDefault="00506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C12D8" w14:textId="77777777" w:rsidR="00FC48D0" w:rsidRDefault="00000000">
    <w:pPr>
      <w:spacing w:after="0" w:line="240" w:lineRule="auto"/>
    </w:pPr>
    <w:r>
      <w:pict w14:anchorId="25D9AF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14:paraId="400BA259" w14:textId="77777777" w:rsidR="00FC48D0" w:rsidRDefault="00D637C9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Nº de Póliza: {custom.Poliza}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3E0E"/>
    <w:multiLevelType w:val="hybridMultilevel"/>
    <w:tmpl w:val="280E298E"/>
    <w:lvl w:ilvl="0" w:tplc="4C0A000F">
      <w:start w:val="1"/>
      <w:numFmt w:val="decimal"/>
      <w:lvlText w:val="%1."/>
      <w:lvlJc w:val="left"/>
      <w:pPr>
        <w:ind w:left="1080" w:hanging="360"/>
      </w:p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CF7A8C"/>
    <w:multiLevelType w:val="hybridMultilevel"/>
    <w:tmpl w:val="96EC5CCE"/>
    <w:lvl w:ilvl="0" w:tplc="4C0A000F">
      <w:start w:val="1"/>
      <w:numFmt w:val="decimal"/>
      <w:lvlText w:val="%1."/>
      <w:lvlJc w:val="left"/>
      <w:pPr>
        <w:ind w:left="1080" w:hanging="360"/>
      </w:p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6439AC"/>
    <w:multiLevelType w:val="hybridMultilevel"/>
    <w:tmpl w:val="B532CCC0"/>
    <w:lvl w:ilvl="0" w:tplc="4C0A000F">
      <w:start w:val="1"/>
      <w:numFmt w:val="decimal"/>
      <w:lvlText w:val="%1."/>
      <w:lvlJc w:val="left"/>
      <w:pPr>
        <w:ind w:left="1080" w:hanging="360"/>
      </w:p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12452C0"/>
    <w:multiLevelType w:val="hybridMultilevel"/>
    <w:tmpl w:val="5E00C244"/>
    <w:lvl w:ilvl="0" w:tplc="4C0A0017">
      <w:start w:val="1"/>
      <w:numFmt w:val="lowerLetter"/>
      <w:lvlText w:val="%1)"/>
      <w:lvlJc w:val="left"/>
      <w:pPr>
        <w:ind w:left="1440" w:hanging="360"/>
      </w:pPr>
    </w:lvl>
    <w:lvl w:ilvl="1" w:tplc="4C0A0019" w:tentative="1">
      <w:start w:val="1"/>
      <w:numFmt w:val="lowerLetter"/>
      <w:lvlText w:val="%2."/>
      <w:lvlJc w:val="left"/>
      <w:pPr>
        <w:ind w:left="2160" w:hanging="360"/>
      </w:pPr>
    </w:lvl>
    <w:lvl w:ilvl="2" w:tplc="4C0A001B" w:tentative="1">
      <w:start w:val="1"/>
      <w:numFmt w:val="lowerRoman"/>
      <w:lvlText w:val="%3."/>
      <w:lvlJc w:val="right"/>
      <w:pPr>
        <w:ind w:left="2880" w:hanging="180"/>
      </w:p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16A424D"/>
    <w:multiLevelType w:val="hybridMultilevel"/>
    <w:tmpl w:val="A4446C46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F6E793F"/>
    <w:multiLevelType w:val="hybridMultilevel"/>
    <w:tmpl w:val="8D44CBC4"/>
    <w:lvl w:ilvl="0" w:tplc="4C0A0017">
      <w:start w:val="1"/>
      <w:numFmt w:val="lowerLetter"/>
      <w:lvlText w:val="%1)"/>
      <w:lvlJc w:val="left"/>
      <w:pPr>
        <w:ind w:left="1800" w:hanging="360"/>
      </w:pPr>
    </w:lvl>
    <w:lvl w:ilvl="1" w:tplc="4C0A0019" w:tentative="1">
      <w:start w:val="1"/>
      <w:numFmt w:val="lowerLetter"/>
      <w:lvlText w:val="%2."/>
      <w:lvlJc w:val="left"/>
      <w:pPr>
        <w:ind w:left="2520" w:hanging="360"/>
      </w:pPr>
    </w:lvl>
    <w:lvl w:ilvl="2" w:tplc="4C0A001B" w:tentative="1">
      <w:start w:val="1"/>
      <w:numFmt w:val="lowerRoman"/>
      <w:lvlText w:val="%3."/>
      <w:lvlJc w:val="right"/>
      <w:pPr>
        <w:ind w:left="3240" w:hanging="180"/>
      </w:pPr>
    </w:lvl>
    <w:lvl w:ilvl="3" w:tplc="4C0A000F" w:tentative="1">
      <w:start w:val="1"/>
      <w:numFmt w:val="decimal"/>
      <w:lvlText w:val="%4."/>
      <w:lvlJc w:val="left"/>
      <w:pPr>
        <w:ind w:left="3960" w:hanging="360"/>
      </w:pPr>
    </w:lvl>
    <w:lvl w:ilvl="4" w:tplc="4C0A0019" w:tentative="1">
      <w:start w:val="1"/>
      <w:numFmt w:val="lowerLetter"/>
      <w:lvlText w:val="%5."/>
      <w:lvlJc w:val="left"/>
      <w:pPr>
        <w:ind w:left="4680" w:hanging="360"/>
      </w:pPr>
    </w:lvl>
    <w:lvl w:ilvl="5" w:tplc="4C0A001B" w:tentative="1">
      <w:start w:val="1"/>
      <w:numFmt w:val="lowerRoman"/>
      <w:lvlText w:val="%6."/>
      <w:lvlJc w:val="right"/>
      <w:pPr>
        <w:ind w:left="5400" w:hanging="180"/>
      </w:pPr>
    </w:lvl>
    <w:lvl w:ilvl="6" w:tplc="4C0A000F" w:tentative="1">
      <w:start w:val="1"/>
      <w:numFmt w:val="decimal"/>
      <w:lvlText w:val="%7."/>
      <w:lvlJc w:val="left"/>
      <w:pPr>
        <w:ind w:left="6120" w:hanging="360"/>
      </w:pPr>
    </w:lvl>
    <w:lvl w:ilvl="7" w:tplc="4C0A0019" w:tentative="1">
      <w:start w:val="1"/>
      <w:numFmt w:val="lowerLetter"/>
      <w:lvlText w:val="%8."/>
      <w:lvlJc w:val="left"/>
      <w:pPr>
        <w:ind w:left="6840" w:hanging="360"/>
      </w:pPr>
    </w:lvl>
    <w:lvl w:ilvl="8" w:tplc="4C0A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05439194">
    <w:abstractNumId w:val="1"/>
  </w:num>
  <w:num w:numId="2" w16cid:durableId="1377778716">
    <w:abstractNumId w:val="2"/>
  </w:num>
  <w:num w:numId="3" w16cid:durableId="1802964068">
    <w:abstractNumId w:val="0"/>
  </w:num>
  <w:num w:numId="4" w16cid:durableId="1006133150">
    <w:abstractNumId w:val="3"/>
  </w:num>
  <w:num w:numId="5" w16cid:durableId="630406564">
    <w:abstractNumId w:val="4"/>
  </w:num>
  <w:num w:numId="6" w16cid:durableId="1101220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37C9"/>
    <w:rsid w:val="000E5F27"/>
    <w:rsid w:val="00122514"/>
    <w:rsid w:val="00166A77"/>
    <w:rsid w:val="001A2E05"/>
    <w:rsid w:val="002A11CD"/>
    <w:rsid w:val="0050645C"/>
    <w:rsid w:val="006E63E8"/>
    <w:rsid w:val="007E5982"/>
    <w:rsid w:val="00A061DC"/>
    <w:rsid w:val="00A309B3"/>
    <w:rsid w:val="00B179CB"/>
    <w:rsid w:val="00B35B8C"/>
    <w:rsid w:val="00CD1869"/>
    <w:rsid w:val="00CF59F5"/>
    <w:rsid w:val="00D637C9"/>
    <w:rsid w:val="00F15E38"/>
    <w:rsid w:val="00FC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  <o:rules v:ext="edit">
        <o:r id="V:Rule1" type="connector" idref="#_x0000_s2050"/>
      </o:rules>
    </o:shapelayout>
  </w:shapeDefaults>
  <w:decimalSymbol w:val="."/>
  <w:listSeparator w:val=";"/>
  <w14:docId w14:val="64C7E6E4"/>
  <w14:defaultImageDpi w14:val="0"/>
  <w15:docId w15:val="{419733CB-B3A2-46B0-B7EF-3987918B4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788</Words>
  <Characters>4339</Characters>
  <Application>Microsoft Office Word</Application>
  <DocSecurity>0</DocSecurity>
  <Lines>36</Lines>
  <Paragraphs>10</Paragraphs>
  <ScaleCrop>false</ScaleCrop>
  <Company>Crystal Decisions</Company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15</cp:revision>
  <dcterms:created xsi:type="dcterms:W3CDTF">2026-09-25T00:11:00Z</dcterms:created>
  <dcterms:modified xsi:type="dcterms:W3CDTF">2026-10-16T15:35:00Z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EF9F7FAF2336D428624518092C479A47610E9597E32CA7DE1B96A6928EE2E3C743B763896E274087FEBAC4C110E2C73D59B9130E8AF26BE0830281D1BB746D23E7FBC3658F14674A2C3461040FD9589E1799DD3B13B5CE915D2CD150CA7C54014EF</vt:lpwstr>
  </property>
</Properties>
</file>