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62373" w14:textId="77777777" w:rsidR="00080C51" w:rsidRDefault="00080C51" w:rsidP="00080C51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108</w:t>
      </w:r>
    </w:p>
    <w:p w14:paraId="527AC99E" w14:textId="77777777" w:rsidR="00080C51" w:rsidRDefault="00080C51" w:rsidP="00080C51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Obligaciones relativas a Equipo y Maquinaria de Construcción y Montaje</w:t>
      </w:r>
    </w:p>
    <w:p w14:paraId="4B95A03E" w14:textId="77777777" w:rsidR="00CF7D04" w:rsidRDefault="00CF7D04">
      <w:pPr>
        <w:keepNext/>
        <w:pBdr>
          <w:bottom w:val="single" w:sz="8" w:space="0" w:color="000000"/>
        </w:pBdr>
        <w:spacing w:after="0" w:line="20" w:lineRule="exact"/>
      </w:pPr>
    </w:p>
    <w:p w14:paraId="46314F4D" w14:textId="77777777" w:rsidR="00080C51" w:rsidRDefault="00080C51">
      <w:pPr>
        <w:keepNext/>
        <w:pBdr>
          <w:bottom w:val="single" w:sz="8" w:space="0" w:color="000000"/>
        </w:pBdr>
        <w:spacing w:after="0" w:line="20" w:lineRule="exact"/>
      </w:pPr>
    </w:p>
    <w:p w14:paraId="6CBC2293" w14:textId="77777777" w:rsidR="00CF7D04" w:rsidRDefault="00CF7D04">
      <w:pPr>
        <w:autoSpaceDE w:val="0"/>
        <w:autoSpaceDN w:val="0"/>
        <w:adjustRightInd w:val="0"/>
        <w:spacing w:after="0" w:line="40" w:lineRule="exact"/>
        <w:rPr>
          <w:rFonts w:ascii="Arial" w:eastAsia="Times New Roman" w:hAnsi="Arial" w:cs="Arial"/>
          <w:color w:val="0000FF"/>
          <w:kern w:val="2"/>
          <w:sz w:val="19"/>
          <w:szCs w:val="24"/>
        </w:rPr>
      </w:pPr>
    </w:p>
    <w:p w14:paraId="088746EF" w14:textId="77777777" w:rsidR="00080C51" w:rsidRDefault="00080C51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48B8F718" w14:textId="77777777" w:rsidR="00CF7D04" w:rsidRDefault="00DA4E5E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 que,  sujeto  a  los  términos,  exclusiones,  cláusulas  y condiciones contenidos en la Póliza  o  en ella endosados,  el  Asegurador  sólo  indemnizará  al  Asegurado  las pérdidas,  daños  o  responsabilidades  directa o indirectamente  causados  el  equipo  y  maquinaria  de construcción por avenida e inundación, si dicho equipo y  maquinaria  de   construcción   son   colocados,   después   de   ejecutar   los   trabajos   de   construcción   o  en caso  de  cualquier  otra interrupción, en un área no afectada por avenidas con un período de recurrencia de, por lo menos, 20 años.</w:t>
      </w:r>
    </w:p>
    <w:p w14:paraId="7AEC3D5D" w14:textId="77777777" w:rsidR="00CF7D04" w:rsidRDefault="00CF7D04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53FB1D55" w14:textId="77777777" w:rsidR="00CF7D04" w:rsidRDefault="00DA4E5E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63A12C27" w14:textId="77777777" w:rsidR="00CF7D04" w:rsidRDefault="00DA4E5E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 que,  sujeto  a  los  términos,  exclusiones,  cláusulas  y condiciones contenidos en la Póliza  o  en ella endosados,  el  Asegurador  sólo  indemnizará  al  Asegurado  las pérdidas,  daños  o  responsabilidades  directa o indirectamente  causados  el  equipo  y  maquinaria  de construcción por avenida e inundación, si dicho equipo y  maquinaria  de   construcción   son   colocados,   después   de   ejecutar   los   trabajos   de   construcción   o  en caso  de  cualquier  otra interrupción, en un área no afectada por avenidas con un período de recurrencia de, por lo menos, 20 años.</w:t>
      </w:r>
    </w:p>
    <w:p w14:paraId="3927D20C" w14:textId="77777777" w:rsidR="00CF7D04" w:rsidRDefault="00CF7D04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47B1F631" w14:textId="77777777" w:rsidR="00CF7D04" w:rsidRDefault="00DA4E5E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113E9BDB" w14:textId="77777777" w:rsidR="00CF7D04" w:rsidRDefault="00DA4E5E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 que,  sujeto  a  los  términos,  exclusiones,  cláusulas  y condiciones contenidos en la Póliza  o  en ella endosados,  el  Asegurador  sólo  indemnizará  al  Asegurado  las pérdidas,  daños  o  responsabilidades  directa o indirectamente  causados  el  equipo  y  maquinaria  de construcción por avenida e inundación, si dicho equipo y  maquinaria  de   construcción   son   colocados,   después   de   ejecutar   los   trabajos   de   construcción   o  en caso  de  cualquier  otra interrupción, en un área no afectada por avenidas con un período de recurrencia de, por lo menos, 20 años.</w:t>
      </w:r>
    </w:p>
    <w:p w14:paraId="29EDE32C" w14:textId="77777777" w:rsidR="00CF7D04" w:rsidRDefault="00CF7D04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2630D4D2" w14:textId="77777777" w:rsidR="00CF7D04" w:rsidRDefault="00DA4E5E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3A613ADB" w14:textId="77777777" w:rsidR="00CF7D04" w:rsidRDefault="00DA4E5E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 que,  sujeto  a  los  términos,  exclusiones,  cláusulas  y condiciones contenidos en la Póliza  o  en ella endosados,  el  Asegurador  sólo  indemnizará  al  Asegurado  las pérdidas,  daños  o  responsabilidades  directa o indirectamente  causados  el  equipo  y  maquinaria  de construcción por avenida e inundación, si dicho equipo y  maquinaria  de   construcción   son   colocados,   después   de   ejecutar   los   trabajos   de   construcción   o  en caso  de  cualquier  otra interrupción, en un área no afectada por avenidas con un período de recurrencia de, por lo menos, 20 años.</w:t>
      </w:r>
    </w:p>
    <w:p w14:paraId="3F1BB0BC" w14:textId="77777777" w:rsidR="00CF7D04" w:rsidRDefault="00CF7D04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2457F996" w14:textId="77777777" w:rsidR="00CF7D04" w:rsidRDefault="00DA4E5E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5E0EA870" w14:textId="77777777" w:rsidR="00604C69" w:rsidRDefault="00604C69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7360AC52" w14:textId="77777777" w:rsidR="00CF7D04" w:rsidRDefault="00DA4E5E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Aceptación</w:t>
      </w:r>
    </w:p>
    <w:p w14:paraId="5EBFCB9C" w14:textId="77777777" w:rsidR="00604C69" w:rsidRDefault="00604C69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F7D04" w14:paraId="1AB4E5CF" w14:textId="77777777">
        <w:trPr>
          <w:cantSplit/>
        </w:trPr>
        <w:tc>
          <w:tcPr>
            <w:tcW w:w="4680" w:type="dxa"/>
          </w:tcPr>
          <w:p w14:paraId="7EF30964" w14:textId="77777777" w:rsidR="00CF7D04" w:rsidRDefault="00CF7D04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4CBC4CD8" w14:textId="77777777" w:rsidR="00CF7D04" w:rsidRDefault="00604C69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{custom.Tenedor}</w:t>
            </w:r>
          </w:p>
        </w:tc>
        <w:tc>
          <w:tcPr>
            <w:tcW w:w="4680" w:type="dxa"/>
          </w:tcPr>
          <w:p w14:paraId="6EDCDCB2" w14:textId="77777777" w:rsidR="00CF7D04" w:rsidRDefault="00CF7D04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2A0B9DE3" w14:textId="77777777" w:rsidR="00CF7D04" w:rsidRDefault="00DA4E5E">
            <w:pPr>
              <w:autoSpaceDE w:val="0"/>
              <w:autoSpaceDN w:val="0"/>
              <w:adjustRightInd w:val="0"/>
              <w:spacing w:after="7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p w14:paraId="28E0EF99" w14:textId="77777777" w:rsidR="002C139D" w:rsidRDefault="002C139D"/>
    <w:sectPr w:rsidR="002C139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AC4A9A" w14:textId="77777777" w:rsidR="00B057EF" w:rsidRDefault="00B057EF">
      <w:pPr>
        <w:spacing w:after="0" w:line="240" w:lineRule="auto"/>
      </w:pPr>
      <w:r>
        <w:separator/>
      </w:r>
    </w:p>
  </w:endnote>
  <w:endnote w:type="continuationSeparator" w:id="0">
    <w:p w14:paraId="7AA94600" w14:textId="77777777" w:rsidR="00B057EF" w:rsidRDefault="00B057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09DFF" w14:textId="77777777" w:rsidR="004F75A4" w:rsidRDefault="004F75A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F82BA" w14:textId="77777777" w:rsidR="00CF7D04" w:rsidRDefault="00DA4E5E">
    <w:pPr>
      <w:autoSpaceDE w:val="0"/>
      <w:autoSpaceDN w:val="0"/>
      <w:adjustRightInd w:val="0"/>
      <w:spacing w:after="0" w:line="240" w:lineRule="auto"/>
      <w:rPr>
        <w:rFonts w:ascii="Arial" w:eastAsia="Times New Roman" w:hAnsi="Arial" w:cs="Arial"/>
        <w:color w:val="000000"/>
        <w:kern w:val="2"/>
        <w:sz w:val="15"/>
        <w:szCs w:val="24"/>
      </w:rPr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5A412" w14:textId="77777777" w:rsidR="004F75A4" w:rsidRDefault="004F75A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3DE9D9" w14:textId="77777777" w:rsidR="00B057EF" w:rsidRDefault="00B057EF">
      <w:pPr>
        <w:spacing w:after="0" w:line="240" w:lineRule="auto"/>
      </w:pPr>
      <w:r>
        <w:separator/>
      </w:r>
    </w:p>
  </w:footnote>
  <w:footnote w:type="continuationSeparator" w:id="0">
    <w:p w14:paraId="795F6FDF" w14:textId="77777777" w:rsidR="00B057EF" w:rsidRDefault="00B057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3FF2E" w14:textId="77777777" w:rsidR="004F75A4" w:rsidRDefault="004F75A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B23FB6" w14:textId="77777777" w:rsidR="00CF7D04" w:rsidRDefault="00000000">
    <w:pPr>
      <w:spacing w:after="0" w:line="240" w:lineRule="auto"/>
    </w:pPr>
    <w:r>
      <w:pict w14:anchorId="154056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77.55pt;height:47.25pt">
          <v:imagedata r:id="rId1" o:title=""/>
          <o:lock v:ext="edit" aspectratio="f"/>
        </v:shape>
      </w:pict>
    </w:r>
  </w:p>
  <w:p w14:paraId="2142D148" w14:textId="261A2178" w:rsidR="00CF7D04" w:rsidRDefault="00DA4E5E">
    <w:pPr>
      <w:autoSpaceDE w:val="0"/>
      <w:autoSpaceDN w:val="0"/>
      <w:adjustRightInd w:val="0"/>
      <w:spacing w:after="0" w:line="240" w:lineRule="auto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</w:pPr>
    <w:r>
      <w:rPr>
        <w:rFonts w:ascii="Arial" w:eastAsia="Times New Roman" w:hAnsi="Arial" w:cs="Arial"/>
        <w:color w:val="000000"/>
        <w:kern w:val="2"/>
        <w:sz w:val="19"/>
        <w:szCs w:val="24"/>
      </w:rPr>
      <w:t>Nº de Póliza:</w:t>
    </w:r>
    <w:r w:rsidR="004F75A4">
      <w:rPr>
        <w:rFonts w:ascii="Arial" w:eastAsia="Times New Roman" w:hAnsi="Arial" w:cs="Arial"/>
        <w:color w:val="000000"/>
        <w:kern w:val="2"/>
        <w:sz w:val="19"/>
        <w:szCs w:val="24"/>
      </w:rPr>
      <w:t xml:space="preserve"> </w:t>
    </w:r>
    <w:r w:rsidR="004F75A4">
      <w:rPr>
        <w:rFonts w:ascii="Arial" w:eastAsia="Times New Roman" w:hAnsi="Arial" w:cs="Arial"/>
        <w:b/>
        <w:color w:val="000000"/>
        <w:kern w:val="2"/>
        <w:sz w:val="19"/>
        <w:szCs w:val="24"/>
      </w:rPr>
      <w:t>{custom.Poliza}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B5D9B" w14:textId="77777777" w:rsidR="004F75A4" w:rsidRDefault="004F75A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embedSystemFonts/>
  <w:bordersDoNotSurroundHeader/>
  <w:bordersDoNotSurroundFooter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4E5E"/>
    <w:rsid w:val="00080C51"/>
    <w:rsid w:val="002C139D"/>
    <w:rsid w:val="004F75A4"/>
    <w:rsid w:val="00604C69"/>
    <w:rsid w:val="00B057EF"/>
    <w:rsid w:val="00CF7D04"/>
    <w:rsid w:val="00DA4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14402E7D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F75A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4F75A4"/>
    <w:rPr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4F75A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4F75A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458</Words>
  <Characters>2520</Characters>
  <Application>Microsoft Office Word</Application>
  <DocSecurity>0</DocSecurity>
  <Lines>21</Lines>
  <Paragraphs>5</Paragraphs>
  <ScaleCrop>false</ScaleCrop>
  <Company>Crystal Decisions</Company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5</cp:revision>
  <dcterms:created xsi:type="dcterms:W3CDTF">2026-09-25T00:23:00Z</dcterms:created>
  <dcterms:modified xsi:type="dcterms:W3CDTF">2026-10-16T15:41:00Z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01C2D35AF44DC8546069FCCFAB82437E8ACBADAC4DA8C9ECB7A0F52D2EE4E0E3C8DC0ACB64F953634758AEA398DED891ECCC9EB45D3F9869637195F1273E2DC1A7A299B99D15BB02862A9A135A2F4920FFB10334F98B103305335A354338FDEAA4A6BF7668DB61C8BF2D03F912ECF562239AEA0F7CB88BC136C10106C1CA8C7</vt:lpwstr>
  </property>
  <property fmtid="{D5CDD505-2E9C-101B-9397-08002B2CF9AE}" pid="3" name="Business Objects Context Information1">
    <vt:lpwstr>EF9FB37ECB4EBEF6D1B676550894070D402557AED84F958D0D63C5E3F758BDA86DBC20F02CC8A58DBA6311D72BE9F0899FB5EF80C0B89C1709071FBF11B1A3BC77D59149A1CD279C64EBE29A0F2B6B1DEAED91B7960F804CFE5D2FB155683567771</vt:lpwstr>
  </property>
</Properties>
</file>