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47D94" w:rsidRDefault="00E47D94" w:rsidP="00E47D94">
      <w:pPr>
        <w:autoSpaceDE w:val="0"/>
        <w:autoSpaceDN w:val="0"/>
        <w:adjustRightInd w:val="0"/>
        <w:spacing w:after="7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Endoso 112</w:t>
      </w:r>
    </w:p>
    <w:p w:rsidR="00E47D94" w:rsidRDefault="00E47D94" w:rsidP="00E47D94">
      <w:pPr>
        <w:autoSpaceDE w:val="0"/>
        <w:autoSpaceDN w:val="0"/>
        <w:adjustRightInd w:val="0"/>
        <w:spacing w:after="7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Condiciones Especiales para Equipos Extintores de Incendios y Protección de Incendios en Sitios de Obras</w:t>
      </w:r>
    </w:p>
    <w:p w:rsidR="00E04182" w:rsidRDefault="00E04182">
      <w:pPr>
        <w:keepNext/>
        <w:pBdr>
          <w:bottom w:val="single" w:sz="8" w:space="0" w:color="000000"/>
        </w:pBdr>
        <w:spacing w:after="0" w:line="20" w:lineRule="exact"/>
      </w:pPr>
    </w:p>
    <w:p w:rsidR="00E47D94" w:rsidRDefault="00E47D94">
      <w:pPr>
        <w:keepNext/>
        <w:pBdr>
          <w:bottom w:val="single" w:sz="8" w:space="0" w:color="000000"/>
        </w:pBdr>
        <w:spacing w:after="0" w:line="20" w:lineRule="exact"/>
      </w:pPr>
    </w:p>
    <w:p w:rsidR="00E47D94" w:rsidRDefault="00E47D94">
      <w:pPr>
        <w:autoSpaceDE w:val="0"/>
        <w:autoSpaceDN w:val="0"/>
        <w:adjustRightInd w:val="0"/>
        <w:spacing w:after="70" w:line="240" w:lineRule="auto"/>
        <w:jc w:val="both"/>
        <w:rPr>
          <w:rFonts w:ascii="Arial" w:eastAsia="Times New Roman" w:hAnsi="Arial" w:cs="Arial"/>
          <w:color w:val="000000"/>
          <w:kern w:val="2"/>
          <w:sz w:val="19"/>
          <w:szCs w:val="24"/>
        </w:rPr>
      </w:pPr>
    </w:p>
    <w:p w:rsidR="00E04182" w:rsidRDefault="00AF67D3">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Queda entendido y convenido que, sujeto a los términos, exclusiones, cláusulas y condiciones contenidos en la Póliza o en ella endosados, el Asegurador indemnizará al Asegurado los daños o pérdidas que se deban directa o indirectamente a incendio y/o explosión sólo cuando se cumplan las siguientes condiciones:</w:t>
      </w:r>
    </w:p>
    <w:p w:rsidR="00E04182" w:rsidRDefault="00E04182">
      <w:pPr>
        <w:autoSpaceDE w:val="0"/>
        <w:autoSpaceDN w:val="0"/>
        <w:adjustRightInd w:val="0"/>
        <w:spacing w:after="0" w:line="40" w:lineRule="exact"/>
        <w:jc w:val="both"/>
        <w:rPr>
          <w:rFonts w:ascii="Arial" w:eastAsia="Times New Roman" w:hAnsi="Arial" w:cs="Arial"/>
          <w:color w:val="000000"/>
          <w:kern w:val="2"/>
          <w:sz w:val="19"/>
          <w:szCs w:val="24"/>
        </w:rPr>
      </w:pPr>
    </w:p>
    <w:p w:rsidR="00E04182" w:rsidRDefault="00AF67D3" w:rsidP="00E47D94">
      <w:pPr>
        <w:numPr>
          <w:ilvl w:val="0"/>
          <w:numId w:val="1"/>
        </w:num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Conforme progresen los trabajos, deberá contarse con equipos adecuados para el combate de incendios y disponerse de agentes extintores en cantidad suficiente listos para ser utilizados en cualquier momento. La tubería ascendente húmeda para hidrantes  deberá instalarse hasta el nivel inmediatamente anterior al último piso en proceso de construcción, cerrándola provisionalmente con tapas. </w:t>
      </w:r>
    </w:p>
    <w:p w:rsidR="00E04182" w:rsidRDefault="00E04182">
      <w:pPr>
        <w:autoSpaceDE w:val="0"/>
        <w:autoSpaceDN w:val="0"/>
        <w:adjustRightInd w:val="0"/>
        <w:spacing w:after="0" w:line="40" w:lineRule="exact"/>
        <w:jc w:val="both"/>
        <w:rPr>
          <w:rFonts w:ascii="Arial" w:eastAsia="Times New Roman" w:hAnsi="Arial" w:cs="Arial"/>
          <w:color w:val="000000"/>
          <w:kern w:val="2"/>
          <w:sz w:val="19"/>
          <w:szCs w:val="24"/>
        </w:rPr>
      </w:pPr>
    </w:p>
    <w:p w:rsidR="00E04182" w:rsidRDefault="00AF67D3" w:rsidP="00E47D94">
      <w:pPr>
        <w:numPr>
          <w:ilvl w:val="0"/>
          <w:numId w:val="1"/>
        </w:num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Los gabinetes para mangueras y extinguidores portátiles deberán revisarse a intervalos  regulares, pero cuando menos dos veces por semana. </w:t>
      </w:r>
    </w:p>
    <w:p w:rsidR="00E04182" w:rsidRDefault="00AF67D3" w:rsidP="00E47D94">
      <w:pPr>
        <w:numPr>
          <w:ilvl w:val="0"/>
          <w:numId w:val="1"/>
        </w:num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Los muros cortafuego previstos por los reglamentos locales vigentes serán construidos  tan pronto sea posible una vez retiradas las cimbras o encofrados. Las aberturas para  pozos de elevadores, ductos de servicios y otros espacios abiertos serán taponadas provisionalmente en cuanto sea posible, pero a más tardar al comenzar los trabajos de acabados interiores. </w:t>
      </w:r>
    </w:p>
    <w:p w:rsidR="00E04182" w:rsidRDefault="00AF67D3" w:rsidP="00E47D94">
      <w:pPr>
        <w:numPr>
          <w:ilvl w:val="0"/>
          <w:numId w:val="1"/>
        </w:num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Los materiales de desperdicio serán eliminados regularmente. Los desperdicios inflamables que se generen  por la ejecución de trabajos de acabados serán retirados  al final del día de todas las plantas en que dichos trabajos sean realizados. </w:t>
      </w:r>
    </w:p>
    <w:p w:rsidR="00E04182" w:rsidRDefault="00AF67D3" w:rsidP="00E47D94">
      <w:pPr>
        <w:numPr>
          <w:ilvl w:val="0"/>
          <w:numId w:val="1"/>
        </w:num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Deberá implementarse un sistema de “permiso de trabajo” para todos los contratistas   involucrados en actividades que impliquen riesgo de incendio, como por ejemplo</w:t>
      </w:r>
    </w:p>
    <w:p w:rsidR="00E04182" w:rsidRDefault="00AF67D3" w:rsidP="00E47D94">
      <w:pPr>
        <w:autoSpaceDE w:val="0"/>
        <w:autoSpaceDN w:val="0"/>
        <w:adjustRightInd w:val="0"/>
        <w:spacing w:after="70" w:line="240" w:lineRule="auto"/>
        <w:ind w:left="360" w:firstLine="720"/>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noBreakHyphen/>
      </w:r>
      <w:r>
        <w:rPr>
          <w:rFonts w:ascii="Arial" w:eastAsia="Times New Roman" w:hAnsi="Arial" w:cs="Arial"/>
          <w:color w:val="000000"/>
          <w:kern w:val="2"/>
          <w:sz w:val="19"/>
          <w:szCs w:val="24"/>
        </w:rPr>
        <w:tab/>
        <w:t>esmerilado, corte y soldadura,</w:t>
      </w:r>
    </w:p>
    <w:p w:rsidR="00E04182" w:rsidRDefault="00AF67D3" w:rsidP="00E47D94">
      <w:pPr>
        <w:autoSpaceDE w:val="0"/>
        <w:autoSpaceDN w:val="0"/>
        <w:adjustRightInd w:val="0"/>
        <w:spacing w:after="70" w:line="240" w:lineRule="auto"/>
        <w:ind w:left="360" w:firstLine="720"/>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noBreakHyphen/>
      </w:r>
      <w:r>
        <w:rPr>
          <w:rFonts w:ascii="Arial" w:eastAsia="Times New Roman" w:hAnsi="Arial" w:cs="Arial"/>
          <w:color w:val="000000"/>
          <w:kern w:val="2"/>
          <w:sz w:val="19"/>
          <w:szCs w:val="24"/>
        </w:rPr>
        <w:tab/>
        <w:t>trabajos con soplete,</w:t>
      </w:r>
    </w:p>
    <w:p w:rsidR="00E04182" w:rsidRDefault="00AF67D3" w:rsidP="00E47D94">
      <w:pPr>
        <w:autoSpaceDE w:val="0"/>
        <w:autoSpaceDN w:val="0"/>
        <w:adjustRightInd w:val="0"/>
        <w:spacing w:after="70" w:line="240" w:lineRule="auto"/>
        <w:ind w:left="360" w:firstLine="720"/>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noBreakHyphen/>
      </w:r>
      <w:r>
        <w:rPr>
          <w:rFonts w:ascii="Arial" w:eastAsia="Times New Roman" w:hAnsi="Arial" w:cs="Arial"/>
          <w:color w:val="000000"/>
          <w:kern w:val="2"/>
          <w:sz w:val="19"/>
          <w:szCs w:val="24"/>
        </w:rPr>
        <w:tab/>
        <w:t>aplicación de asfalto caliente,</w:t>
      </w:r>
      <w:r w:rsidR="00E47D94">
        <w:rPr>
          <w:rFonts w:ascii="Arial" w:eastAsia="Times New Roman" w:hAnsi="Arial" w:cs="Arial"/>
          <w:color w:val="000000"/>
          <w:kern w:val="2"/>
          <w:sz w:val="19"/>
          <w:szCs w:val="24"/>
        </w:rPr>
        <w:t xml:space="preserve"> </w:t>
      </w:r>
      <w:r>
        <w:rPr>
          <w:rFonts w:ascii="Arial" w:eastAsia="Times New Roman" w:hAnsi="Arial" w:cs="Arial"/>
          <w:color w:val="000000"/>
          <w:kern w:val="2"/>
          <w:sz w:val="19"/>
          <w:szCs w:val="24"/>
        </w:rPr>
        <w:t>o cualesquiera otros trabajos que desarrollen calor.</w:t>
      </w:r>
    </w:p>
    <w:p w:rsidR="00E04182" w:rsidRDefault="00E04182">
      <w:pPr>
        <w:autoSpaceDE w:val="0"/>
        <w:autoSpaceDN w:val="0"/>
        <w:adjustRightInd w:val="0"/>
        <w:spacing w:after="0" w:line="40" w:lineRule="exact"/>
        <w:jc w:val="both"/>
        <w:rPr>
          <w:rFonts w:ascii="Arial" w:eastAsia="Times New Roman" w:hAnsi="Arial" w:cs="Arial"/>
          <w:color w:val="000000"/>
          <w:kern w:val="2"/>
          <w:sz w:val="19"/>
          <w:szCs w:val="24"/>
        </w:rPr>
      </w:pPr>
    </w:p>
    <w:p w:rsidR="00E04182" w:rsidRDefault="00AF67D3" w:rsidP="003F2F8C">
      <w:pPr>
        <w:autoSpaceDE w:val="0"/>
        <w:autoSpaceDN w:val="0"/>
        <w:adjustRightInd w:val="0"/>
        <w:spacing w:after="70" w:line="240" w:lineRule="auto"/>
        <w:ind w:left="1080"/>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En trabajos con riesgo de incendio, deberá estar presente, cuando menos, una persona  entrenada en el combate de incendios provista de un extinguidor.</w:t>
      </w:r>
    </w:p>
    <w:p w:rsidR="00E04182" w:rsidRDefault="00E04182">
      <w:pPr>
        <w:autoSpaceDE w:val="0"/>
        <w:autoSpaceDN w:val="0"/>
        <w:adjustRightInd w:val="0"/>
        <w:spacing w:after="0" w:line="40" w:lineRule="exact"/>
        <w:jc w:val="both"/>
        <w:rPr>
          <w:rFonts w:ascii="Arial" w:eastAsia="Times New Roman" w:hAnsi="Arial" w:cs="Arial"/>
          <w:color w:val="000000"/>
          <w:kern w:val="2"/>
          <w:sz w:val="19"/>
          <w:szCs w:val="24"/>
        </w:rPr>
      </w:pPr>
    </w:p>
    <w:p w:rsidR="00E04182" w:rsidRDefault="00AF67D3" w:rsidP="003F2F8C">
      <w:pPr>
        <w:autoSpaceDE w:val="0"/>
        <w:autoSpaceDN w:val="0"/>
        <w:adjustRightInd w:val="0"/>
        <w:spacing w:after="70" w:line="240" w:lineRule="auto"/>
        <w:ind w:left="1080"/>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El sitio de trabajo deberá ser inspeccionado una hora después de haberse terminado el trabajo con peligro de incendio.</w:t>
      </w:r>
    </w:p>
    <w:p w:rsidR="00E04182" w:rsidRDefault="00E04182">
      <w:pPr>
        <w:autoSpaceDE w:val="0"/>
        <w:autoSpaceDN w:val="0"/>
        <w:adjustRightInd w:val="0"/>
        <w:spacing w:after="0" w:line="40" w:lineRule="exact"/>
        <w:jc w:val="both"/>
        <w:rPr>
          <w:rFonts w:ascii="Arial" w:eastAsia="Times New Roman" w:hAnsi="Arial" w:cs="Arial"/>
          <w:color w:val="000000"/>
          <w:kern w:val="2"/>
          <w:sz w:val="19"/>
          <w:szCs w:val="24"/>
        </w:rPr>
      </w:pPr>
    </w:p>
    <w:p w:rsidR="00E04182" w:rsidRDefault="00AF67D3" w:rsidP="00E47D94">
      <w:pPr>
        <w:numPr>
          <w:ilvl w:val="0"/>
          <w:numId w:val="1"/>
        </w:num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El  almacenaje de material requerido para los trabajos de construcción y montaje deberá distribuirse en varios sitios de almacenamiento y  el  valor por unidad de almacenaje no  deberá exceder el importe mencionado más adelante.</w:t>
      </w:r>
    </w:p>
    <w:p w:rsidR="00E04182" w:rsidRDefault="00AF67D3" w:rsidP="001C722B">
      <w:pPr>
        <w:autoSpaceDE w:val="0"/>
        <w:autoSpaceDN w:val="0"/>
        <w:adjustRightInd w:val="0"/>
        <w:spacing w:after="70" w:line="240" w:lineRule="auto"/>
        <w:ind w:left="1080"/>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Las diferentes unidades de almacenaje deberán estar separadas por una distancia mínima de 50 metros o bien separadas por muros cortafuego.</w:t>
      </w:r>
    </w:p>
    <w:p w:rsidR="00E04182" w:rsidRDefault="00AF67D3" w:rsidP="001C722B">
      <w:pPr>
        <w:autoSpaceDE w:val="0"/>
        <w:autoSpaceDN w:val="0"/>
        <w:adjustRightInd w:val="0"/>
        <w:spacing w:after="70" w:line="240" w:lineRule="auto"/>
        <w:ind w:left="1080"/>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Todo material inflamable, especialmente líquidos y gases, deberá ubicarse a suficiente distancia de la obra así como de sitios que desarrollen calor.</w:t>
      </w:r>
    </w:p>
    <w:p w:rsidR="00E04182" w:rsidRDefault="00AF67D3" w:rsidP="001C722B">
      <w:pPr>
        <w:numPr>
          <w:ilvl w:val="0"/>
          <w:numId w:val="1"/>
        </w:num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Deberá nombrarse un encargado de seguridad.</w:t>
      </w:r>
    </w:p>
    <w:p w:rsidR="00E04182" w:rsidRDefault="00AF67D3" w:rsidP="001C722B">
      <w:pPr>
        <w:autoSpaceDE w:val="0"/>
        <w:autoSpaceDN w:val="0"/>
        <w:adjustRightInd w:val="0"/>
        <w:spacing w:after="70" w:line="240" w:lineRule="auto"/>
        <w:ind w:left="1080"/>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Deberá instalarse una alarma de incendio confiable que, siempre que ello sea posible,   deberá estar conectada con la estación de bomberos local.</w:t>
      </w:r>
    </w:p>
    <w:p w:rsidR="00C7798A" w:rsidRDefault="00C7798A" w:rsidP="001C722B">
      <w:pPr>
        <w:autoSpaceDE w:val="0"/>
        <w:autoSpaceDN w:val="0"/>
        <w:adjustRightInd w:val="0"/>
        <w:spacing w:after="70" w:line="240" w:lineRule="auto"/>
        <w:ind w:left="1080"/>
        <w:jc w:val="both"/>
        <w:rPr>
          <w:rFonts w:ascii="Arial" w:hAnsi="Arial" w:cs="Arial"/>
          <w:color w:val="000000"/>
          <w:sz w:val="20"/>
          <w:szCs w:val="20"/>
        </w:rPr>
      </w:pPr>
      <w:r>
        <w:rPr>
          <w:rFonts w:ascii="Arial" w:hAnsi="Arial" w:cs="Arial"/>
          <w:color w:val="000000"/>
          <w:sz w:val="20"/>
          <w:szCs w:val="20"/>
        </w:rPr>
        <w:t>En  la obra se elaborarán planes para protección y combate de incendios y se actualizarán periódicamente.</w:t>
      </w:r>
    </w:p>
    <w:p w:rsidR="00C7798A" w:rsidRDefault="00C7798A" w:rsidP="00C7798A">
      <w:pPr>
        <w:suppressAutoHyphens/>
        <w:autoSpaceDE w:val="0"/>
        <w:autoSpaceDN w:val="0"/>
        <w:adjustRightInd w:val="0"/>
        <w:spacing w:after="0" w:line="240" w:lineRule="auto"/>
        <w:ind w:left="1080"/>
        <w:jc w:val="both"/>
        <w:rPr>
          <w:rFonts w:ascii="Arial" w:hAnsi="Arial" w:cs="Arial"/>
          <w:color w:val="000000"/>
          <w:sz w:val="20"/>
          <w:szCs w:val="20"/>
        </w:rPr>
      </w:pPr>
      <w:r>
        <w:rPr>
          <w:rFonts w:ascii="Arial" w:hAnsi="Arial" w:cs="Arial"/>
          <w:color w:val="000000"/>
          <w:sz w:val="20"/>
          <w:szCs w:val="20"/>
        </w:rPr>
        <w:t>El personal empleado en la obra será entrenado en el combate de incendios y tomará  parte en simulacros semanales de extinción de incendios.</w:t>
      </w:r>
    </w:p>
    <w:p w:rsidR="00C7798A" w:rsidRDefault="00C7798A" w:rsidP="00C7798A">
      <w:pPr>
        <w:suppressAutoHyphens/>
        <w:autoSpaceDE w:val="0"/>
        <w:autoSpaceDN w:val="0"/>
        <w:adjustRightInd w:val="0"/>
        <w:spacing w:after="0" w:line="240" w:lineRule="auto"/>
        <w:ind w:left="708"/>
        <w:jc w:val="both"/>
        <w:rPr>
          <w:rFonts w:ascii="Arial" w:hAnsi="Arial" w:cs="Arial"/>
          <w:color w:val="000000"/>
          <w:sz w:val="20"/>
          <w:szCs w:val="20"/>
        </w:rPr>
      </w:pPr>
    </w:p>
    <w:p w:rsidR="00C7798A" w:rsidRDefault="00C7798A" w:rsidP="00C7798A">
      <w:pPr>
        <w:autoSpaceDE w:val="0"/>
        <w:autoSpaceDN w:val="0"/>
        <w:adjustRightInd w:val="0"/>
        <w:spacing w:after="70" w:line="240" w:lineRule="auto"/>
        <w:ind w:left="1080"/>
        <w:jc w:val="both"/>
        <w:rPr>
          <w:rFonts w:ascii="Arial" w:hAnsi="Arial" w:cs="Arial"/>
          <w:color w:val="000000"/>
          <w:sz w:val="20"/>
          <w:szCs w:val="20"/>
        </w:rPr>
      </w:pPr>
      <w:r>
        <w:rPr>
          <w:rFonts w:ascii="Arial" w:hAnsi="Arial" w:cs="Arial"/>
          <w:color w:val="000000"/>
          <w:sz w:val="20"/>
          <w:szCs w:val="20"/>
        </w:rPr>
        <w:t>Los bomberos de la localidad deberán estar informados sobre las características  particulares del sitio de construcción y tendrán libre acceso al mismo en cualquier momento.</w:t>
      </w:r>
    </w:p>
    <w:p w:rsidR="003F3FC7" w:rsidRDefault="003F3FC7" w:rsidP="00C7798A">
      <w:pPr>
        <w:autoSpaceDE w:val="0"/>
        <w:autoSpaceDN w:val="0"/>
        <w:adjustRightInd w:val="0"/>
        <w:spacing w:after="70" w:line="240" w:lineRule="auto"/>
        <w:ind w:left="1080"/>
        <w:jc w:val="both"/>
        <w:rPr>
          <w:rFonts w:ascii="Arial" w:hAnsi="Arial" w:cs="Arial"/>
          <w:color w:val="000000"/>
          <w:sz w:val="20"/>
          <w:szCs w:val="20"/>
        </w:rPr>
      </w:pPr>
    </w:p>
    <w:p w:rsidR="003F3FC7" w:rsidRPr="003F3FC7" w:rsidRDefault="00756FF8" w:rsidP="003F3FC7">
      <w:pPr>
        <w:numPr>
          <w:ilvl w:val="0"/>
          <w:numId w:val="1"/>
        </w:numPr>
        <w:suppressAutoHyphens/>
        <w:autoSpaceDE w:val="0"/>
        <w:autoSpaceDN w:val="0"/>
        <w:adjustRightInd w:val="0"/>
        <w:spacing w:after="70" w:line="240" w:lineRule="auto"/>
        <w:jc w:val="both"/>
        <w:rPr>
          <w:rFonts w:ascii="Arial" w:eastAsia="Times New Roman" w:hAnsi="Arial" w:cs="Arial"/>
          <w:color w:val="000000"/>
          <w:kern w:val="2"/>
          <w:sz w:val="19"/>
          <w:szCs w:val="24"/>
        </w:rPr>
      </w:pPr>
      <w:r>
        <w:rPr>
          <w:rFonts w:ascii="Arial" w:hAnsi="Arial" w:cs="Arial"/>
          <w:color w:val="000000"/>
          <w:sz w:val="20"/>
          <w:szCs w:val="20"/>
        </w:rPr>
        <w:br w:type="page"/>
      </w:r>
      <w:r w:rsidR="003F3FC7" w:rsidRPr="003F3FC7">
        <w:rPr>
          <w:rFonts w:ascii="Arial" w:hAnsi="Arial" w:cs="Arial"/>
          <w:color w:val="000000"/>
          <w:sz w:val="20"/>
          <w:szCs w:val="20"/>
        </w:rPr>
        <w:lastRenderedPageBreak/>
        <w:t>El sitio de construcción deberá estar cercado y el acceso vigilado.</w:t>
      </w:r>
    </w:p>
    <w:p w:rsidR="00E04182" w:rsidRDefault="00E04182">
      <w:pPr>
        <w:autoSpaceDE w:val="0"/>
        <w:autoSpaceDN w:val="0"/>
        <w:adjustRightInd w:val="0"/>
        <w:spacing w:after="0" w:line="40" w:lineRule="exact"/>
        <w:jc w:val="both"/>
        <w:rPr>
          <w:rFonts w:ascii="Arial" w:eastAsia="Times New Roman" w:hAnsi="Arial" w:cs="Arial"/>
          <w:color w:val="000000"/>
          <w:kern w:val="2"/>
          <w:sz w:val="19"/>
          <w:szCs w:val="24"/>
        </w:rPr>
      </w:pPr>
    </w:p>
    <w:p w:rsidR="00E04182" w:rsidRDefault="00E04182">
      <w:pPr>
        <w:autoSpaceDE w:val="0"/>
        <w:autoSpaceDN w:val="0"/>
        <w:adjustRightInd w:val="0"/>
        <w:spacing w:after="0" w:line="40" w:lineRule="exact"/>
        <w:jc w:val="both"/>
        <w:rPr>
          <w:rFonts w:ascii="Arial" w:eastAsia="Times New Roman" w:hAnsi="Arial" w:cs="Arial"/>
          <w:color w:val="000000"/>
          <w:kern w:val="2"/>
          <w:sz w:val="19"/>
          <w:szCs w:val="24"/>
        </w:rPr>
      </w:pPr>
    </w:p>
    <w:p w:rsidR="003F3FC7" w:rsidRDefault="003F3FC7" w:rsidP="003F3FC7">
      <w:pPr>
        <w:suppressAutoHyphens/>
        <w:autoSpaceDE w:val="0"/>
        <w:autoSpaceDN w:val="0"/>
        <w:adjustRightInd w:val="0"/>
        <w:spacing w:after="0" w:line="240" w:lineRule="auto"/>
        <w:jc w:val="both"/>
        <w:rPr>
          <w:rFonts w:ascii="Arial" w:hAnsi="Arial" w:cs="Arial"/>
          <w:color w:val="000000"/>
          <w:sz w:val="20"/>
          <w:szCs w:val="20"/>
        </w:rPr>
      </w:pPr>
      <w:r>
        <w:rPr>
          <w:rFonts w:ascii="Arial" w:hAnsi="Arial" w:cs="Arial"/>
          <w:color w:val="000000"/>
          <w:sz w:val="20"/>
          <w:szCs w:val="20"/>
        </w:rPr>
        <w:t xml:space="preserve">Valor por unidad de almacenaje: {custom.EDS112_63_1} </w:t>
      </w:r>
      <w:proofErr w:type="spellStart"/>
      <w:r>
        <w:rPr>
          <w:rFonts w:ascii="Arial" w:hAnsi="Arial" w:cs="Arial"/>
          <w:color w:val="000000"/>
          <w:sz w:val="20"/>
          <w:szCs w:val="20"/>
        </w:rPr>
        <w:t>maximo</w:t>
      </w:r>
      <w:proofErr w:type="spellEnd"/>
    </w:p>
    <w:p w:rsidR="003F3FC7" w:rsidRDefault="003F3FC7" w:rsidP="003F3FC7">
      <w:pPr>
        <w:suppressAutoHyphens/>
        <w:autoSpaceDE w:val="0"/>
        <w:autoSpaceDN w:val="0"/>
        <w:adjustRightInd w:val="0"/>
        <w:spacing w:after="0" w:line="240" w:lineRule="auto"/>
        <w:jc w:val="both"/>
        <w:rPr>
          <w:rFonts w:ascii="Arial" w:hAnsi="Arial" w:cs="Arial"/>
          <w:color w:val="000000"/>
          <w:sz w:val="20"/>
          <w:szCs w:val="20"/>
        </w:rPr>
      </w:pPr>
    </w:p>
    <w:p w:rsidR="003F3FC7" w:rsidRDefault="003F3FC7" w:rsidP="003F3FC7">
      <w:pPr>
        <w:suppressAutoHyphens/>
        <w:autoSpaceDE w:val="0"/>
        <w:autoSpaceDN w:val="0"/>
        <w:adjustRightInd w:val="0"/>
        <w:spacing w:after="0" w:line="240" w:lineRule="auto"/>
        <w:jc w:val="both"/>
        <w:rPr>
          <w:rFonts w:ascii="Arial" w:hAnsi="Arial" w:cs="Arial"/>
          <w:color w:val="000000"/>
          <w:sz w:val="20"/>
          <w:szCs w:val="20"/>
        </w:rPr>
      </w:pPr>
      <w:r>
        <w:rPr>
          <w:rFonts w:ascii="Arial" w:hAnsi="Arial" w:cs="Arial"/>
          <w:color w:val="000000"/>
          <w:sz w:val="20"/>
          <w:szCs w:val="20"/>
        </w:rPr>
        <w:t>Deducible: Aplica el de la cobertura afectada</w:t>
      </w:r>
    </w:p>
    <w:p w:rsidR="003F3FC7" w:rsidRDefault="003F3FC7" w:rsidP="003F3FC7">
      <w:pPr>
        <w:suppressAutoHyphens/>
        <w:autoSpaceDE w:val="0"/>
        <w:autoSpaceDN w:val="0"/>
        <w:adjustRightInd w:val="0"/>
        <w:spacing w:after="0" w:line="240" w:lineRule="auto"/>
        <w:jc w:val="both"/>
        <w:rPr>
          <w:rFonts w:ascii="Arial" w:hAnsi="Arial" w:cs="Arial"/>
          <w:color w:val="000000"/>
          <w:sz w:val="20"/>
          <w:szCs w:val="20"/>
        </w:rPr>
      </w:pPr>
    </w:p>
    <w:p w:rsidR="003F3FC7" w:rsidRDefault="003F3FC7" w:rsidP="003F3FC7">
      <w:pPr>
        <w:keepNext/>
        <w:autoSpaceDE w:val="0"/>
        <w:autoSpaceDN w:val="0"/>
        <w:adjustRightInd w:val="0"/>
        <w:spacing w:after="320" w:line="240" w:lineRule="auto"/>
        <w:rPr>
          <w:rFonts w:ascii="Arial" w:hAnsi="Arial" w:cs="Arial"/>
          <w:color w:val="000000"/>
          <w:sz w:val="20"/>
          <w:szCs w:val="20"/>
        </w:rPr>
      </w:pPr>
      <w:r>
        <w:rPr>
          <w:rFonts w:ascii="Arial" w:hAnsi="Arial" w:cs="Arial"/>
          <w:color w:val="000000"/>
          <w:sz w:val="20"/>
          <w:szCs w:val="20"/>
        </w:rPr>
        <w:t>Todos los demás términos y condiciones de la póliza permanecen sin ningún cambio.</w:t>
      </w:r>
    </w:p>
    <w:p w:rsidR="003F3FC7" w:rsidRDefault="003F3FC7" w:rsidP="003F3FC7">
      <w:pPr>
        <w:keepNext/>
        <w:autoSpaceDE w:val="0"/>
        <w:autoSpaceDN w:val="0"/>
        <w:adjustRightInd w:val="0"/>
        <w:spacing w:after="320" w:line="240" w:lineRule="auto"/>
        <w:rPr>
          <w:rFonts w:ascii="Arial" w:hAnsi="Arial" w:cs="Arial"/>
          <w:color w:val="000000"/>
          <w:sz w:val="20"/>
          <w:szCs w:val="20"/>
        </w:rPr>
      </w:pPr>
    </w:p>
    <w:p w:rsidR="00E04182" w:rsidRDefault="00AF67D3" w:rsidP="003F3FC7">
      <w:pPr>
        <w:keepNext/>
        <w:autoSpaceDE w:val="0"/>
        <w:autoSpaceDN w:val="0"/>
        <w:adjustRightInd w:val="0"/>
        <w:spacing w:after="32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Firma de Aceptación</w:t>
      </w:r>
    </w:p>
    <w:p w:rsidR="003F3FC7" w:rsidRDefault="003F3FC7" w:rsidP="003F3FC7">
      <w:pPr>
        <w:keepNext/>
        <w:autoSpaceDE w:val="0"/>
        <w:autoSpaceDN w:val="0"/>
        <w:adjustRightInd w:val="0"/>
        <w:spacing w:after="320" w:line="240" w:lineRule="auto"/>
        <w:rPr>
          <w:rFonts w:ascii="Arial" w:eastAsia="Times New Roman" w:hAnsi="Arial" w:cs="Arial"/>
          <w:b/>
          <w:color w:val="000000"/>
          <w:kern w:val="2"/>
          <w:sz w:val="19"/>
          <w:szCs w:val="24"/>
        </w:rPr>
      </w:pPr>
    </w:p>
    <w:p w:rsidR="003F3FC7" w:rsidRDefault="003F3FC7" w:rsidP="003F3FC7">
      <w:pPr>
        <w:keepNext/>
        <w:autoSpaceDE w:val="0"/>
        <w:autoSpaceDN w:val="0"/>
        <w:adjustRightInd w:val="0"/>
        <w:spacing w:after="320" w:line="240" w:lineRule="auto"/>
        <w:rPr>
          <w:rFonts w:ascii="Arial" w:eastAsia="Times New Roman" w:hAnsi="Arial" w:cs="Arial"/>
          <w:b/>
          <w:color w:val="000000"/>
          <w:kern w:val="2"/>
          <w:sz w:val="19"/>
          <w:szCs w:val="24"/>
        </w:rPr>
      </w:pP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E04182">
        <w:trPr>
          <w:cantSplit/>
        </w:trPr>
        <w:tc>
          <w:tcPr>
            <w:tcW w:w="4680" w:type="dxa"/>
          </w:tcPr>
          <w:p w:rsidR="00E04182" w:rsidRDefault="00E04182">
            <w:pPr>
              <w:keepNext/>
              <w:pBdr>
                <w:bottom w:val="single" w:sz="8" w:space="0" w:color="000000"/>
              </w:pBdr>
              <w:spacing w:after="0" w:line="20" w:lineRule="exact"/>
            </w:pPr>
          </w:p>
          <w:p w:rsidR="00E04182" w:rsidRDefault="003F3FC7">
            <w:pPr>
              <w:autoSpaceDE w:val="0"/>
              <w:autoSpaceDN w:val="0"/>
              <w:adjustRightInd w:val="0"/>
              <w:spacing w:after="7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r>
              <w:rPr>
                <w:rFonts w:ascii="Arial" w:eastAsia="Times New Roman" w:hAnsi="Arial" w:cs="Arial"/>
                <w:b/>
                <w:color w:val="000000"/>
                <w:kern w:val="2"/>
                <w:sz w:val="19"/>
                <w:szCs w:val="24"/>
              </w:rPr>
              <w:t>custom.Tenedor</w:t>
            </w:r>
            <w:proofErr w:type="spellEnd"/>
            <w:r>
              <w:rPr>
                <w:rFonts w:ascii="Arial" w:eastAsia="Times New Roman" w:hAnsi="Arial" w:cs="Arial"/>
                <w:b/>
                <w:color w:val="000000"/>
                <w:kern w:val="2"/>
                <w:sz w:val="19"/>
                <w:szCs w:val="24"/>
              </w:rPr>
              <w:t>}</w:t>
            </w:r>
          </w:p>
        </w:tc>
        <w:tc>
          <w:tcPr>
            <w:tcW w:w="4680" w:type="dxa"/>
          </w:tcPr>
          <w:p w:rsidR="00E04182" w:rsidRDefault="00E04182">
            <w:pPr>
              <w:keepNext/>
              <w:pBdr>
                <w:bottom w:val="single" w:sz="8" w:space="0" w:color="000000"/>
              </w:pBdr>
              <w:spacing w:after="0" w:line="20" w:lineRule="exact"/>
            </w:pPr>
          </w:p>
          <w:p w:rsidR="00E04182" w:rsidRDefault="00AF67D3">
            <w:pPr>
              <w:autoSpaceDE w:val="0"/>
              <w:autoSpaceDN w:val="0"/>
              <w:adjustRightInd w:val="0"/>
              <w:spacing w:after="7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ASEGURADORA GLOBAL, S.A.</w:t>
            </w:r>
          </w:p>
        </w:tc>
      </w:tr>
    </w:tbl>
    <w:p w:rsidR="00314A1B" w:rsidRDefault="00314A1B"/>
    <w:sectPr w:rsidR="00314A1B">
      <w:headerReference w:type="default" r:id="rId7"/>
      <w:footerReference w:type="default" r:id="rId8"/>
      <w:pgSz w:w="12240" w:h="15840"/>
      <w:pgMar w:top="2160" w:right="1200" w:bottom="1000" w:left="1200" w:header="480" w:footer="4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14A1B" w:rsidRDefault="00314A1B">
      <w:pPr>
        <w:spacing w:after="0" w:line="240" w:lineRule="auto"/>
      </w:pPr>
      <w:r>
        <w:separator/>
      </w:r>
    </w:p>
  </w:endnote>
  <w:endnote w:type="continuationSeparator" w:id="0">
    <w:p w:rsidR="00314A1B" w:rsidRDefault="00314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04182" w:rsidRDefault="00AF67D3">
    <w:pPr>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14A1B" w:rsidRDefault="00314A1B">
      <w:pPr>
        <w:spacing w:after="0" w:line="240" w:lineRule="auto"/>
      </w:pPr>
      <w:r>
        <w:separator/>
      </w:r>
    </w:p>
  </w:footnote>
  <w:footnote w:type="continuationSeparator" w:id="0">
    <w:p w:rsidR="00314A1B" w:rsidRDefault="00314A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04182" w:rsidRDefault="00000000">
    <w:pPr>
      <w:spacing w:after="0" w:line="240" w:lineRule="auto"/>
    </w:pPr>
    <w:r>
      <w:pict w14:anchorId="6B25E6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77.75pt;height:47.25pt">
          <v:imagedata r:id="rId1" o:title=""/>
          <o:lock v:ext="edit" aspectratio="f"/>
        </v:shape>
      </w:pict>
    </w:r>
  </w:p>
  <w:p w:rsidR="00E04182" w:rsidRDefault="00AF67D3">
    <w:pPr>
      <w:autoSpaceDE w:val="0"/>
      <w:autoSpaceDN w:val="0"/>
      <w:adjustRightInd w:val="0"/>
      <w:spacing w:after="0" w:line="240" w:lineRule="auto"/>
      <w:jc w:val="right"/>
      <w:rPr>
        <w:rFonts w:ascii="Arial" w:eastAsia="Times New Roman" w:hAnsi="Arial" w:cs="Arial"/>
        <w:color w:val="000000"/>
        <w:kern w:val="2"/>
        <w:sz w:val="19"/>
        <w:szCs w:val="24"/>
      </w:rPr>
    </w:pPr>
    <w:proofErr w:type="spellStart"/>
    <w:r>
      <w:rPr>
        <w:rFonts w:ascii="Arial" w:eastAsia="Times New Roman" w:hAnsi="Arial" w:cs="Arial"/>
        <w:color w:val="000000"/>
        <w:kern w:val="2"/>
        <w:sz w:val="19"/>
        <w:szCs w:val="24"/>
      </w:rPr>
      <w:t>Nº</w:t>
    </w:r>
    <w:proofErr w:type="spellEnd"/>
    <w:r>
      <w:rPr>
        <w:rFonts w:ascii="Arial" w:eastAsia="Times New Roman" w:hAnsi="Arial" w:cs="Arial"/>
        <w:color w:val="000000"/>
        <w:kern w:val="2"/>
        <w:sz w:val="19"/>
        <w:szCs w:val="24"/>
      </w:rPr>
      <w:t xml:space="preserve"> de Póliza: {</w:t>
    </w:r>
    <w:proofErr w:type="spellStart"/>
    <w:r>
      <w:rPr>
        <w:rFonts w:ascii="Arial" w:eastAsia="Times New Roman" w:hAnsi="Arial" w:cs="Arial"/>
        <w:color w:val="000000"/>
        <w:kern w:val="2"/>
        <w:sz w:val="19"/>
        <w:szCs w:val="24"/>
      </w:rPr>
      <w:t>custom.Poliza</w:t>
    </w:r>
    <w:proofErr w:type="spellEnd"/>
    <w:r>
      <w:rPr>
        <w:rFonts w:ascii="Arial" w:eastAsia="Times New Roman" w:hAnsi="Arial" w:cs="Arial"/>
        <w:color w:val="000000"/>
        <w:kern w:val="2"/>
        <w:sz w:val="19"/>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817B91"/>
    <w:multiLevelType w:val="hybridMultilevel"/>
    <w:tmpl w:val="B0066586"/>
    <w:lvl w:ilvl="0" w:tplc="4B485F8C">
      <w:start w:val="1"/>
      <w:numFmt w:val="decimal"/>
      <w:lvlText w:val="%1."/>
      <w:lvlJc w:val="left"/>
      <w:pPr>
        <w:ind w:left="1080" w:hanging="360"/>
      </w:pPr>
      <w:rPr>
        <w:rFonts w:hint="default"/>
      </w:rPr>
    </w:lvl>
    <w:lvl w:ilvl="1" w:tplc="4C0A0019" w:tentative="1">
      <w:start w:val="1"/>
      <w:numFmt w:val="lowerLetter"/>
      <w:lvlText w:val="%2."/>
      <w:lvlJc w:val="left"/>
      <w:pPr>
        <w:ind w:left="1800" w:hanging="360"/>
      </w:pPr>
    </w:lvl>
    <w:lvl w:ilvl="2" w:tplc="4C0A001B" w:tentative="1">
      <w:start w:val="1"/>
      <w:numFmt w:val="lowerRoman"/>
      <w:lvlText w:val="%3."/>
      <w:lvlJc w:val="right"/>
      <w:pPr>
        <w:ind w:left="2520" w:hanging="180"/>
      </w:pPr>
    </w:lvl>
    <w:lvl w:ilvl="3" w:tplc="4C0A000F" w:tentative="1">
      <w:start w:val="1"/>
      <w:numFmt w:val="decimal"/>
      <w:lvlText w:val="%4."/>
      <w:lvlJc w:val="left"/>
      <w:pPr>
        <w:ind w:left="3240" w:hanging="360"/>
      </w:pPr>
    </w:lvl>
    <w:lvl w:ilvl="4" w:tplc="4C0A0019" w:tentative="1">
      <w:start w:val="1"/>
      <w:numFmt w:val="lowerLetter"/>
      <w:lvlText w:val="%5."/>
      <w:lvlJc w:val="left"/>
      <w:pPr>
        <w:ind w:left="3960" w:hanging="360"/>
      </w:pPr>
    </w:lvl>
    <w:lvl w:ilvl="5" w:tplc="4C0A001B" w:tentative="1">
      <w:start w:val="1"/>
      <w:numFmt w:val="lowerRoman"/>
      <w:lvlText w:val="%6."/>
      <w:lvlJc w:val="right"/>
      <w:pPr>
        <w:ind w:left="4680" w:hanging="180"/>
      </w:pPr>
    </w:lvl>
    <w:lvl w:ilvl="6" w:tplc="4C0A000F" w:tentative="1">
      <w:start w:val="1"/>
      <w:numFmt w:val="decimal"/>
      <w:lvlText w:val="%7."/>
      <w:lvlJc w:val="left"/>
      <w:pPr>
        <w:ind w:left="5400" w:hanging="360"/>
      </w:pPr>
    </w:lvl>
    <w:lvl w:ilvl="7" w:tplc="4C0A0019" w:tentative="1">
      <w:start w:val="1"/>
      <w:numFmt w:val="lowerLetter"/>
      <w:lvlText w:val="%8."/>
      <w:lvlJc w:val="left"/>
      <w:pPr>
        <w:ind w:left="6120" w:hanging="360"/>
      </w:pPr>
    </w:lvl>
    <w:lvl w:ilvl="8" w:tplc="4C0A001B" w:tentative="1">
      <w:start w:val="1"/>
      <w:numFmt w:val="lowerRoman"/>
      <w:lvlText w:val="%9."/>
      <w:lvlJc w:val="right"/>
      <w:pPr>
        <w:ind w:left="6840" w:hanging="180"/>
      </w:pPr>
    </w:lvl>
  </w:abstractNum>
  <w:num w:numId="1" w16cid:durableId="1442144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67D3"/>
    <w:rsid w:val="001C722B"/>
    <w:rsid w:val="00314A1B"/>
    <w:rsid w:val="003F2F8C"/>
    <w:rsid w:val="003F3FC7"/>
    <w:rsid w:val="00756FF8"/>
    <w:rsid w:val="00AF67D3"/>
    <w:rsid w:val="00C7798A"/>
    <w:rsid w:val="00D6611A"/>
    <w:rsid w:val="00E04182"/>
    <w:rsid w:val="00E47D94"/>
    <w:rsid w:val="00FE0ACD"/>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A7B2C5"/>
  <w14:defaultImageDpi w14:val="0"/>
  <w15:docId w15:val="{53A20537-0A43-437C-947D-2058D13F7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556</Words>
  <Characters>3060</Characters>
  <Application>Microsoft Office Word</Application>
  <DocSecurity>0</DocSecurity>
  <Lines>25</Lines>
  <Paragraphs>7</Paragraphs>
  <ScaleCrop>false</ScaleCrop>
  <Company>Crystal Decisions</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10</cp:revision>
  <dcterms:created xsi:type="dcterms:W3CDTF">2026-09-25T00:24:00Z</dcterms:created>
  <dcterms:modified xsi:type="dcterms:W3CDTF">2026-10-16T15:46:00Z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01734361CD07C3C85B968AA4B2781C480C131A4BF1DCCE0484255B1E26629C81B52F8CFCC3D3F1E21695AB886E2B632E75747CB8D9898B794EB3A723CE67760DAA12BDD7607A912E77970B4FBA356D42065D57A78B5FD3CF45D016989DBB1512F21580CCDEE399AAF3CB3D395011A6F9E4713015A685BB6280BB5F9F1980EE3</vt:lpwstr>
  </property>
  <property fmtid="{D5CDD505-2E9C-101B-9397-08002B2CF9AE}" pid="3" name="Business Objects Context Information1">
    <vt:lpwstr>58D022EC1E6D24869B59967171D0AAF3A689872367BE630D3DB57E83481CCEB702E7365F3A7A4120881BF79247B1FD2508BFFF14F7394664843B13CE3EFDD8A3AECBC29B18F0DE4204C5E694ED51B664D9E0B90FFB0825DF2C6964F2D64337E0C43</vt:lpwstr>
  </property>
</Properties>
</file>