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A1D8A" w:rsidRDefault="002A1D8A" w:rsidP="002A1D8A">
      <w:pPr>
        <w:autoSpaceDE w:val="0"/>
        <w:autoSpaceDN w:val="0"/>
        <w:adjustRightInd w:val="0"/>
        <w:spacing w:after="70" w:line="240" w:lineRule="auto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113</w:t>
      </w:r>
    </w:p>
    <w:p w:rsidR="002A1D8A" w:rsidRDefault="002A1D8A" w:rsidP="002A1D8A">
      <w:pPr>
        <w:autoSpaceDE w:val="0"/>
        <w:autoSpaceDN w:val="0"/>
        <w:adjustRightInd w:val="0"/>
        <w:spacing w:after="70" w:line="240" w:lineRule="auto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Transportes Nacionales</w:t>
      </w:r>
    </w:p>
    <w:p w:rsidR="005D2AA7" w:rsidRDefault="005D2AA7">
      <w:pPr>
        <w:keepNext/>
        <w:pBdr>
          <w:bottom w:val="single" w:sz="8" w:space="0" w:color="000000"/>
        </w:pBdr>
        <w:spacing w:after="0" w:line="20" w:lineRule="exact"/>
      </w:pPr>
    </w:p>
    <w:p w:rsidR="005D2AA7" w:rsidRDefault="005D2AA7">
      <w:pPr>
        <w:autoSpaceDE w:val="0"/>
        <w:autoSpaceDN w:val="0"/>
        <w:adjustRightInd w:val="0"/>
        <w:spacing w:after="0" w:line="40" w:lineRule="exact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:rsidR="002A1D8A" w:rsidRDefault="002A1D8A">
      <w:p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:rsidR="005D2AA7" w:rsidRDefault="008F4719">
      <w:p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términos, exclusiones, cláusulas y condiciones contenidos en la Póliza o en ella endosados, y siempre que el Asegurado haya pagado la prima extra acordada, bajo la Sección I de la  presente Póliza los Aseguradores indemnizarán también los daños o pérdidas que sobrevengan en los bienes asegurados durante su transporte al predio asegurado (excepto los transportes fluviales y marítimos o aéreos) dentro de las fronteras territoriales de Panamá siempre que la indemnización máxima pagadera bajo el presente Endoso no se superior a {custom.EDS113_64_1} por transporte.</w:t>
      </w:r>
    </w:p>
    <w:p w:rsidR="005D2AA7" w:rsidRDefault="005D2AA7">
      <w:pPr>
        <w:autoSpaceDE w:val="0"/>
        <w:autoSpaceDN w:val="0"/>
        <w:adjustRightInd w:val="0"/>
        <w:spacing w:after="0" w:line="40" w:lineRule="exact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:rsidR="005D2AA7" w:rsidRDefault="008F4719">
      <w:p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Valor total de los bienes: {</w:t>
      </w:r>
      <w:proofErr w:type="gramStart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custom.EDS</w:t>
      </w:r>
      <w:proofErr w:type="gramEnd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113_64_1}</w:t>
      </w:r>
    </w:p>
    <w:p w:rsidR="005D2AA7" w:rsidRDefault="005D2AA7">
      <w:pPr>
        <w:autoSpaceDE w:val="0"/>
        <w:autoSpaceDN w:val="0"/>
        <w:adjustRightInd w:val="0"/>
        <w:spacing w:after="0" w:line="40" w:lineRule="exact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:rsidR="005D2AA7" w:rsidRDefault="008F4719">
      <w:p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Deducible: {</w:t>
      </w:r>
      <w:proofErr w:type="gramStart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custom.EDS</w:t>
      </w:r>
      <w:proofErr w:type="gramEnd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113_64_2}</w:t>
      </w:r>
    </w:p>
    <w:p w:rsidR="005D2AA7" w:rsidRDefault="005D2AA7">
      <w:pPr>
        <w:autoSpaceDE w:val="0"/>
        <w:autoSpaceDN w:val="0"/>
        <w:adjustRightInd w:val="0"/>
        <w:spacing w:after="0" w:line="40" w:lineRule="exact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:rsidR="005D2AA7" w:rsidRDefault="008F4719">
      <w:p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extra: Incluida</w:t>
      </w:r>
    </w:p>
    <w:p w:rsidR="005D2AA7" w:rsidRDefault="005D2AA7">
      <w:pPr>
        <w:autoSpaceDE w:val="0"/>
        <w:autoSpaceDN w:val="0"/>
        <w:adjustRightInd w:val="0"/>
        <w:spacing w:after="0" w:line="40" w:lineRule="exact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:rsidR="005D2AA7" w:rsidRDefault="005D2AA7">
      <w:pPr>
        <w:autoSpaceDE w:val="0"/>
        <w:autoSpaceDN w:val="0"/>
        <w:adjustRightInd w:val="0"/>
        <w:spacing w:after="0" w:line="40" w:lineRule="exact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:rsidR="005D2AA7" w:rsidRDefault="008F4719" w:rsidP="002A1D8A">
      <w:p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demás términos y condiciones de la póliza permanecen sin ningún cambio.</w:t>
      </w:r>
    </w:p>
    <w:p w:rsidR="002A1D8A" w:rsidRDefault="002A1D8A" w:rsidP="002A1D8A">
      <w:p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:rsidR="005D2AA7" w:rsidRDefault="008F4719">
      <w:pPr>
        <w:keepNext/>
        <w:autoSpaceDE w:val="0"/>
        <w:autoSpaceDN w:val="0"/>
        <w:adjustRightInd w:val="0"/>
        <w:spacing w:after="320" w:line="240" w:lineRule="auto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Firma de Aceptación</w:t>
      </w:r>
    </w:p>
    <w:p w:rsidR="002A1D8A" w:rsidRDefault="002A1D8A">
      <w:pPr>
        <w:keepNext/>
        <w:autoSpaceDE w:val="0"/>
        <w:autoSpaceDN w:val="0"/>
        <w:adjustRightInd w:val="0"/>
        <w:spacing w:after="320" w:line="240" w:lineRule="auto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</w:p>
    <w:p w:rsidR="002A1D8A" w:rsidRDefault="002A1D8A">
      <w:pPr>
        <w:keepNext/>
        <w:autoSpaceDE w:val="0"/>
        <w:autoSpaceDN w:val="0"/>
        <w:adjustRightInd w:val="0"/>
        <w:spacing w:after="320" w:line="240" w:lineRule="auto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5D2AA7">
        <w:trPr>
          <w:cantSplit/>
        </w:trPr>
        <w:tc>
          <w:tcPr>
            <w:tcW w:w="4680" w:type="dxa"/>
          </w:tcPr>
          <w:p w:rsidR="005D2AA7" w:rsidRDefault="005D2AA7">
            <w:pPr>
              <w:keepNext/>
              <w:pBdr>
                <w:bottom w:val="single" w:sz="8" w:space="0" w:color="000000"/>
              </w:pBdr>
              <w:spacing w:after="0" w:line="20" w:lineRule="exact"/>
            </w:pPr>
          </w:p>
          <w:p w:rsidR="005D2AA7" w:rsidRDefault="002A1D8A">
            <w:pPr>
              <w:autoSpaceDE w:val="0"/>
              <w:autoSpaceDN w:val="0"/>
              <w:adjustRightInd w:val="0"/>
              <w:spacing w:after="70" w:line="240" w:lineRule="auto"/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</w:pPr>
            <w:r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t>{</w:t>
            </w:r>
            <w:proofErr w:type="spellStart"/>
            <w:proofErr w:type="gramStart"/>
            <w:r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t>custom.Tenedor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t>}</w:t>
            </w:r>
          </w:p>
        </w:tc>
        <w:tc>
          <w:tcPr>
            <w:tcW w:w="4680" w:type="dxa"/>
          </w:tcPr>
          <w:p w:rsidR="005D2AA7" w:rsidRDefault="005D2AA7">
            <w:pPr>
              <w:keepNext/>
              <w:pBdr>
                <w:bottom w:val="single" w:sz="8" w:space="0" w:color="000000"/>
              </w:pBdr>
              <w:spacing w:after="0" w:line="20" w:lineRule="exact"/>
            </w:pPr>
          </w:p>
          <w:p w:rsidR="005D2AA7" w:rsidRDefault="008F4719">
            <w:pPr>
              <w:autoSpaceDE w:val="0"/>
              <w:autoSpaceDN w:val="0"/>
              <w:adjustRightInd w:val="0"/>
              <w:spacing w:after="7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</w:pPr>
            <w:r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t>ASEGURADORA GLOBAL, S.A.</w:t>
            </w:r>
          </w:p>
        </w:tc>
      </w:tr>
    </w:tbl>
    <w:p w:rsidR="00370DC1" w:rsidRDefault="00370DC1"/>
    <w:sectPr w:rsidR="00370DC1">
      <w:headerReference w:type="default" r:id="rId6"/>
      <w:footerReference w:type="default" r:id="rId7"/>
      <w:pgSz w:w="12240" w:h="15840"/>
      <w:pgMar w:top="2160" w:right="1200" w:bottom="1000" w:left="1200" w:header="480" w:footer="48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70DC1" w:rsidRDefault="00370DC1">
      <w:pPr>
        <w:spacing w:after="0" w:line="240" w:lineRule="auto"/>
      </w:pPr>
      <w:r>
        <w:separator/>
      </w:r>
    </w:p>
  </w:endnote>
  <w:endnote w:type="continuationSeparator" w:id="0">
    <w:p w:rsidR="00370DC1" w:rsidRDefault="00370D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D2AA7" w:rsidRDefault="008F4719">
    <w:pPr>
      <w:autoSpaceDE w:val="0"/>
      <w:autoSpaceDN w:val="0"/>
      <w:adjustRightInd w:val="0"/>
      <w:spacing w:after="0" w:line="240" w:lineRule="auto"/>
      <w:rPr>
        <w:rFonts w:ascii="Arial" w:eastAsia="Times New Roman" w:hAnsi="Arial" w:cs="Arial"/>
        <w:color w:val="000000"/>
        <w:kern w:val="2"/>
        <w:sz w:val="15"/>
        <w:szCs w:val="24"/>
      </w:rPr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Panamá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70DC1" w:rsidRDefault="00370DC1">
      <w:pPr>
        <w:spacing w:after="0" w:line="240" w:lineRule="auto"/>
      </w:pPr>
      <w:r>
        <w:separator/>
      </w:r>
    </w:p>
  </w:footnote>
  <w:footnote w:type="continuationSeparator" w:id="0">
    <w:p w:rsidR="00370DC1" w:rsidRDefault="00370D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D2AA7" w:rsidRDefault="00000000">
    <w:pPr>
      <w:spacing w:after="0" w:line="240" w:lineRule="auto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36" type="#_x0000_t75" style="width:177.75pt;height:47.25pt">
          <v:imagedata r:id="rId1" o:title=""/>
          <o:lock v:ext="edit" aspectratio="f"/>
        </v:shape>
      </w:pict>
    </w:r>
  </w:p>
  <w:p w:rsidR="005D2AA7" w:rsidRDefault="008F4719">
    <w:pPr>
      <w:autoSpaceDE w:val="0"/>
      <w:autoSpaceDN w:val="0"/>
      <w:adjustRightInd w:val="0"/>
      <w:spacing w:after="0" w:line="240" w:lineRule="auto"/>
      <w:jc w:val="right"/>
      <w:rPr>
        <w:rFonts w:ascii="Arial" w:eastAsia="Times New Roman" w:hAnsi="Arial" w:cs="Arial"/>
        <w:color w:val="000000"/>
        <w:kern w:val="2"/>
        <w:sz w:val="19"/>
        <w:szCs w:val="24"/>
      </w:rPr>
    </w:pPr>
    <w:proofErr w:type="spellStart"/>
    <w:r>
      <w:rPr>
        <w:rFonts w:ascii="Arial" w:eastAsia="Times New Roman" w:hAnsi="Arial" w:cs="Arial"/>
        <w:color w:val="000000"/>
        <w:kern w:val="2"/>
        <w:sz w:val="19"/>
        <w:szCs w:val="24"/>
      </w:rPr>
      <w:t>Nº</w:t>
    </w:r>
    <w:proofErr w:type="spellEnd"/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Póliza: {</w:t>
    </w:r>
    <w:proofErr w:type="spellStart"/>
    <w:proofErr w:type="gramStart"/>
    <w:r>
      <w:rPr>
        <w:rFonts w:ascii="Arial" w:eastAsia="Times New Roman" w:hAnsi="Arial" w:cs="Arial"/>
        <w:color w:val="000000"/>
        <w:kern w:val="2"/>
        <w:sz w:val="19"/>
        <w:szCs w:val="24"/>
      </w:rPr>
      <w:t>custom.Poliza</w:t>
    </w:r>
    <w:proofErr w:type="spellEnd"/>
    <w:proofErr w:type="gramEnd"/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}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embedSystemFonts/>
  <w:bordersDoNotSurroundHeader/>
  <w:bordersDoNotSurroundFooter/>
  <w:proofState w:spelling="clean" w:grammar="clean"/>
  <w:doNotTrackMoves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F4719"/>
    <w:rsid w:val="002A1D8A"/>
    <w:rsid w:val="00370DC1"/>
    <w:rsid w:val="005D2AA7"/>
    <w:rsid w:val="008F4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1A8BB7DF"/>
  <w14:defaultImageDpi w14:val="0"/>
  <w15:docId w15:val="{53A20537-0A43-437C-947D-2058D13F7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Malgun Gothic" w:hAnsi="Calibri" w:cs="Times New Roman"/>
        <w:lang w:val="es-NI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139</Words>
  <Characters>769</Characters>
  <Application>Microsoft Office Word</Application>
  <DocSecurity>0</DocSecurity>
  <Lines>6</Lines>
  <Paragraphs>1</Paragraphs>
  <ScaleCrop>false</ScaleCrop>
  <Company>Crystal Decisions</Company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Crystal Reports</dc:creator>
  <cp:keywords/>
  <dc:description>Powered By Crystal</dc:description>
  <cp:lastModifiedBy>Michael Antonio Delgado Castro</cp:lastModifiedBy>
  <cp:revision>3</cp:revision>
  <dcterms:created xsi:type="dcterms:W3CDTF">2026-09-25T00:24:00Z</dcterms:created>
  <dcterms:modified xsi:type="dcterms:W3CDTF">2026-10-16T16:08:00Z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usiness Objects Context Information">
    <vt:lpwstr>01C2D35AF44DC8546069FCCFAB82437E8ACBADAC4DA8C9ECB7A0F52D2EE4E0E3C8DC0ACB64F953634758AEA398DED891ECCC9EB45D3F9869637195F1273E2DC1A7A299B99D15BB02862A9A135A2F4920FFB10334F98B103305335A354338FDEAA4A6BF7668DB61C8BF2D03F912ECF562239AEA0F7CB88BC136C10106C1CA8C7</vt:lpwstr>
  </property>
  <property fmtid="{D5CDD505-2E9C-101B-9397-08002B2CF9AE}" pid="3" name="Business Objects Context Information1">
    <vt:lpwstr>EF9B70F8594E8FEA31A4E54265AD5BC9B317988A09EE9E6FED8C88886BDF33EBCB21708DEB68C2B87887565A3F2DC1F3DA244E4E9205C73404482D41C7D78890D13AE28AE13D953F2AC0867A36667CDB56334AF9DC38062A0EE11FEA1AE89FB82DA</vt:lpwstr>
  </property>
</Properties>
</file>