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4638" w:rsidRDefault="00914638" w:rsidP="00914638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NMA2919</w:t>
      </w:r>
    </w:p>
    <w:p w:rsidR="00914638" w:rsidRDefault="00914638" w:rsidP="00914638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Exclusión de guerra y actos de Terrorismo</w:t>
      </w:r>
    </w:p>
    <w:p w:rsidR="00897876" w:rsidRDefault="00897876">
      <w:pPr>
        <w:keepNext/>
        <w:pBdr>
          <w:bottom w:val="single" w:sz="8" w:space="0" w:color="000000"/>
        </w:pBdr>
        <w:spacing w:after="0" w:line="20" w:lineRule="exact"/>
      </w:pPr>
    </w:p>
    <w:p w:rsidR="00914638" w:rsidRDefault="00914638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97876" w:rsidRDefault="005A7AD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obstante cualquier disposición contraria dentro de este aseguro o cualquier endoso al mismo, por la presente se acuerda que este seguro excluye de todos los daños, siniestros, costes o gastos de cualquier naturaleza que hayan sido causados, directa o indirectamente por, sean el resultado de o estén vinculados con alguno de los eventos mencionados a continuación, independientemente de cualquier otra causa o evento que contribuya al siniestro, ya sea simultáneamente o en cualquier orden de sucesión:</w:t>
      </w:r>
    </w:p>
    <w:p w:rsidR="00897876" w:rsidRDefault="0089787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97876" w:rsidRDefault="005A7AD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 Guerra, invasión, actos de enemigos extranjeros, hostilidades u operaciones bélicas (con o sin declaración de guerra), guerra civil, rebelión, revolución, insurrección, conmociones civiles que asuman las proporciones o revelan el carácter de rebelión popular, poder militar o usurpado, o</w:t>
      </w:r>
    </w:p>
    <w:p w:rsidR="00897876" w:rsidRDefault="0089787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97876" w:rsidRDefault="005A7AD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todo acto de terrorismo.</w:t>
      </w:r>
    </w:p>
    <w:p w:rsidR="00897876" w:rsidRDefault="0089787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97876" w:rsidRDefault="005A7AD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los efectos de este endoso, se entiende por terrorismo un acto que incluye, pero no se limita, al uso de la fuerza o violencia y/o su amenaza por parte de cualquier persona o grupo(s) de personas que o bien actúan solas o por encargo o estén vinculadas con cualquier organización(es) o gobierno(s) y que sea cometido por razones políticas, religiosas, ideológicas o similares, incluyendo la intención de influenciar en el gobierno y/o crear temor y miedo en la opinión pública o parte de la misma.</w:t>
      </w:r>
    </w:p>
    <w:p w:rsidR="00897876" w:rsidRDefault="0089787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97876" w:rsidRDefault="005A7AD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excluye también la pérdida, daños, costes o gastos de cualquier naturaleza que hayan sido causados directa o indirectamente por, que sean el resultado de o que tengan vínculo con cualquier medida tomada para controlar, prevenir, suprimir o que esté en cualquier forma relacionada con los puntos (1) y/o (2) arriba mencionados.</w:t>
      </w:r>
    </w:p>
    <w:p w:rsidR="00897876" w:rsidRDefault="0089787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97876" w:rsidRDefault="005A7AD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los Suscriptores alegaran que, por razón de lo definido en esta exclusión, la pérdida, el daño, los costes o gastos no quedasen cubiertos por este seguro, entonces la carga de pruebas en contra estará a cargo del Asegurado.</w:t>
      </w:r>
    </w:p>
    <w:p w:rsidR="00897876" w:rsidRDefault="0089787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97876" w:rsidRDefault="005A7AD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caso de que alguna parte de este endoso sea considerada inválida o nula, entonces la parte restante sí quedará en vigor y surtirá efectos.</w:t>
      </w:r>
    </w:p>
    <w:p w:rsidR="00897876" w:rsidRDefault="0089787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97876" w:rsidRDefault="005A7AD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C25667" w:rsidRDefault="00C25667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897876" w:rsidRDefault="005A7AD1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C25667" w:rsidRDefault="00C25667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C25667" w:rsidRDefault="00C25667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97876">
        <w:trPr>
          <w:cantSplit/>
        </w:trPr>
        <w:tc>
          <w:tcPr>
            <w:tcW w:w="4680" w:type="dxa"/>
          </w:tcPr>
          <w:p w:rsidR="00897876" w:rsidRDefault="00897876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897876" w:rsidRDefault="00C25667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897876" w:rsidRDefault="00897876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897876" w:rsidRDefault="005A7AD1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0D7F8A" w:rsidRDefault="000D7F8A"/>
    <w:sectPr w:rsidR="000D7F8A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7F8A" w:rsidRDefault="000D7F8A">
      <w:pPr>
        <w:spacing w:after="0" w:line="240" w:lineRule="auto"/>
      </w:pPr>
      <w:r>
        <w:separator/>
      </w:r>
    </w:p>
  </w:endnote>
  <w:endnote w:type="continuationSeparator" w:id="0">
    <w:p w:rsidR="000D7F8A" w:rsidRDefault="000D7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7876" w:rsidRDefault="005A7AD1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7F8A" w:rsidRDefault="000D7F8A">
      <w:pPr>
        <w:spacing w:after="0" w:line="240" w:lineRule="auto"/>
      </w:pPr>
      <w:r>
        <w:separator/>
      </w:r>
    </w:p>
  </w:footnote>
  <w:footnote w:type="continuationSeparator" w:id="0">
    <w:p w:rsidR="000D7F8A" w:rsidRDefault="000D7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7876" w:rsidRDefault="00000000">
    <w:pPr>
      <w:spacing w:after="0" w:line="240" w:lineRule="auto"/>
    </w:pPr>
    <w:r>
      <w:pict w14:anchorId="7F6389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8" type="#_x0000_t75" style="width:177.75pt;height:47.25pt">
          <v:imagedata r:id="rId1" o:title=""/>
          <o:lock v:ext="edit" aspectratio="f"/>
        </v:shape>
      </w:pict>
    </w:r>
  </w:p>
  <w:p w:rsidR="00897876" w:rsidRDefault="005A7AD1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No de póliza: </w:t>
    </w:r>
    <w:r w:rsidR="00116FB3">
      <w:rPr>
        <w:rFonts w:ascii="Arial" w:eastAsia="Times New Roman" w:hAnsi="Arial" w:cs="Arial"/>
        <w:b/>
        <w:color w:val="000000"/>
        <w:kern w:val="2"/>
        <w:sz w:val="19"/>
        <w:szCs w:val="24"/>
      </w:rPr>
      <w:t>{</w:t>
    </w:r>
    <w:proofErr w:type="spellStart"/>
    <w:proofErr w:type="gramStart"/>
    <w:r w:rsidR="00116FB3">
      <w:rPr>
        <w:rFonts w:ascii="Arial" w:eastAsia="Times New Roman" w:hAnsi="Arial" w:cs="Arial"/>
        <w:b/>
        <w:color w:val="000000"/>
        <w:kern w:val="2"/>
        <w:sz w:val="19"/>
        <w:szCs w:val="24"/>
      </w:rPr>
      <w:t>custom.Tenedor</w:t>
    </w:r>
    <w:proofErr w:type="spellEnd"/>
    <w:proofErr w:type="gramEnd"/>
    <w:r w:rsidR="00116FB3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7AD1"/>
    <w:rsid w:val="000D7F8A"/>
    <w:rsid w:val="00116FB3"/>
    <w:rsid w:val="005A7AD1"/>
    <w:rsid w:val="00897876"/>
    <w:rsid w:val="00914638"/>
    <w:rsid w:val="00C25667"/>
    <w:rsid w:val="00F9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0D2888D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146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4638"/>
  </w:style>
  <w:style w:type="paragraph" w:styleId="Piedepgina">
    <w:name w:val="footer"/>
    <w:basedOn w:val="Normal"/>
    <w:link w:val="PiedepginaCar"/>
    <w:uiPriority w:val="99"/>
    <w:unhideWhenUsed/>
    <w:rsid w:val="009146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4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1910</Characters>
  <Application>Microsoft Office Word</Application>
  <DocSecurity>0</DocSecurity>
  <Lines>15</Lines>
  <Paragraphs>4</Paragraphs>
  <ScaleCrop>false</ScaleCrop>
  <Company>Crystal Decisions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6</cp:revision>
  <dcterms:created xsi:type="dcterms:W3CDTF">2026-09-25T00:24:00Z</dcterms:created>
  <dcterms:modified xsi:type="dcterms:W3CDTF">2026-10-16T15:53:00Z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EF93B7AD854D548946F37C07A28CED8B0390532442ABDFCB5283681E30BE0F435ABA72FFAE36190EB675AB6AE6B82D1FE11B54B73FE9B4C88BE8503814861F3EBD26FECE37689FAE17AB87D8187B1360B49A3DC148146E10FC83CDC9DCA0EE5724B5CC49E3AFAB68654ADD2D6767889B7DC</vt:lpwstr>
  </property>
</Properties>
</file>