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BCE1E" w14:textId="211FCB1D" w:rsidR="00033C7D" w:rsidRDefault="00033C7D" w:rsidP="00033C7D">
      <w:pPr>
        <w:framePr w:w="7997" w:h="238" w:hRule="exact" w:wrap="auto" w:vAnchor="page" w:hAnchor="page" w:x="3209" w:y="1869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/>
          <w:sz w:val="20"/>
          <w:szCs w:val="20"/>
        </w:rPr>
        <w:t>10% DE LA PROPUESTA, SIN EXCEDER DE B/.{custom.Suma</w:t>
      </w:r>
      <w:r>
        <w:rPr>
          <w:rFonts w:ascii="Arial" w:hAnsi="Arial" w:cs="Arial"/>
          <w:b/>
          <w:bCs/>
          <w:vanish/>
          <w:color w:val="000000"/>
          <w:sz w:val="20"/>
          <w:szCs w:val="20"/>
        </w:rPr>
        <w:t/>
      </w:r>
      <w:r>
        <w:rPr>
          <w:rFonts w:ascii="Arial" w:hAnsi="Arial" w:cs="Arial"/>
          <w:b/>
          <w:bCs/>
          <w:color w:val="000000"/>
          <w:sz w:val="20"/>
          <w:szCs w:val="20"/>
        </w:rPr>
        <w:t>}</w:t>
      </w:r>
    </w:p>
    <w:p w14:paraId="59835DEF" w14:textId="30C4176A" w:rsidR="009843C3" w:rsidRDefault="00033C7D" w:rsidP="009843C3">
      <w:pPr>
        <w:framePr w:w="7997" w:h="238" w:hRule="exact" w:wrap="auto" w:vAnchor="page" w:hAnchor="page" w:x="3210" w:y="95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{custom.NumeroFianza}</w:t>
      </w:r>
    </w:p>
    <w:p w14:paraId="45A38B6D" w14:textId="633DFE11" w:rsidR="009843C3" w:rsidRDefault="00033C7D" w:rsidP="009843C3">
      <w:pPr>
        <w:framePr w:w="7997" w:h="238" w:hRule="exact" w:wrap="auto" w:vAnchor="page" w:hAnchor="page" w:x="3210" w:y="122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{custom.Tenedor}</w:t>
      </w:r>
    </w:p>
    <w:p w14:paraId="6EF1D5E6" w14:textId="34A99264" w:rsidR="009843C3" w:rsidRDefault="00033C7D" w:rsidP="009843C3">
      <w:pPr>
        <w:framePr w:w="7997" w:h="238" w:hRule="exact" w:wrap="auto" w:vAnchor="page" w:hAnchor="page" w:x="3202" w:y="241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{custom.Descripcion}</w:t>
      </w:r>
    </w:p>
    <w:p w14:paraId="33ABED7D" w14:textId="6288748E" w:rsidR="00F166F8" w:rsidRDefault="00000000">
      <w:pPr>
        <w:framePr w:w="2533" w:h="242" w:hRule="exact" w:wrap="auto" w:vAnchor="page" w:hAnchor="page" w:x="601" w:y="12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4339AC6">
          <v:rect id="_x0000_s1026" style="position:absolute;margin-left:21.4pt;margin-top:41.3pt;width:551.8pt;height:131.7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5AC57CB6">
          <v:rect id="_x0000_s1027" style="position:absolute;margin-left:25.65pt;margin-top:45.55pt;width:543.15pt;height:122.45pt;z-index:-1;mso-position-horizontal-relative:page;mso-position-vertical-relative:page" o:allowincell="f" filled="f" strokeweight="1pt">
            <w10:wrap anchorx="page" anchory="page"/>
          </v:rect>
        </w:pict>
      </w:r>
      <w:r w:rsidR="00D90D2E">
        <w:rPr>
          <w:rFonts w:ascii="Arial" w:eastAsia="Times New Roman" w:hAnsi="Arial" w:cs="Arial"/>
          <w:color w:val="000000"/>
          <w:kern w:val="2"/>
          <w:sz w:val="19"/>
          <w:szCs w:val="24"/>
        </w:rPr>
        <w:t>FIADO:</w:t>
      </w:r>
    </w:p>
    <w:p w14:paraId="65C2A734" w14:textId="77777777" w:rsidR="00F166F8" w:rsidRDefault="00D90D2E">
      <w:pPr>
        <w:framePr w:w="2533" w:h="242" w:hRule="exact" w:wrap="auto" w:vAnchor="page" w:hAnchor="page" w:x="601" w:y="161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ACREEDOR: {custom.AFavor}</w:t>
      </w:r>
    </w:p>
    <w:p w14:paraId="77956B13" w14:textId="77777777" w:rsidR="00F166F8" w:rsidRDefault="00D90D2E">
      <w:pPr>
        <w:framePr w:w="2533" w:h="242" w:hRule="exact" w:wrap="auto" w:vAnchor="page" w:hAnchor="page" w:x="606" w:y="9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NÚMERO DE FIANZA: {custom.NumeroFianza}</w:t>
      </w:r>
    </w:p>
    <w:p w14:paraId="5CB627AA" w14:textId="74C2AA1D" w:rsidR="009843C3" w:rsidRDefault="00033C7D" w:rsidP="009843C3">
      <w:pPr>
        <w:framePr w:w="7997" w:h="238" w:hRule="exact" w:wrap="auto" w:vAnchor="page" w:hAnchor="page" w:x="3195" w:y="27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{custom.FechaActoPublico}</w:t>
      </w:r>
    </w:p>
    <w:p w14:paraId="53D72FDD" w14:textId="77777777" w:rsidR="00F166F8" w:rsidRDefault="00D90D2E">
      <w:pPr>
        <w:framePr w:w="2533" w:h="242" w:hRule="exact" w:wrap="auto" w:vAnchor="page" w:hAnchor="page" w:x="586" w:y="1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MONTO MÁXIMO: </w:t>
      </w:r>
    </w:p>
    <w:p w14:paraId="01541C23" w14:textId="7B02B385" w:rsidR="00F166F8" w:rsidRDefault="00033C7D" w:rsidP="009843C3">
      <w:pPr>
        <w:framePr w:w="7997" w:h="238" w:hRule="exact" w:wrap="auto" w:vAnchor="page" w:hAnchor="page" w:x="3216" w:y="157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{custom.AFavor}</w:t>
      </w:r>
    </w:p>
    <w:p w14:paraId="12C81EF1" w14:textId="77777777" w:rsidR="00F166F8" w:rsidRDefault="00D90D2E">
      <w:pPr>
        <w:framePr w:w="7997" w:h="238" w:hRule="exact" w:wrap="auto" w:vAnchor="page" w:hAnchor="page" w:x="3250" w:y="210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****</w:t>
      </w:r>
    </w:p>
    <w:p w14:paraId="2257CE2F" w14:textId="77777777" w:rsidR="00F166F8" w:rsidRDefault="00D90D2E">
      <w:pPr>
        <w:framePr w:w="2533" w:h="256" w:hRule="exact" w:wrap="auto" w:vAnchor="page" w:hAnchor="page" w:x="601" w:y="242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PARA GARANTIZAR:</w:t>
      </w:r>
    </w:p>
    <w:p w14:paraId="1D8D9CC2" w14:textId="77777777" w:rsidR="00F166F8" w:rsidRDefault="00D90D2E">
      <w:pPr>
        <w:framePr w:w="2533" w:h="302" w:hRule="exact" w:wrap="auto" w:vAnchor="page" w:hAnchor="page" w:x="586" w:y="30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VIGENCIA:</w:t>
      </w:r>
    </w:p>
    <w:p w14:paraId="6A82074E" w14:textId="4E42976B" w:rsidR="009843C3" w:rsidRDefault="00033C7D" w:rsidP="009843C3">
      <w:pPr>
        <w:framePr w:w="7997" w:h="238" w:hRule="exact" w:wrap="auto" w:vAnchor="page" w:hAnchor="page" w:x="3202" w:y="298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{custom.DiasVigenciaTexto}</w:t>
      </w:r>
    </w:p>
    <w:p w14:paraId="5CC378BB" w14:textId="77777777" w:rsidR="00F166F8" w:rsidRDefault="00F166F8">
      <w:pPr>
        <w:framePr w:w="7997" w:h="298" w:hRule="exact" w:wrap="auto" w:vAnchor="page" w:hAnchor="page" w:x="3250" w:y="30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51FB939C" w14:textId="77777777" w:rsidR="00F166F8" w:rsidRDefault="00D90D2E">
      <w:pPr>
        <w:framePr w:w="2533" w:h="242" w:hRule="exact" w:wrap="auto" w:vAnchor="page" w:hAnchor="page" w:x="586" w:y="27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FECHA DE LICITACIÓN:</w:t>
      </w:r>
    </w:p>
    <w:p w14:paraId="3B5A9898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Conste por el presente documento que ASEGURADORA GLOBAL, S.A., en adelante denominada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por éste medio le garantiza 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arriba indicado, con sujeción a las condiciones que más adelante se estipulan, que en caso de ser adjudicada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FIADO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para los fines indicados arriba, en la Licitación abierta por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ACREEDOR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 deberá celebrarse en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FECHA DE LICITACIÓN, 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formalizará y firmará el indicado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los términos y condiciones contenidos en su propuesta.</w:t>
      </w:r>
    </w:p>
    <w:p w14:paraId="1D9CDFA7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63CDABE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LIMITE DE RESPONSABILIDAD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 el indicado arriba, pero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solamente pagará como indemnización hasta el porcentaje anotado del valor de la propuesta en caso de que, habiendo sido adjudicado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, éste dejase de firmar el respectivo convenio.</w:t>
      </w:r>
    </w:p>
    <w:p w14:paraId="07A07309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69C2BD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La condición de esta obligación es tal que si se le adjudicara 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dicho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dentro del plazo requerido, celebrará un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formal y dará una fianza buena y adecuada para asegurar el cumplimiento de las condiciones y estipulaciones del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quedando entonces nula y sin efecto ésta obligación, de lo contrario,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pagarán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el porcentaje anotado arriba, sobre el monto de la propuesta hecha por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sin exceder la suma máxima también anotada.  </w:t>
      </w:r>
    </w:p>
    <w:p w14:paraId="4160956A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50EBA9" w14:textId="77777777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convenido, por otra parte, que ésta fianza quedará sin valor ni efecto alguno si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no llega a formalizar y firmar el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CONTRATO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dentro de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VIGENCIA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arriba indicada, contada a partir de la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FECHA DE LICITACIÓN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por fuerza mayor o caso fortuito por causa atribuible al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ACREEDOR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, persona o entidad que de él dependa, o por cualquier otra causa que no dependa de la voluntad de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EL FIADO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.  </w:t>
      </w:r>
    </w:p>
    <w:p w14:paraId="086D784E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AD0DDE" w14:textId="6F1324CB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Ninguna acción legal fundada en ésta fianza transcurridos los </w:t>
      </w:r>
      <w:r w:rsidR="00912D4D" w:rsidRPr="00912D4D">
        <w:rPr>
          <w:rFonts w:ascii="Arial" w:eastAsia="Times New Roman" w:hAnsi="Arial" w:cs="Arial"/>
          <w:b/>
          <w:bCs/>
          <w:color w:val="000000"/>
          <w:kern w:val="2"/>
          <w:sz w:val="19"/>
          <w:szCs w:val="24"/>
        </w:rPr>
        <w:t>{custom.DiasVigencia}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luego de la fecha de la licitación.</w:t>
      </w:r>
    </w:p>
    <w:p w14:paraId="0BF9ED12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0E0882D7" w14:textId="5F1856DC" w:rsidR="00F166F8" w:rsidRDefault="00D90D2E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 FE DE LO CUAL, se suscribe este Contrato en la Ciudad de Panamá, República de Panamá, a los </w:t>
      </w:r>
      <w:r w:rsidR="000A7F4A">
        <w:rPr>
          <w:rFonts w:ascii="Arial" w:eastAsia="Times New Roman" w:hAnsi="Arial" w:cs="Arial"/>
          <w:color w:val="000000"/>
          <w:kern w:val="2"/>
          <w:sz w:val="19"/>
          <w:szCs w:val="24"/>
        </w:rPr>
        <w:t>{custom.FechaActualTextoMin}</w:t>
      </w:r>
    </w:p>
    <w:p w14:paraId="77902787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70495370" w14:textId="77777777" w:rsidR="00F166F8" w:rsidRDefault="00F166F8">
      <w:pPr>
        <w:framePr w:w="11014" w:h="6287" w:hRule="exact" w:wrap="auto" w:vAnchor="page" w:hAnchor="page" w:x="481" w:y="368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</w:p>
    <w:p w14:paraId="4812D105" w14:textId="77777777" w:rsidR="00F166F8" w:rsidRDefault="00D90D2E">
      <w:pPr>
        <w:framePr w:w="3536" w:h="305" w:hRule="exact" w:wrap="auto" w:vAnchor="page" w:hAnchor="page" w:x="1411" w:y="12003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14E984DC" w14:textId="77777777" w:rsidR="00F166F8" w:rsidRDefault="00D90D2E">
      <w:pPr>
        <w:framePr w:w="3536" w:h="305" w:hRule="exact" w:wrap="auto" w:vAnchor="page" w:hAnchor="page" w:x="6732" w:y="12037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Autorizada</w:t>
      </w:r>
    </w:p>
    <w:p w14:paraId="5D9AAFCE" w14:textId="77777777" w:rsidR="00F166F8" w:rsidRDefault="00D90D2E">
      <w:pPr>
        <w:framePr w:w="3536" w:h="462" w:hRule="exact" w:wrap="auto" w:vAnchor="page" w:hAnchor="page" w:x="1411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LA FIADORA </w:t>
      </w:r>
    </w:p>
    <w:p w14:paraId="12576168" w14:textId="77777777" w:rsidR="00F166F8" w:rsidRDefault="00D90D2E">
      <w:pPr>
        <w:framePr w:w="3536" w:h="462" w:hRule="exact" w:wrap="auto" w:vAnchor="page" w:hAnchor="page" w:x="1411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ASEGURADORA GLOBAL, S.A. </w:t>
      </w:r>
    </w:p>
    <w:p w14:paraId="3D409804" w14:textId="77777777" w:rsidR="00F166F8" w:rsidRDefault="00D90D2E">
      <w:pPr>
        <w:framePr w:w="3536" w:h="462" w:hRule="exact" w:wrap="auto" w:vAnchor="page" w:hAnchor="page" w:x="6732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POR EL FIADO </w:t>
      </w:r>
    </w:p>
    <w:p w14:paraId="7214A4FF" w14:textId="77777777" w:rsidR="00F166F8" w:rsidRDefault="00D90D2E">
      <w:pPr>
        <w:framePr w:w="3536" w:h="462" w:hRule="exact" w:wrap="auto" w:vAnchor="page" w:hAnchor="page" w:x="6732" w:y="10487"/>
        <w:widowControl w:val="0"/>
        <w:tabs>
          <w:tab w:val="left" w:pos="228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</w:t>
      </w:r>
    </w:p>
    <w:p w14:paraId="1D0AB8C9" w14:textId="77777777" w:rsidR="00F166F8" w:rsidRDefault="00D90D2E">
      <w:pPr>
        <w:framePr w:w="11210" w:h="401" w:hRule="exact" w:wrap="auto" w:vAnchor="page" w:hAnchor="page" w:x="511" w:y="12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Texto de Fianzas de acuerdo a modelo establecido por la Cámara de Comercio Internacional, </w:t>
      </w:r>
    </w:p>
    <w:p w14:paraId="3F5FAB18" w14:textId="77777777" w:rsidR="00F166F8" w:rsidRDefault="00D90D2E">
      <w:pPr>
        <w:framePr w:w="11210" w:h="401" w:hRule="exact" w:wrap="auto" w:vAnchor="page" w:hAnchor="page" w:x="511" w:y="124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y aprobado por la Superintendencia de Seguros y Reaseguros de Panamá</w:t>
      </w:r>
    </w:p>
    <w:sectPr w:rsidR="00F166F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2" w:h="15842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C8F0F" w14:textId="77777777" w:rsidR="00E3744B" w:rsidRDefault="00E3744B">
      <w:pPr>
        <w:spacing w:after="0" w:line="240" w:lineRule="auto"/>
      </w:pPr>
      <w:r>
        <w:separator/>
      </w:r>
    </w:p>
  </w:endnote>
  <w:endnote w:type="continuationSeparator" w:id="0">
    <w:p w14:paraId="2259B062" w14:textId="77777777" w:rsidR="00E3744B" w:rsidRDefault="00E37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EFFF8" w14:textId="77777777" w:rsidR="00F166F8" w:rsidRDefault="00F166F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87A70" w14:textId="77777777" w:rsidR="00F166F8" w:rsidRDefault="00F166F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F433C" w14:textId="77777777" w:rsidR="00F166F8" w:rsidRDefault="00F166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2232F" w14:textId="77777777" w:rsidR="00E3744B" w:rsidRDefault="00E3744B">
      <w:pPr>
        <w:spacing w:after="0" w:line="240" w:lineRule="auto"/>
      </w:pPr>
      <w:r>
        <w:separator/>
      </w:r>
    </w:p>
  </w:footnote>
  <w:footnote w:type="continuationSeparator" w:id="0">
    <w:p w14:paraId="561336DA" w14:textId="77777777" w:rsidR="00E3744B" w:rsidRDefault="00E374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32B54" w14:textId="77777777" w:rsidR="00F166F8" w:rsidRDefault="00F166F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E27FE" w14:textId="77777777" w:rsidR="00F166F8" w:rsidRDefault="00F166F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92B05" w14:textId="77777777" w:rsidR="00F166F8" w:rsidRDefault="00F166F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90D2E"/>
    <w:rsid w:val="00033C7D"/>
    <w:rsid w:val="000A7F4A"/>
    <w:rsid w:val="00912D4D"/>
    <w:rsid w:val="009843C3"/>
    <w:rsid w:val="00D90D2E"/>
    <w:rsid w:val="00E3744B"/>
    <w:rsid w:val="00F00E5C"/>
    <w:rsid w:val="00F1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18D9C5AC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387</Words>
  <Characters>2129</Characters>
  <Application>Microsoft Office Word</Application>
  <DocSecurity>0</DocSecurity>
  <Lines>17</Lines>
  <Paragraphs>5</Paragraphs>
  <ScaleCrop>false</ScaleCrop>
  <Company>Crystal Decisions</Company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6</cp:revision>
  <dcterms:created xsi:type="dcterms:W3CDTF">2026-09-08T21:02:00Z</dcterms:created>
  <dcterms:modified xsi:type="dcterms:W3CDTF">2026-09-09T03:31:00Z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01C2D35AF44DC8546069FCCFAB82437E8ACBADAC4DA8C9ECB7A0F52D2EE4E0E3C8DC0ACB64F953634758AEA398DED891ECCC9EB45D3F9869637195F1273E2DC1A7A299B99D15BB02862A9A135A2F4920FFB10334F98B103305335A354338FDEAA4A6BF7668DB61C8BF2D03F912ECF56223418DBB0858CDE98DFDF6D4BDA4BB4</vt:lpwstr>
  </property>
  <property fmtid="{D5CDD505-2E9C-101B-9397-08002B2CF9AE}" pid="3" name="Business Objects Context Information1">
    <vt:lpwstr>6E22E7E125C4C2CC75E47A777B62EE8CF73E15AAEB6563AE39E9E5369EEEFD9BECC314712D66BE5D0FE51169D9B5FC5032AEED41C5510898B2D33B62D463F31244D4B2673E1882594F72014068B3790014B7C2659D10E0B36BF05DD133CC70A7FAC4216E4415963AA16F986572C2CE89D00</vt:lpwstr>
  </property>
</Properties>
</file>