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C12BE7" w14:textId="77777777" w:rsidR="000E56A8" w:rsidRPr="00D70470" w:rsidRDefault="00000000">
      <w:pPr>
        <w:jc w:val="center"/>
        <w:rPr>
          <w:lang w:val="es-NI"/>
        </w:rPr>
      </w:pPr>
      <w:r w:rsidRPr="00D70470">
        <w:rPr>
          <w:b/>
          <w:bCs/>
          <w:color w:val="0B2545"/>
          <w:sz w:val="48"/>
          <w:szCs w:val="48"/>
          <w:lang w:val="es-NI"/>
        </w:rPr>
        <w:t>Documento de Criterios de Aceptación</w:t>
      </w:r>
    </w:p>
    <w:p w14:paraId="34BE12F0" w14:textId="77777777" w:rsidR="000E56A8" w:rsidRPr="00D70470" w:rsidRDefault="00000000">
      <w:pPr>
        <w:jc w:val="center"/>
        <w:rPr>
          <w:lang w:val="es-NI"/>
        </w:rPr>
      </w:pPr>
      <w:r w:rsidRPr="00D70470">
        <w:rPr>
          <w:b/>
          <w:bCs/>
          <w:color w:val="1F4D78"/>
          <w:sz w:val="32"/>
          <w:szCs w:val="32"/>
          <w:lang w:val="es-NI"/>
        </w:rPr>
        <w:t>Módulo de Fianzas - SIS11</w:t>
      </w:r>
    </w:p>
    <w:p w14:paraId="7AE948BE" w14:textId="77777777" w:rsidR="000E56A8" w:rsidRDefault="00000000">
      <w:r>
        <w:t>Versión: 2</w:t>
      </w:r>
    </w:p>
    <w:tbl>
      <w:tblPr>
        <w:tblStyle w:val="a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:rsidRPr="0096034C" w14:paraId="41E7C901" w14:textId="77777777">
        <w:tc>
          <w:tcPr>
            <w:tcW w:w="4896" w:type="dxa"/>
            <w:shd w:val="clear" w:color="auto" w:fill="E8EEF5"/>
          </w:tcPr>
          <w:p w14:paraId="62988CC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Fuente principal</w:t>
            </w:r>
          </w:p>
        </w:tc>
        <w:tc>
          <w:tcPr>
            <w:tcW w:w="4896" w:type="dxa"/>
          </w:tcPr>
          <w:p w14:paraId="115D4333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Matriz_criterios_aprobacion_fianzas_final (1).xlsx</w:t>
            </w:r>
          </w:p>
        </w:tc>
      </w:tr>
      <w:tr w:rsidR="000E56A8" w14:paraId="62B024FA" w14:textId="77777777">
        <w:tc>
          <w:tcPr>
            <w:tcW w:w="4896" w:type="dxa"/>
            <w:shd w:val="clear" w:color="auto" w:fill="E8EEF5"/>
          </w:tcPr>
          <w:p w14:paraId="7416FE2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Criterios incluidos</w:t>
            </w:r>
          </w:p>
        </w:tc>
        <w:tc>
          <w:tcPr>
            <w:tcW w:w="4896" w:type="dxa"/>
          </w:tcPr>
          <w:p w14:paraId="312139B8" w14:textId="77777777" w:rsidR="00BD7681" w:rsidRDefault="00000000">
            <w:r>
              <w:rPr>
                <w:color w:val="0066CC"/>
              </w:rPr>
              <w:t>47</w:t>
            </w:r>
          </w:p>
        </w:tc>
      </w:tr>
      <w:tr w:rsidR="000E56A8" w:rsidRPr="0096034C" w14:paraId="664964F0" w14:textId="77777777">
        <w:tc>
          <w:tcPr>
            <w:tcW w:w="4896" w:type="dxa"/>
            <w:shd w:val="clear" w:color="auto" w:fill="E8EEF5"/>
          </w:tcPr>
          <w:p w14:paraId="1A87828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Procesos cubiertos</w:t>
            </w:r>
          </w:p>
        </w:tc>
        <w:tc>
          <w:tcPr>
            <w:tcW w:w="4896" w:type="dxa"/>
          </w:tcPr>
          <w:p w14:paraId="5BA86577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Emisión, Endoso, Reaseguro, Contacto, Siniestro, Contabilidad</w:t>
            </w:r>
          </w:p>
        </w:tc>
      </w:tr>
      <w:tr w:rsidR="000E56A8" w:rsidRPr="0096034C" w14:paraId="05E08923" w14:textId="77777777">
        <w:tc>
          <w:tcPr>
            <w:tcW w:w="4896" w:type="dxa"/>
            <w:shd w:val="clear" w:color="auto" w:fill="E8EEF5"/>
          </w:tcPr>
          <w:p w14:paraId="28B23BC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Regla de aceptación</w:t>
            </w:r>
          </w:p>
        </w:tc>
        <w:tc>
          <w:tcPr>
            <w:tcW w:w="4896" w:type="dxa"/>
          </w:tcPr>
          <w:p w14:paraId="58AD27E6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Un criterio se acepta cuando el comportamiento observable coincide con el resultado esperado y existe evidencia funcional verificable.</w:t>
            </w:r>
          </w:p>
        </w:tc>
      </w:tr>
    </w:tbl>
    <w:p w14:paraId="11F9AA62" w14:textId="77777777" w:rsidR="000E56A8" w:rsidRPr="00D70470" w:rsidRDefault="00000000">
      <w:pPr>
        <w:pStyle w:val="Ttulo1"/>
        <w:rPr>
          <w:lang w:val="es-NI"/>
        </w:rPr>
      </w:pPr>
      <w:r w:rsidRPr="00D70470">
        <w:rPr>
          <w:lang w:val="es-NI"/>
        </w:rPr>
        <w:t>1. Objetivo</w:t>
      </w:r>
    </w:p>
    <w:p w14:paraId="320A1A97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Definir los criterios de aceptación funcional del módulo de Fianzas en SIS11, usando como fuente principal la matriz final entregada. El documento consolida capacidades específicas de Fianzas y brechas transversales relacionadas con Contacto y Siniestro, manteniendo Contabilidad como bloque propio.</w:t>
      </w:r>
    </w:p>
    <w:p w14:paraId="48AAD40B" w14:textId="77777777" w:rsidR="000E56A8" w:rsidRDefault="00000000">
      <w:pPr>
        <w:pStyle w:val="Ttulo1"/>
      </w:pPr>
      <w:r>
        <w:t>2. Alcance</w:t>
      </w:r>
    </w:p>
    <w:p w14:paraId="5C9584E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Emisión de fianzas: datos generales, vigencia, objeto asegurado, coberturas, cotización, facturación, documentos, emisión y cuotas.</w:t>
      </w:r>
    </w:p>
    <w:p w14:paraId="6F17B89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Endosos: orden de proceder, extensión/reducción de vigencia, suma asegurada, objeto, cancelación, renovación, forma de pago, cuotas propias, prima incobrable e inclusión/exclusión de coberturas.</w:t>
      </w:r>
    </w:p>
    <w:p w14:paraId="7C11D85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Reaseguro y coaseguro: contrato automático, distribución, cúmulo, detalle, facultativo, bordereau y distribución por rango de suma afianzada.</w:t>
      </w:r>
    </w:p>
    <w:p w14:paraId="53A661B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Contacto: grupo económico, accionistas, empresa, consorcio, mapa del ente y reporte de perfil.</w:t>
      </w:r>
    </w:p>
    <w:p w14:paraId="30FEB18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Siniestro: reclamo, objeto asegurado, reservas, pagos/gastos, resumen, recuperaciones y finiquito.</w:t>
      </w:r>
    </w:p>
    <w:p w14:paraId="35ED1C93" w14:textId="3E147B75" w:rsidR="000E56A8" w:rsidRPr="005E3F4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Contabilidad: asientos de emisión, endoso, cobro, reserva y pago asociados al ramo de fianzas.</w:t>
      </w:r>
    </w:p>
    <w:p w14:paraId="32D11D8F" w14:textId="207CE73B" w:rsidR="005E3F40" w:rsidRPr="005E3F40" w:rsidRDefault="005E3F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1F497D" w:themeColor="text2"/>
          <w:lang w:val="es-NI"/>
        </w:rPr>
      </w:pPr>
      <w:r w:rsidRPr="005E3F40">
        <w:rPr>
          <w:color w:val="1F497D" w:themeColor="text2"/>
          <w:lang w:val="es-NI"/>
        </w:rPr>
        <w:t>Control de cúmulos tanto en emisión como endosos, cúmulo por cliente, fianza y grupo económico.</w:t>
      </w:r>
    </w:p>
    <w:p w14:paraId="646E0466" w14:textId="77777777" w:rsidR="000E56A8" w:rsidRDefault="00000000">
      <w:pPr>
        <w:pStyle w:val="Ttulo1"/>
      </w:pPr>
      <w:r>
        <w:t>3. Principios de aceptación</w:t>
      </w:r>
    </w:p>
    <w:p w14:paraId="6BABA47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No se incluyen guiones de ejecución ni pasos operativos; el documento expresa condiciones funcionales de aceptación.</w:t>
      </w:r>
    </w:p>
    <w:p w14:paraId="32D0E97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Toda brecha frente a SIS9 debe cerrarse por desarrollo, ajuste, configuración, alternativa equivalente aprobada o exclusión formal.</w:t>
      </w:r>
    </w:p>
    <w:p w14:paraId="1398F5F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criterios de prioridad Alta deben estar aceptados para aprobar el proceso principal del módulo.</w:t>
      </w:r>
    </w:p>
    <w:p w14:paraId="6E20AAA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criterios transversales de Contacto y Siniestro deben considerarse reutilizables para otros ramos cuando el componente sea común de SIS11.</w:t>
      </w:r>
    </w:p>
    <w:p w14:paraId="763F525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aceptación debe quedar sustentada con evidencia funcional verificable y trazable.</w:t>
      </w:r>
    </w:p>
    <w:p w14:paraId="76467159" w14:textId="77777777" w:rsidR="000E56A8" w:rsidRPr="00D70470" w:rsidRDefault="000E56A8">
      <w:p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</w:p>
    <w:p w14:paraId="077767E2" w14:textId="77777777" w:rsidR="000E56A8" w:rsidRDefault="00000000">
      <w:pPr>
        <w:pStyle w:val="Ttulo1"/>
      </w:pPr>
      <w:r>
        <w:lastRenderedPageBreak/>
        <w:t>4. Resumen ejecutivo de criterios</w:t>
      </w:r>
    </w:p>
    <w:tbl>
      <w:tblPr>
        <w:tblStyle w:val="a0"/>
        <w:tblW w:w="979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58"/>
        <w:gridCol w:w="1958"/>
        <w:gridCol w:w="1958"/>
        <w:gridCol w:w="1958"/>
        <w:gridCol w:w="1958"/>
      </w:tblGrid>
      <w:tr w:rsidR="000E56A8" w14:paraId="74A1DC7D" w14:textId="77777777">
        <w:trPr>
          <w:jc w:val="center"/>
        </w:trPr>
        <w:tc>
          <w:tcPr>
            <w:tcW w:w="1958" w:type="dxa"/>
            <w:shd w:val="clear" w:color="auto" w:fill="E8EEF5"/>
          </w:tcPr>
          <w:p w14:paraId="0AD90905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Proceso</w:t>
            </w:r>
          </w:p>
        </w:tc>
        <w:tc>
          <w:tcPr>
            <w:tcW w:w="1958" w:type="dxa"/>
            <w:shd w:val="clear" w:color="auto" w:fill="E8EEF5"/>
          </w:tcPr>
          <w:p w14:paraId="433BB5F8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Total criterios</w:t>
            </w:r>
          </w:p>
        </w:tc>
        <w:tc>
          <w:tcPr>
            <w:tcW w:w="1958" w:type="dxa"/>
            <w:shd w:val="clear" w:color="auto" w:fill="E8EEF5"/>
          </w:tcPr>
          <w:p w14:paraId="64C0CAED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Alta</w:t>
            </w:r>
          </w:p>
        </w:tc>
        <w:tc>
          <w:tcPr>
            <w:tcW w:w="1958" w:type="dxa"/>
            <w:shd w:val="clear" w:color="auto" w:fill="E8EEF5"/>
          </w:tcPr>
          <w:p w14:paraId="5335CC26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Media/Baja</w:t>
            </w:r>
          </w:p>
        </w:tc>
        <w:tc>
          <w:tcPr>
            <w:tcW w:w="1958" w:type="dxa"/>
            <w:shd w:val="clear" w:color="auto" w:fill="E8EEF5"/>
          </w:tcPr>
          <w:p w14:paraId="51E5B6C7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Alcance transversal</w:t>
            </w:r>
          </w:p>
        </w:tc>
      </w:tr>
      <w:tr w:rsidR="000E56A8" w14:paraId="59176C0C" w14:textId="77777777">
        <w:trPr>
          <w:jc w:val="center"/>
        </w:trPr>
        <w:tc>
          <w:tcPr>
            <w:tcW w:w="1958" w:type="dxa"/>
          </w:tcPr>
          <w:p w14:paraId="00948C58" w14:textId="77777777" w:rsidR="000E56A8" w:rsidRDefault="00000000">
            <w:r>
              <w:rPr>
                <w:color w:val="000000"/>
                <w:sz w:val="17"/>
                <w:szCs w:val="17"/>
              </w:rPr>
              <w:t>Emisión</w:t>
            </w:r>
          </w:p>
        </w:tc>
        <w:tc>
          <w:tcPr>
            <w:tcW w:w="1958" w:type="dxa"/>
          </w:tcPr>
          <w:p w14:paraId="5DD8B2DB" w14:textId="77777777" w:rsidR="000E56A8" w:rsidRDefault="00000000">
            <w:r>
              <w:rPr>
                <w:color w:val="000000"/>
                <w:sz w:val="17"/>
                <w:szCs w:val="17"/>
              </w:rPr>
              <w:t>9</w:t>
            </w:r>
          </w:p>
        </w:tc>
        <w:tc>
          <w:tcPr>
            <w:tcW w:w="1958" w:type="dxa"/>
          </w:tcPr>
          <w:p w14:paraId="5D525FD0" w14:textId="77777777" w:rsidR="000E56A8" w:rsidRDefault="00000000">
            <w:r>
              <w:rPr>
                <w:color w:val="000000"/>
                <w:sz w:val="17"/>
                <w:szCs w:val="17"/>
              </w:rPr>
              <w:t>8</w:t>
            </w:r>
          </w:p>
        </w:tc>
        <w:tc>
          <w:tcPr>
            <w:tcW w:w="1958" w:type="dxa"/>
          </w:tcPr>
          <w:p w14:paraId="3C329537" w14:textId="77777777" w:rsidR="000E56A8" w:rsidRDefault="00000000"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1958" w:type="dxa"/>
          </w:tcPr>
          <w:p w14:paraId="7B9332F9" w14:textId="77777777" w:rsidR="000E56A8" w:rsidRDefault="00000000">
            <w:r>
              <w:rPr>
                <w:color w:val="000000"/>
                <w:sz w:val="17"/>
                <w:szCs w:val="17"/>
              </w:rPr>
              <w:t>0</w:t>
            </w:r>
          </w:p>
        </w:tc>
      </w:tr>
      <w:tr w:rsidR="000E56A8" w14:paraId="0CA7DECD" w14:textId="77777777">
        <w:trPr>
          <w:jc w:val="center"/>
        </w:trPr>
        <w:tc>
          <w:tcPr>
            <w:tcW w:w="1958" w:type="dxa"/>
          </w:tcPr>
          <w:p w14:paraId="7298F048" w14:textId="77777777" w:rsidR="000E56A8" w:rsidRDefault="00000000">
            <w:r>
              <w:rPr>
                <w:color w:val="000000"/>
                <w:sz w:val="17"/>
                <w:szCs w:val="17"/>
              </w:rPr>
              <w:t>Endoso</w:t>
            </w:r>
          </w:p>
        </w:tc>
        <w:tc>
          <w:tcPr>
            <w:tcW w:w="1958" w:type="dxa"/>
          </w:tcPr>
          <w:p w14:paraId="7046F7E2" w14:textId="77777777" w:rsidR="000E56A8" w:rsidRDefault="00000000">
            <w:r>
              <w:rPr>
                <w:color w:val="000000"/>
                <w:sz w:val="17"/>
                <w:szCs w:val="17"/>
              </w:rPr>
              <w:t>12</w:t>
            </w:r>
          </w:p>
        </w:tc>
        <w:tc>
          <w:tcPr>
            <w:tcW w:w="1958" w:type="dxa"/>
          </w:tcPr>
          <w:p w14:paraId="6DA09182" w14:textId="77777777" w:rsidR="000E56A8" w:rsidRDefault="00000000">
            <w:r>
              <w:rPr>
                <w:color w:val="000000"/>
                <w:sz w:val="17"/>
                <w:szCs w:val="17"/>
              </w:rPr>
              <w:t>8</w:t>
            </w:r>
          </w:p>
        </w:tc>
        <w:tc>
          <w:tcPr>
            <w:tcW w:w="1958" w:type="dxa"/>
          </w:tcPr>
          <w:p w14:paraId="43FB2488" w14:textId="77777777" w:rsidR="000E56A8" w:rsidRDefault="00000000"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1958" w:type="dxa"/>
          </w:tcPr>
          <w:p w14:paraId="14B55C70" w14:textId="77777777" w:rsidR="000E56A8" w:rsidRDefault="00000000">
            <w:r>
              <w:rPr>
                <w:color w:val="000000"/>
                <w:sz w:val="17"/>
                <w:szCs w:val="17"/>
              </w:rPr>
              <w:t>0</w:t>
            </w:r>
          </w:p>
        </w:tc>
      </w:tr>
      <w:tr w:rsidR="000E56A8" w14:paraId="3FD44ACD" w14:textId="77777777">
        <w:trPr>
          <w:jc w:val="center"/>
        </w:trPr>
        <w:tc>
          <w:tcPr>
            <w:tcW w:w="1958" w:type="dxa"/>
          </w:tcPr>
          <w:p w14:paraId="1F1B1519" w14:textId="77777777" w:rsidR="000E56A8" w:rsidRDefault="00000000">
            <w:r>
              <w:rPr>
                <w:color w:val="0066CC"/>
                <w:sz w:val="17"/>
                <w:szCs w:val="17"/>
              </w:rPr>
              <w:t>Reaseguro</w:t>
            </w:r>
          </w:p>
        </w:tc>
        <w:tc>
          <w:tcPr>
            <w:tcW w:w="1958" w:type="dxa"/>
          </w:tcPr>
          <w:p w14:paraId="6D052384" w14:textId="77777777" w:rsidR="00BD7681" w:rsidRDefault="00000000">
            <w:r>
              <w:rPr>
                <w:color w:val="0066CC"/>
              </w:rPr>
              <w:t>8</w:t>
            </w:r>
          </w:p>
        </w:tc>
        <w:tc>
          <w:tcPr>
            <w:tcW w:w="1958" w:type="dxa"/>
          </w:tcPr>
          <w:p w14:paraId="79306B12" w14:textId="77777777" w:rsidR="000E56A8" w:rsidRDefault="00000000">
            <w:r>
              <w:rPr>
                <w:color w:val="0066CC"/>
                <w:sz w:val="17"/>
                <w:szCs w:val="17"/>
              </w:rPr>
              <w:t>4</w:t>
            </w:r>
          </w:p>
        </w:tc>
        <w:tc>
          <w:tcPr>
            <w:tcW w:w="1958" w:type="dxa"/>
          </w:tcPr>
          <w:p w14:paraId="518895F0" w14:textId="77777777" w:rsidR="00BD7681" w:rsidRDefault="00000000">
            <w:r>
              <w:rPr>
                <w:color w:val="0066CC"/>
              </w:rPr>
              <w:t>4</w:t>
            </w:r>
          </w:p>
        </w:tc>
        <w:tc>
          <w:tcPr>
            <w:tcW w:w="1958" w:type="dxa"/>
          </w:tcPr>
          <w:p w14:paraId="7FECF086" w14:textId="4D95561E" w:rsidR="000E56A8" w:rsidRDefault="0025095D">
            <w:r>
              <w:rPr>
                <w:color w:val="0066CC"/>
                <w:sz w:val="17"/>
                <w:szCs w:val="17"/>
              </w:rPr>
              <w:t>1</w:t>
            </w:r>
          </w:p>
        </w:tc>
      </w:tr>
      <w:tr w:rsidR="000E56A8" w14:paraId="4EDC7097" w14:textId="77777777">
        <w:trPr>
          <w:jc w:val="center"/>
        </w:trPr>
        <w:tc>
          <w:tcPr>
            <w:tcW w:w="1958" w:type="dxa"/>
          </w:tcPr>
          <w:p w14:paraId="4E4679B5" w14:textId="77777777" w:rsidR="000E56A8" w:rsidRDefault="00000000">
            <w:r>
              <w:rPr>
                <w:color w:val="000000"/>
                <w:sz w:val="17"/>
                <w:szCs w:val="17"/>
              </w:rPr>
              <w:t>Contacto</w:t>
            </w:r>
          </w:p>
        </w:tc>
        <w:tc>
          <w:tcPr>
            <w:tcW w:w="1958" w:type="dxa"/>
          </w:tcPr>
          <w:p w14:paraId="00B7E96D" w14:textId="77777777" w:rsidR="000E56A8" w:rsidRDefault="00000000">
            <w:r>
              <w:rPr>
                <w:color w:val="000000"/>
                <w:sz w:val="17"/>
                <w:szCs w:val="17"/>
              </w:rPr>
              <w:t>6</w:t>
            </w:r>
          </w:p>
        </w:tc>
        <w:tc>
          <w:tcPr>
            <w:tcW w:w="1958" w:type="dxa"/>
          </w:tcPr>
          <w:p w14:paraId="2A82B7D1" w14:textId="77777777" w:rsidR="000E56A8" w:rsidRDefault="00000000"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1958" w:type="dxa"/>
          </w:tcPr>
          <w:p w14:paraId="73D28FC3" w14:textId="77777777" w:rsidR="000E56A8" w:rsidRDefault="00000000"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1958" w:type="dxa"/>
          </w:tcPr>
          <w:p w14:paraId="6FE21214" w14:textId="77777777" w:rsidR="000E56A8" w:rsidRDefault="00000000">
            <w:r>
              <w:rPr>
                <w:color w:val="000000"/>
                <w:sz w:val="17"/>
                <w:szCs w:val="17"/>
              </w:rPr>
              <w:t>6</w:t>
            </w:r>
          </w:p>
        </w:tc>
      </w:tr>
      <w:tr w:rsidR="000E56A8" w14:paraId="38C20EE3" w14:textId="77777777">
        <w:trPr>
          <w:jc w:val="center"/>
        </w:trPr>
        <w:tc>
          <w:tcPr>
            <w:tcW w:w="1958" w:type="dxa"/>
          </w:tcPr>
          <w:p w14:paraId="79D83D46" w14:textId="77777777" w:rsidR="000E56A8" w:rsidRDefault="00000000">
            <w:r>
              <w:rPr>
                <w:color w:val="000000"/>
                <w:sz w:val="17"/>
                <w:szCs w:val="17"/>
              </w:rPr>
              <w:t>Siniestro</w:t>
            </w:r>
          </w:p>
        </w:tc>
        <w:tc>
          <w:tcPr>
            <w:tcW w:w="1958" w:type="dxa"/>
          </w:tcPr>
          <w:p w14:paraId="77B3A043" w14:textId="77777777" w:rsidR="000E56A8" w:rsidRDefault="00000000">
            <w:r>
              <w:rPr>
                <w:color w:val="000000"/>
                <w:sz w:val="17"/>
                <w:szCs w:val="17"/>
              </w:rPr>
              <w:t>7</w:t>
            </w:r>
          </w:p>
        </w:tc>
        <w:tc>
          <w:tcPr>
            <w:tcW w:w="1958" w:type="dxa"/>
          </w:tcPr>
          <w:p w14:paraId="411811AB" w14:textId="77777777" w:rsidR="000E56A8" w:rsidRDefault="00000000"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1958" w:type="dxa"/>
          </w:tcPr>
          <w:p w14:paraId="536A932E" w14:textId="77777777" w:rsidR="000E56A8" w:rsidRDefault="00000000"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1958" w:type="dxa"/>
          </w:tcPr>
          <w:p w14:paraId="3A9D1F2F" w14:textId="77777777" w:rsidR="000E56A8" w:rsidRDefault="00000000">
            <w:r>
              <w:rPr>
                <w:color w:val="000000"/>
                <w:sz w:val="17"/>
                <w:szCs w:val="17"/>
              </w:rPr>
              <w:t>7</w:t>
            </w:r>
          </w:p>
        </w:tc>
      </w:tr>
      <w:tr w:rsidR="000E56A8" w14:paraId="16B65A83" w14:textId="77777777">
        <w:trPr>
          <w:jc w:val="center"/>
        </w:trPr>
        <w:tc>
          <w:tcPr>
            <w:tcW w:w="1958" w:type="dxa"/>
          </w:tcPr>
          <w:p w14:paraId="07C1F8E1" w14:textId="77777777" w:rsidR="000E56A8" w:rsidRDefault="00000000">
            <w:r>
              <w:rPr>
                <w:color w:val="000000"/>
                <w:sz w:val="17"/>
                <w:szCs w:val="17"/>
              </w:rPr>
              <w:t>Contabilidad</w:t>
            </w:r>
          </w:p>
        </w:tc>
        <w:tc>
          <w:tcPr>
            <w:tcW w:w="1958" w:type="dxa"/>
          </w:tcPr>
          <w:p w14:paraId="37757E1F" w14:textId="77777777" w:rsidR="000E56A8" w:rsidRDefault="00000000"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1958" w:type="dxa"/>
          </w:tcPr>
          <w:p w14:paraId="31742F73" w14:textId="77777777" w:rsidR="000E56A8" w:rsidRDefault="00000000"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1958" w:type="dxa"/>
          </w:tcPr>
          <w:p w14:paraId="514D0D7E" w14:textId="77777777" w:rsidR="000E56A8" w:rsidRDefault="00000000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1958" w:type="dxa"/>
          </w:tcPr>
          <w:p w14:paraId="140B75E4" w14:textId="77777777" w:rsidR="000E56A8" w:rsidRDefault="00000000">
            <w:r>
              <w:rPr>
                <w:color w:val="000000"/>
                <w:sz w:val="17"/>
                <w:szCs w:val="17"/>
              </w:rPr>
              <w:t>0</w:t>
            </w:r>
          </w:p>
        </w:tc>
      </w:tr>
    </w:tbl>
    <w:p w14:paraId="6CBB0D48" w14:textId="77777777" w:rsidR="000E56A8" w:rsidRDefault="00000000">
      <w:pPr>
        <w:pStyle w:val="Ttulo1"/>
      </w:pPr>
      <w:r>
        <w:t>5. Criterios transversales SI11</w:t>
      </w:r>
    </w:p>
    <w:p w14:paraId="5EF97E1D" w14:textId="77777777" w:rsidR="000E56A8" w:rsidRDefault="00000000">
      <w:pPr>
        <w:pStyle w:val="Ttulo3"/>
      </w:pPr>
      <w:r>
        <w:t>TRV-001 - Persistencia del flujo</w:t>
      </w:r>
    </w:p>
    <w:p w14:paraId="2467FB39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Los datos registrados deben conservarse al guardar, avanzar, volver, retomar o consultar la operación.</w:t>
      </w:r>
    </w:p>
    <w:p w14:paraId="441D87A2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TRV-002 - Trazabilidad y bitácora</w:t>
      </w:r>
    </w:p>
    <w:p w14:paraId="3BE92818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Toda acción relevante debe registrar usuario, fecha, estado y efecto funcional.</w:t>
      </w:r>
    </w:p>
    <w:p w14:paraId="7AB3FD2D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TRV-003 - Roles y permisos</w:t>
      </w:r>
    </w:p>
    <w:p w14:paraId="6604AD18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Las acciones críticas deben estar restringidas por rol y bloquearse con mensaje funcional cuando no exista autorización.</w:t>
      </w:r>
    </w:p>
    <w:p w14:paraId="5C715466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TRV-004 - Recalculo consistente</w:t>
      </w:r>
    </w:p>
    <w:p w14:paraId="02BFAF5D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Los cambios de suma, vigencia, cobertura, cuotas, coaseguro o reaseguro deben recalcular valores dependientes sin conservar datos obsoletos.</w:t>
      </w:r>
    </w:p>
    <w:p w14:paraId="0EB74241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TRV-005 - Documentos sin edición manual</w:t>
      </w:r>
    </w:p>
    <w:p w14:paraId="27756553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Los documentos deben generarse completos, con formato estable, montos correctos y selección automática por plan/cobertura.</w:t>
      </w:r>
    </w:p>
    <w:p w14:paraId="5DBCE3FD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TRV-006 - Contabilidad integrada</w:t>
      </w:r>
    </w:p>
    <w:p w14:paraId="32833BA6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Los eventos de emisión, endoso, cobro, reserva y pago deben generar asiento con cuentas, importes y referencias del ramo de fianzas.</w:t>
      </w:r>
    </w:p>
    <w:p w14:paraId="6F9427DE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TRV-007 - No regresión SIS9</w:t>
      </w:r>
    </w:p>
    <w:p w14:paraId="21CA6450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SIS11 debe cubrir la funcionalidad existente en SIS9 o contar con alternativa equivalente aceptada por negocio.</w:t>
      </w:r>
    </w:p>
    <w:p w14:paraId="6C7723DB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TRV-008 - Evidencia funcional</w:t>
      </w:r>
    </w:p>
    <w:p w14:paraId="31A77DBF" w14:textId="77777777" w:rsidR="000E56A8" w:rsidRPr="00D70470" w:rsidRDefault="00000000">
      <w:pPr>
        <w:rPr>
          <w:lang w:val="es-NI"/>
        </w:rPr>
      </w:pPr>
      <w:r w:rsidRPr="00D70470">
        <w:rPr>
          <w:lang w:val="es-NI"/>
        </w:rPr>
        <w:t>Cada criterio debe poder cerrarse con evidencia observable en pantalla, documento, reporte, asiento, registro transaccional o bitácora.</w:t>
      </w:r>
    </w:p>
    <w:p w14:paraId="018FE587" w14:textId="77777777" w:rsidR="000E56A8" w:rsidRPr="00D70470" w:rsidRDefault="000E56A8">
      <w:pPr>
        <w:rPr>
          <w:lang w:val="es-NI"/>
        </w:rPr>
      </w:pPr>
    </w:p>
    <w:p w14:paraId="0865170E" w14:textId="77777777" w:rsidR="000E56A8" w:rsidRPr="00D70470" w:rsidRDefault="00000000">
      <w:pPr>
        <w:pStyle w:val="Ttulo1"/>
        <w:rPr>
          <w:lang w:val="es-NI"/>
        </w:rPr>
      </w:pPr>
      <w:r w:rsidRPr="00D70470">
        <w:rPr>
          <w:lang w:val="es-NI"/>
        </w:rPr>
        <w:lastRenderedPageBreak/>
        <w:t>6. Criterios de aceptación por proceso</w:t>
      </w:r>
    </w:p>
    <w:p w14:paraId="2932319B" w14:textId="77777777" w:rsidR="000E56A8" w:rsidRPr="00D70470" w:rsidRDefault="00000000">
      <w:pPr>
        <w:pStyle w:val="Ttulo2"/>
        <w:rPr>
          <w:lang w:val="es-NI"/>
        </w:rPr>
      </w:pPr>
      <w:r w:rsidRPr="00D70470">
        <w:rPr>
          <w:lang w:val="es-NI"/>
        </w:rPr>
        <w:t>Contacto</w:t>
      </w:r>
    </w:p>
    <w:p w14:paraId="05A5CB29" w14:textId="77777777" w:rsidR="000E56A8" w:rsidRDefault="00000000">
      <w:pPr>
        <w:pStyle w:val="Ttulo3"/>
      </w:pPr>
      <w:r>
        <w:t>CON-001 - Gestionar grupo económico</w:t>
      </w:r>
    </w:p>
    <w:tbl>
      <w:tblPr>
        <w:tblStyle w:val="afd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5CA45DCB" w14:textId="77777777">
        <w:tc>
          <w:tcPr>
            <w:tcW w:w="4896" w:type="dxa"/>
            <w:shd w:val="clear" w:color="auto" w:fill="E8EEF5"/>
          </w:tcPr>
          <w:p w14:paraId="446F966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7EAFACE" w14:textId="77777777" w:rsidR="000E56A8" w:rsidRDefault="00000000">
            <w:r>
              <w:rPr>
                <w:color w:val="000000"/>
                <w:sz w:val="18"/>
                <w:szCs w:val="18"/>
              </w:rPr>
              <w:t>Contacto / Grupo económico</w:t>
            </w:r>
          </w:p>
        </w:tc>
      </w:tr>
      <w:tr w:rsidR="000E56A8" w14:paraId="62C26F85" w14:textId="77777777">
        <w:tc>
          <w:tcPr>
            <w:tcW w:w="4896" w:type="dxa"/>
            <w:shd w:val="clear" w:color="auto" w:fill="E8EEF5"/>
          </w:tcPr>
          <w:p w14:paraId="28AF0DF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EB86332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52E4869F" w14:textId="77777777">
        <w:tc>
          <w:tcPr>
            <w:tcW w:w="4896" w:type="dxa"/>
            <w:shd w:val="clear" w:color="auto" w:fill="E8EEF5"/>
          </w:tcPr>
          <w:p w14:paraId="583D32E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ED6D635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31B05261" w14:textId="77777777">
        <w:tc>
          <w:tcPr>
            <w:tcW w:w="4896" w:type="dxa"/>
            <w:shd w:val="clear" w:color="auto" w:fill="E8EEF5"/>
          </w:tcPr>
          <w:p w14:paraId="240D53A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E4F4254" w14:textId="77777777" w:rsidR="000E56A8" w:rsidRDefault="00000000">
            <w:r>
              <w:rPr>
                <w:color w:val="000000"/>
                <w:sz w:val="18"/>
                <w:szCs w:val="18"/>
              </w:rPr>
              <w:t>Ficha del contacto</w:t>
            </w:r>
          </w:p>
        </w:tc>
      </w:tr>
    </w:tbl>
    <w:p w14:paraId="5455201D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No se solicita porcentaje por empresa y un contacto con rol de grupo económico no puede recibir otro rol incompatible</w:t>
      </w:r>
    </w:p>
    <w:p w14:paraId="60BDE04F" w14:textId="77777777" w:rsidR="000E56A8" w:rsidRDefault="00000000">
      <w:pPr>
        <w:pStyle w:val="Ttulo4"/>
      </w:pPr>
      <w:r>
        <w:t>Escenario funcional</w:t>
      </w:r>
    </w:p>
    <w:p w14:paraId="6F53267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contacto con rol de grupo económico</w:t>
      </w:r>
    </w:p>
    <w:p w14:paraId="63F889E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crea o modifica el grupo</w:t>
      </w:r>
    </w:p>
    <w:p w14:paraId="50CF9D4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No se solicita porcentaje por empresa y un contacto con rol de grupo económico no puede recibir otro rol incompatible</w:t>
      </w:r>
    </w:p>
    <w:p w14:paraId="47D10994" w14:textId="77777777" w:rsidR="000E56A8" w:rsidRDefault="00000000">
      <w:pPr>
        <w:pStyle w:val="Ttulo4"/>
      </w:pPr>
      <w:r>
        <w:t>Condiciones para aceptar</w:t>
      </w:r>
    </w:p>
    <w:p w14:paraId="39693E5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58A808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7D728A5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E324C1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A9E5E48" w14:textId="549DACFF" w:rsidR="000E56A8" w:rsidRPr="008A58C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relaciones del ente deben respetar roles permitidos, contactos existentes, unicidad y trazabilidad.</w:t>
      </w:r>
    </w:p>
    <w:p w14:paraId="3F0C5D39" w14:textId="77777777" w:rsidR="008A58C9" w:rsidRPr="008A58C9" w:rsidRDefault="008A58C9" w:rsidP="008A58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8A58C9">
        <w:rPr>
          <w:b/>
          <w:bCs/>
          <w:color w:val="1F497D" w:themeColor="text2"/>
          <w:lang w:val="es-NI"/>
        </w:rPr>
        <w:t>El grupo económico es un tipo de contacto que solo aparecer para agrupar clientes.</w:t>
      </w:r>
    </w:p>
    <w:p w14:paraId="586129A6" w14:textId="5928587A" w:rsidR="008A58C9" w:rsidRPr="008A58C9" w:rsidRDefault="008A58C9" w:rsidP="008A58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8A58C9">
        <w:rPr>
          <w:b/>
          <w:bCs/>
          <w:color w:val="1F497D" w:themeColor="text2"/>
          <w:lang w:val="es-NI"/>
        </w:rPr>
        <w:t xml:space="preserve">No se emiten pólizas a su nombre. </w:t>
      </w:r>
    </w:p>
    <w:p w14:paraId="40029851" w14:textId="6A8C34CA" w:rsidR="008A58C9" w:rsidRPr="008A58C9" w:rsidRDefault="008A58C9" w:rsidP="008A58C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8A58C9">
        <w:rPr>
          <w:b/>
          <w:bCs/>
          <w:color w:val="1F497D" w:themeColor="text2"/>
          <w:lang w:val="es-NI"/>
        </w:rPr>
        <w:t>No se registran datos más allá del nombre y no tienen campo llave que permita evitar duplicidad.</w:t>
      </w:r>
    </w:p>
    <w:p w14:paraId="0893CC06" w14:textId="77777777" w:rsidR="000E56A8" w:rsidRPr="008A58C9" w:rsidRDefault="00000000">
      <w:pPr>
        <w:pStyle w:val="Ttulo3"/>
        <w:rPr>
          <w:lang w:val="es-NI"/>
        </w:rPr>
      </w:pPr>
      <w:r w:rsidRPr="008A58C9">
        <w:rPr>
          <w:lang w:val="es-NI"/>
        </w:rPr>
        <w:t>CON-002 - Registrar accionistas de empresa</w:t>
      </w:r>
    </w:p>
    <w:tbl>
      <w:tblPr>
        <w:tblStyle w:val="afe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4118DB0E" w14:textId="77777777">
        <w:tc>
          <w:tcPr>
            <w:tcW w:w="4896" w:type="dxa"/>
            <w:shd w:val="clear" w:color="auto" w:fill="E8EEF5"/>
          </w:tcPr>
          <w:p w14:paraId="2906A9D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7FAD9422" w14:textId="77777777" w:rsidR="000E56A8" w:rsidRDefault="00000000">
            <w:r>
              <w:rPr>
                <w:color w:val="000000"/>
                <w:sz w:val="18"/>
                <w:szCs w:val="18"/>
              </w:rPr>
              <w:t>Contacto / Accionistas</w:t>
            </w:r>
          </w:p>
        </w:tc>
      </w:tr>
      <w:tr w:rsidR="000E56A8" w14:paraId="2552A05C" w14:textId="77777777">
        <w:tc>
          <w:tcPr>
            <w:tcW w:w="4896" w:type="dxa"/>
            <w:shd w:val="clear" w:color="auto" w:fill="E8EEF5"/>
          </w:tcPr>
          <w:p w14:paraId="719887E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03A3286D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2999D26A" w14:textId="77777777">
        <w:tc>
          <w:tcPr>
            <w:tcW w:w="4896" w:type="dxa"/>
            <w:shd w:val="clear" w:color="auto" w:fill="E8EEF5"/>
          </w:tcPr>
          <w:p w14:paraId="6DDEBD3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150CDD7D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:rsidRPr="0096034C" w14:paraId="017712D1" w14:textId="77777777">
        <w:tc>
          <w:tcPr>
            <w:tcW w:w="4896" w:type="dxa"/>
            <w:shd w:val="clear" w:color="auto" w:fill="E8EEF5"/>
          </w:tcPr>
          <w:p w14:paraId="0D29E35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B03F267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Ficha de empresa y contactos</w:t>
            </w:r>
          </w:p>
        </w:tc>
      </w:tr>
    </w:tbl>
    <w:p w14:paraId="501994A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registra nombre, porcentaje, número, COBIS y PEP; cada accionista debe existir como contacto registrado</w:t>
      </w:r>
    </w:p>
    <w:p w14:paraId="00686B0B" w14:textId="77777777" w:rsidR="000E56A8" w:rsidRDefault="00000000">
      <w:pPr>
        <w:pStyle w:val="Ttulo4"/>
      </w:pPr>
      <w:r>
        <w:t>Escenario funcional</w:t>
      </w:r>
    </w:p>
    <w:p w14:paraId="40DF2F8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contacto de tipo empresa</w:t>
      </w:r>
    </w:p>
    <w:p w14:paraId="4D303B05" w14:textId="77777777" w:rsidR="000E56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Cuando El usuario agrega accionistas</w:t>
      </w:r>
    </w:p>
    <w:p w14:paraId="4E550E4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registra nombre, porcentaje, número, COBIS y PEP; cada accionista debe existir como contacto registrado</w:t>
      </w:r>
    </w:p>
    <w:p w14:paraId="30117D01" w14:textId="77777777" w:rsidR="000E56A8" w:rsidRDefault="00000000">
      <w:pPr>
        <w:pStyle w:val="Ttulo4"/>
      </w:pPr>
      <w:r>
        <w:t>Condiciones para aceptar</w:t>
      </w:r>
    </w:p>
    <w:p w14:paraId="29F5669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466D261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645B108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Las validaciones deben indicar el dato faltante o inconsistente y la acción funcional requerida.</w:t>
      </w:r>
    </w:p>
    <w:p w14:paraId="1495F28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785AC3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relaciones del ente deben respetar roles permitidos, contactos existentes, unicidad y trazabilidad.</w:t>
      </w:r>
    </w:p>
    <w:p w14:paraId="3E2D646C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filtro persona/empresa</w:t>
      </w:r>
    </w:p>
    <w:p w14:paraId="6E7248EA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CON-003 - Asignar empresa a grupo económico</w:t>
      </w:r>
    </w:p>
    <w:tbl>
      <w:tblPr>
        <w:tblStyle w:val="aff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A9B7E4B" w14:textId="77777777">
        <w:tc>
          <w:tcPr>
            <w:tcW w:w="4896" w:type="dxa"/>
            <w:shd w:val="clear" w:color="auto" w:fill="E8EEF5"/>
          </w:tcPr>
          <w:p w14:paraId="3164365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C866347" w14:textId="77777777" w:rsidR="000E56A8" w:rsidRDefault="00000000">
            <w:r>
              <w:rPr>
                <w:color w:val="000000"/>
                <w:sz w:val="18"/>
                <w:szCs w:val="18"/>
              </w:rPr>
              <w:t>Contacto / Empresa</w:t>
            </w:r>
          </w:p>
        </w:tc>
      </w:tr>
      <w:tr w:rsidR="000E56A8" w14:paraId="11525CCB" w14:textId="77777777">
        <w:tc>
          <w:tcPr>
            <w:tcW w:w="4896" w:type="dxa"/>
            <w:shd w:val="clear" w:color="auto" w:fill="E8EEF5"/>
          </w:tcPr>
          <w:p w14:paraId="3A490BD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F58160B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3004B75C" w14:textId="77777777">
        <w:tc>
          <w:tcPr>
            <w:tcW w:w="4896" w:type="dxa"/>
            <w:shd w:val="clear" w:color="auto" w:fill="E8EEF5"/>
          </w:tcPr>
          <w:p w14:paraId="1FBEA57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FDDEE1D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:rsidRPr="0096034C" w14:paraId="32D497EC" w14:textId="77777777">
        <w:tc>
          <w:tcPr>
            <w:tcW w:w="4896" w:type="dxa"/>
            <w:shd w:val="clear" w:color="auto" w:fill="E8EEF5"/>
          </w:tcPr>
          <w:p w14:paraId="3FFB22C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0713A41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Ficha de empresa y GEC</w:t>
            </w:r>
          </w:p>
        </w:tc>
      </w:tr>
    </w:tbl>
    <w:p w14:paraId="20D4F71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La empresa queda asociada al grupo económico y la relación es visible en la ficha del ente</w:t>
      </w:r>
    </w:p>
    <w:p w14:paraId="2517728A" w14:textId="77777777" w:rsidR="000E56A8" w:rsidRDefault="00000000">
      <w:pPr>
        <w:pStyle w:val="Ttulo4"/>
      </w:pPr>
      <w:r>
        <w:t>Escenario funcional</w:t>
      </w:r>
    </w:p>
    <w:p w14:paraId="0F91DB6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una empresa y un grupo económico registrados</w:t>
      </w:r>
    </w:p>
    <w:p w14:paraId="699B760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asigna la empresa al grupo</w:t>
      </w:r>
    </w:p>
    <w:p w14:paraId="0C0CDD4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La empresa queda asociada al grupo económico y la relación es visible en la ficha del ente</w:t>
      </w:r>
    </w:p>
    <w:p w14:paraId="6492306E" w14:textId="77777777" w:rsidR="000E56A8" w:rsidRDefault="00000000">
      <w:pPr>
        <w:pStyle w:val="Ttulo4"/>
      </w:pPr>
      <w:r>
        <w:t>Condiciones para aceptar</w:t>
      </w:r>
    </w:p>
    <w:p w14:paraId="5758CFE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52D29B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0A50B1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46A68BF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E54D8D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relaciones del ente deben respetar roles permitidos, contactos existentes, unicidad y trazabilidad.</w:t>
      </w:r>
    </w:p>
    <w:p w14:paraId="1810E829" w14:textId="77777777" w:rsidR="000E56A8" w:rsidRDefault="00000000">
      <w:pPr>
        <w:pStyle w:val="Ttulo3"/>
      </w:pPr>
      <w:r>
        <w:t>CON-004 - Gestionar consorciados</w:t>
      </w:r>
    </w:p>
    <w:tbl>
      <w:tblPr>
        <w:tblStyle w:val="aff0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224CBAF3" w14:textId="77777777">
        <w:tc>
          <w:tcPr>
            <w:tcW w:w="4896" w:type="dxa"/>
            <w:shd w:val="clear" w:color="auto" w:fill="E8EEF5"/>
          </w:tcPr>
          <w:p w14:paraId="5BA73E3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3A09BAB6" w14:textId="77777777" w:rsidR="000E56A8" w:rsidRDefault="00000000">
            <w:r>
              <w:rPr>
                <w:color w:val="000000"/>
                <w:sz w:val="18"/>
                <w:szCs w:val="18"/>
              </w:rPr>
              <w:t>Contacto / Consorcio</w:t>
            </w:r>
          </w:p>
        </w:tc>
      </w:tr>
      <w:tr w:rsidR="000E56A8" w14:paraId="2168B5CB" w14:textId="77777777">
        <w:tc>
          <w:tcPr>
            <w:tcW w:w="4896" w:type="dxa"/>
            <w:shd w:val="clear" w:color="auto" w:fill="E8EEF5"/>
          </w:tcPr>
          <w:p w14:paraId="74ACC62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233ACA1E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3B36DBE9" w14:textId="77777777">
        <w:tc>
          <w:tcPr>
            <w:tcW w:w="4896" w:type="dxa"/>
            <w:shd w:val="clear" w:color="auto" w:fill="E8EEF5"/>
          </w:tcPr>
          <w:p w14:paraId="4912FED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78C8677B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482B1E4A" w14:textId="77777777">
        <w:tc>
          <w:tcPr>
            <w:tcW w:w="4896" w:type="dxa"/>
            <w:shd w:val="clear" w:color="auto" w:fill="E8EEF5"/>
          </w:tcPr>
          <w:p w14:paraId="429F47C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739221E4" w14:textId="77777777" w:rsidR="000E56A8" w:rsidRDefault="00000000">
            <w:r>
              <w:rPr>
                <w:color w:val="000000"/>
                <w:sz w:val="18"/>
                <w:szCs w:val="18"/>
              </w:rPr>
              <w:t>Ficha de consorcio</w:t>
            </w:r>
          </w:p>
        </w:tc>
      </w:tr>
    </w:tbl>
    <w:p w14:paraId="3935DD77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nombre se toma del contacto agregado y el contacto consorcio no puede tener otro rol incompatible</w:t>
      </w:r>
    </w:p>
    <w:p w14:paraId="627DFD3D" w14:textId="77777777" w:rsidR="000E56A8" w:rsidRDefault="00000000">
      <w:pPr>
        <w:pStyle w:val="Ttulo4"/>
      </w:pPr>
      <w:r>
        <w:t>Escenario funcional</w:t>
      </w:r>
    </w:p>
    <w:p w14:paraId="1668F34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contacto con rol consorcio</w:t>
      </w:r>
    </w:p>
    <w:p w14:paraId="534A277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agrega empresas consorciadas</w:t>
      </w:r>
    </w:p>
    <w:p w14:paraId="5ED8C1F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nombre se toma del contacto agregado y el contacto consorcio no puede tener otro rol incompatible</w:t>
      </w:r>
    </w:p>
    <w:p w14:paraId="3C951FDB" w14:textId="77777777" w:rsidR="000E56A8" w:rsidRDefault="00000000">
      <w:pPr>
        <w:pStyle w:val="Ttulo4"/>
      </w:pPr>
      <w:r>
        <w:t>Condiciones para aceptar</w:t>
      </w:r>
    </w:p>
    <w:p w14:paraId="3FF3DE3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9A0ACA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740CB09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5DEE7C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36F424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cúmulo debe considerar solo fianzas vigentes, excluir canceladas y evaluar correctamente cliente, póliza, grupo económico y consorcio.</w:t>
      </w:r>
    </w:p>
    <w:p w14:paraId="0E4E1DA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lastRenderedPageBreak/>
        <w:t>Las relaciones del ente deben respetar roles permitidos, contactos existentes, unicidad y trazabilidad.</w:t>
      </w:r>
    </w:p>
    <w:p w14:paraId="65D40EFE" w14:textId="77777777" w:rsidR="000E56A8" w:rsidRDefault="00000000">
      <w:pPr>
        <w:pStyle w:val="Ttulo3"/>
      </w:pPr>
      <w:r>
        <w:t>CON-005 - Visualizar relaciones del ente</w:t>
      </w:r>
    </w:p>
    <w:tbl>
      <w:tblPr>
        <w:tblStyle w:val="aff1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43CC6633" w14:textId="77777777">
        <w:tc>
          <w:tcPr>
            <w:tcW w:w="4896" w:type="dxa"/>
            <w:shd w:val="clear" w:color="auto" w:fill="E8EEF5"/>
          </w:tcPr>
          <w:p w14:paraId="13500E2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13AB207" w14:textId="77777777" w:rsidR="000E56A8" w:rsidRDefault="00000000">
            <w:r>
              <w:rPr>
                <w:color w:val="000000"/>
                <w:sz w:val="18"/>
                <w:szCs w:val="18"/>
              </w:rPr>
              <w:t>Contacto / Mapa del ente</w:t>
            </w:r>
          </w:p>
        </w:tc>
      </w:tr>
      <w:tr w:rsidR="000E56A8" w14:paraId="53A20792" w14:textId="77777777">
        <w:tc>
          <w:tcPr>
            <w:tcW w:w="4896" w:type="dxa"/>
            <w:shd w:val="clear" w:color="auto" w:fill="E8EEF5"/>
          </w:tcPr>
          <w:p w14:paraId="13797A1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64D6ED7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6284E250" w14:textId="77777777">
        <w:tc>
          <w:tcPr>
            <w:tcW w:w="4896" w:type="dxa"/>
            <w:shd w:val="clear" w:color="auto" w:fill="E8EEF5"/>
          </w:tcPr>
          <w:p w14:paraId="0A09413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018626E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:rsidRPr="0096034C" w14:paraId="0E6CAE1C" w14:textId="77777777">
        <w:tc>
          <w:tcPr>
            <w:tcW w:w="4896" w:type="dxa"/>
            <w:shd w:val="clear" w:color="auto" w:fill="E8EEF5"/>
          </w:tcPr>
          <w:p w14:paraId="1EEAF46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36AFB983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Captura del mapa del ente</w:t>
            </w:r>
          </w:p>
        </w:tc>
      </w:tr>
    </w:tbl>
    <w:p w14:paraId="7A6021A3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mapa muestra claramente las relaciones, roles y entidades asociadas, conforme al comportamiento esperado de SIS11</w:t>
      </w:r>
    </w:p>
    <w:p w14:paraId="54F776A1" w14:textId="77777777" w:rsidR="000E56A8" w:rsidRDefault="00000000">
      <w:pPr>
        <w:pStyle w:val="Ttulo4"/>
      </w:pPr>
      <w:r>
        <w:t>Escenario funcional</w:t>
      </w:r>
    </w:p>
    <w:p w14:paraId="348EE79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contacto tiene grupo económico, accionistas o consorciados relacionados</w:t>
      </w:r>
    </w:p>
    <w:p w14:paraId="695845C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abre el mapa del ente</w:t>
      </w:r>
    </w:p>
    <w:p w14:paraId="7A7ACC8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mapa muestra claramente las relaciones, roles y entidades asociadas, conforme al comportamiento esperado de SIS11</w:t>
      </w:r>
    </w:p>
    <w:p w14:paraId="5404FE9B" w14:textId="77777777" w:rsidR="000E56A8" w:rsidRDefault="00000000">
      <w:pPr>
        <w:pStyle w:val="Ttulo4"/>
      </w:pPr>
      <w:r>
        <w:t>Condiciones para aceptar</w:t>
      </w:r>
    </w:p>
    <w:p w14:paraId="5EA8568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B0D3BA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5B787F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CE7A4B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4DA5AFE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relaciones del ente deben respetar roles permitidos, contactos existentes, unicidad y trazabilidad.</w:t>
      </w:r>
    </w:p>
    <w:p w14:paraId="68593090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Comparar comportamiento contra referencia</w:t>
      </w:r>
    </w:p>
    <w:p w14:paraId="40A8FEBF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CON-006 - Generar reporte del perfil del cliente</w:t>
      </w:r>
    </w:p>
    <w:tbl>
      <w:tblPr>
        <w:tblStyle w:val="aff2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:rsidRPr="0096034C" w14:paraId="0FD95292" w14:textId="77777777">
        <w:tc>
          <w:tcPr>
            <w:tcW w:w="4896" w:type="dxa"/>
            <w:shd w:val="clear" w:color="auto" w:fill="E8EEF5"/>
          </w:tcPr>
          <w:p w14:paraId="2E41B79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A2CB2EF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Contacto / Reporte perfil del cliente</w:t>
            </w:r>
          </w:p>
        </w:tc>
      </w:tr>
      <w:tr w:rsidR="000E56A8" w14:paraId="5355ED3E" w14:textId="77777777">
        <w:tc>
          <w:tcPr>
            <w:tcW w:w="4896" w:type="dxa"/>
            <w:shd w:val="clear" w:color="auto" w:fill="E8EEF5"/>
          </w:tcPr>
          <w:p w14:paraId="1F41530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281BF36A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4AE36886" w14:textId="77777777">
        <w:tc>
          <w:tcPr>
            <w:tcW w:w="4896" w:type="dxa"/>
            <w:shd w:val="clear" w:color="auto" w:fill="E8EEF5"/>
          </w:tcPr>
          <w:p w14:paraId="227B452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E18DD01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748BA843" w14:textId="77777777">
        <w:tc>
          <w:tcPr>
            <w:tcW w:w="4896" w:type="dxa"/>
            <w:shd w:val="clear" w:color="auto" w:fill="E8EEF5"/>
          </w:tcPr>
          <w:p w14:paraId="112DAB9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01C30DF" w14:textId="77777777" w:rsidR="000E56A8" w:rsidRDefault="00000000">
            <w:r>
              <w:rPr>
                <w:color w:val="000000"/>
                <w:sz w:val="18"/>
                <w:szCs w:val="18"/>
              </w:rPr>
              <w:t>Reporte generado</w:t>
            </w:r>
          </w:p>
        </w:tc>
      </w:tr>
    </w:tbl>
    <w:p w14:paraId="2CC2F698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genera el reporte de perfil con la información vigente del ente y sin errores de formato</w:t>
      </w:r>
    </w:p>
    <w:p w14:paraId="4E7B008E" w14:textId="77777777" w:rsidR="000E56A8" w:rsidRDefault="00000000">
      <w:pPr>
        <w:pStyle w:val="Ttulo4"/>
      </w:pPr>
      <w:r>
        <w:t>Escenario funcional</w:t>
      </w:r>
    </w:p>
    <w:p w14:paraId="5FD1318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contacto tiene información registrada</w:t>
      </w:r>
    </w:p>
    <w:p w14:paraId="7766287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solicita el reporte</w:t>
      </w:r>
    </w:p>
    <w:p w14:paraId="252B32F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genera el reporte de perfil con la información vigente del ente y sin errores de formato</w:t>
      </w:r>
    </w:p>
    <w:p w14:paraId="054E6654" w14:textId="77777777" w:rsidR="000E56A8" w:rsidRDefault="00000000">
      <w:pPr>
        <w:pStyle w:val="Ttulo4"/>
      </w:pPr>
      <w:r>
        <w:t>Condiciones para aceptar</w:t>
      </w:r>
    </w:p>
    <w:p w14:paraId="2BB8540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597C23C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0A763D1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512C8D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6CAEC08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relaciones del ente deben respetar roles permitidos, contactos existentes, unicidad y trazabilidad.</w:t>
      </w:r>
    </w:p>
    <w:p w14:paraId="071C194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generación del reporte existente</w:t>
      </w:r>
    </w:p>
    <w:p w14:paraId="5C01F7AE" w14:textId="77777777" w:rsidR="000E56A8" w:rsidRPr="00D70470" w:rsidRDefault="00000000">
      <w:pPr>
        <w:pStyle w:val="Ttulo2"/>
        <w:rPr>
          <w:lang w:val="es-NI"/>
        </w:rPr>
      </w:pPr>
      <w:r w:rsidRPr="00D70470">
        <w:rPr>
          <w:lang w:val="es-NI"/>
        </w:rPr>
        <w:lastRenderedPageBreak/>
        <w:t>Emisión</w:t>
      </w:r>
    </w:p>
    <w:p w14:paraId="5287ADF8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EMI-001 - Registrar una fianza con datos completos</w:t>
      </w:r>
    </w:p>
    <w:tbl>
      <w:tblPr>
        <w:tblStyle w:val="a1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11616BE0" w14:textId="77777777">
        <w:tc>
          <w:tcPr>
            <w:tcW w:w="4896" w:type="dxa"/>
            <w:shd w:val="clear" w:color="auto" w:fill="E8EEF5"/>
          </w:tcPr>
          <w:p w14:paraId="3A29E22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73D6C571" w14:textId="77777777" w:rsidR="000E56A8" w:rsidRDefault="00000000">
            <w:r>
              <w:rPr>
                <w:color w:val="000000"/>
                <w:sz w:val="18"/>
                <w:szCs w:val="18"/>
              </w:rPr>
              <w:t>Emisión / Datos generales</w:t>
            </w:r>
          </w:p>
        </w:tc>
      </w:tr>
      <w:tr w:rsidR="000E56A8" w14:paraId="080BB79D" w14:textId="77777777">
        <w:tc>
          <w:tcPr>
            <w:tcW w:w="4896" w:type="dxa"/>
            <w:shd w:val="clear" w:color="auto" w:fill="E8EEF5"/>
          </w:tcPr>
          <w:p w14:paraId="6174328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41C39A85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06AC777E" w14:textId="77777777">
        <w:tc>
          <w:tcPr>
            <w:tcW w:w="4896" w:type="dxa"/>
            <w:shd w:val="clear" w:color="auto" w:fill="E8EEF5"/>
          </w:tcPr>
          <w:p w14:paraId="448FA69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55F72DFF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3A3F30E7" w14:textId="77777777">
        <w:tc>
          <w:tcPr>
            <w:tcW w:w="4896" w:type="dxa"/>
            <w:shd w:val="clear" w:color="auto" w:fill="E8EEF5"/>
          </w:tcPr>
          <w:p w14:paraId="2170C6C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7E87C937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Captura y número de solicitud</w:t>
            </w:r>
          </w:p>
        </w:tc>
      </w:tr>
    </w:tbl>
    <w:p w14:paraId="2543D361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La solicitud se guarda sin errores, asigna identificador y conserva todos los datos ingresados</w:t>
      </w:r>
    </w:p>
    <w:p w14:paraId="3610F253" w14:textId="77777777" w:rsidR="000E56A8" w:rsidRDefault="00000000">
      <w:pPr>
        <w:pStyle w:val="Ttulo4"/>
      </w:pPr>
      <w:r>
        <w:t>Escenario funcional</w:t>
      </w:r>
    </w:p>
    <w:p w14:paraId="432D3BE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tiene producto, tomador, afianzado, beneficiario, moneda y datos obligatorios válidos</w:t>
      </w:r>
    </w:p>
    <w:p w14:paraId="39611B3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la solicitud</w:t>
      </w:r>
    </w:p>
    <w:p w14:paraId="5D5EBDB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La solicitud se guarda sin errores, asigna identificador y conserva todos los datos ingresados</w:t>
      </w:r>
    </w:p>
    <w:p w14:paraId="16A0E50F" w14:textId="77777777" w:rsidR="000E56A8" w:rsidRPr="00D70470" w:rsidRDefault="00000000">
      <w:pPr>
        <w:pStyle w:val="Ttulo4"/>
        <w:rPr>
          <w:lang w:val="es-NI"/>
        </w:rPr>
      </w:pPr>
      <w:r w:rsidRPr="00D70470">
        <w:rPr>
          <w:lang w:val="es-NI"/>
        </w:rPr>
        <w:t>Condiciones para aceptar</w:t>
      </w:r>
    </w:p>
    <w:p w14:paraId="57090C6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12E6D1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D1BEDB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C5F0BCE" w14:textId="77777777" w:rsidR="00AF3840" w:rsidRPr="00AF3840" w:rsidRDefault="00000000" w:rsidP="00AF38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AF384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20C7A528" w14:textId="77777777" w:rsidR="00AF3840" w:rsidRPr="002B17F6" w:rsidRDefault="00AF3840" w:rsidP="00AF38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1F497D" w:themeColor="text2"/>
          <w:lang w:val="es-NI"/>
        </w:rPr>
      </w:pPr>
      <w:r w:rsidRPr="002B17F6">
        <w:rPr>
          <w:color w:val="1F497D" w:themeColor="text2"/>
          <w:lang w:val="es-NI"/>
        </w:rPr>
        <w:t>El control de cúmulos debe validarse durante la emisión por fianza, por cliente y por grupo económico.</w:t>
      </w:r>
    </w:p>
    <w:p w14:paraId="552D4DBD" w14:textId="0B4066B3" w:rsidR="00AF3840" w:rsidRPr="002B17F6" w:rsidRDefault="00AF3840" w:rsidP="00AF384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1F497D" w:themeColor="text2"/>
          <w:lang w:val="es-NI"/>
        </w:rPr>
      </w:pPr>
      <w:r w:rsidRPr="002B17F6">
        <w:rPr>
          <w:color w:val="1F497D" w:themeColor="text2"/>
          <w:lang w:val="es-NI"/>
        </w:rPr>
        <w:t>Se debe validar la dependencia de las coberturas y que la vigencia se registre de acuerdo con la duración en días de cada cobertura.</w:t>
      </w:r>
    </w:p>
    <w:p w14:paraId="7E9A92AA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EMI-002 - Calcular vigencia a partir de coberturas</w:t>
      </w:r>
    </w:p>
    <w:tbl>
      <w:tblPr>
        <w:tblStyle w:val="a2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124EF164" w14:textId="77777777">
        <w:tc>
          <w:tcPr>
            <w:tcW w:w="4896" w:type="dxa"/>
            <w:shd w:val="clear" w:color="auto" w:fill="E8EEF5"/>
          </w:tcPr>
          <w:p w14:paraId="0AF97CC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0345288" w14:textId="77777777" w:rsidR="000E56A8" w:rsidRDefault="00000000">
            <w:r>
              <w:rPr>
                <w:color w:val="000000"/>
                <w:sz w:val="18"/>
                <w:szCs w:val="18"/>
              </w:rPr>
              <w:t>Emisión / Vigencia y coberturas</w:t>
            </w:r>
          </w:p>
        </w:tc>
      </w:tr>
      <w:tr w:rsidR="000E56A8" w14:paraId="4ABF8819" w14:textId="77777777">
        <w:tc>
          <w:tcPr>
            <w:tcW w:w="4896" w:type="dxa"/>
            <w:shd w:val="clear" w:color="auto" w:fill="E8EEF5"/>
          </w:tcPr>
          <w:p w14:paraId="798F55D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0ADC9151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2F0DD278" w14:textId="77777777">
        <w:tc>
          <w:tcPr>
            <w:tcW w:w="4896" w:type="dxa"/>
            <w:shd w:val="clear" w:color="auto" w:fill="E8EEF5"/>
          </w:tcPr>
          <w:p w14:paraId="30D4FF5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7654D21E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1B3FA275" w14:textId="77777777">
        <w:tc>
          <w:tcPr>
            <w:tcW w:w="4896" w:type="dxa"/>
            <w:shd w:val="clear" w:color="auto" w:fill="E8EEF5"/>
          </w:tcPr>
          <w:p w14:paraId="40500BF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9E7589F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Cotización y detalle de coberturas</w:t>
            </w:r>
          </w:p>
        </w:tc>
      </w:tr>
    </w:tbl>
    <w:p w14:paraId="73481C0C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La vigencia de la fianza toma la fecha inicial de la cobertura básica y la fecha final mayor de las coberturas dependientes</w:t>
      </w:r>
    </w:p>
    <w:p w14:paraId="3068E562" w14:textId="77777777" w:rsidR="000E56A8" w:rsidRDefault="00000000">
      <w:pPr>
        <w:pStyle w:val="Ttulo4"/>
      </w:pPr>
      <w:r>
        <w:t>Escenario funcional</w:t>
      </w:r>
    </w:p>
    <w:p w14:paraId="43349F2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una cobertura básica y coberturas dependientes configuradas</w:t>
      </w:r>
    </w:p>
    <w:p w14:paraId="54CB01C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selecciona o modifica fechas y cotiza</w:t>
      </w:r>
    </w:p>
    <w:p w14:paraId="0B10CC6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La vigencia de la fianza toma la fecha inicial de la cobertura básica y la fecha final mayor de las coberturas dependientes</w:t>
      </w:r>
    </w:p>
    <w:p w14:paraId="1E7E1E01" w14:textId="77777777" w:rsidR="000E56A8" w:rsidRDefault="00000000">
      <w:pPr>
        <w:pStyle w:val="Ttulo4"/>
      </w:pPr>
      <w:r>
        <w:t>Condiciones para aceptar</w:t>
      </w:r>
    </w:p>
    <w:p w14:paraId="6751C1A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467E69A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7AA8D50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3A0277A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0BB59F16" w14:textId="77777777" w:rsidR="000E56A8" w:rsidRPr="000E69C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0E69C7">
        <w:rPr>
          <w:b/>
          <w:bCs/>
          <w:color w:val="1F497D" w:themeColor="text2"/>
          <w:lang w:val="es-NI"/>
        </w:rPr>
        <w:t>Las fechas, coberturas y vigencias deben respetar la relación entre cobertura principal y coberturas dependientes.</w:t>
      </w:r>
    </w:p>
    <w:p w14:paraId="51A4B8CD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lastRenderedPageBreak/>
        <w:t xml:space="preserve">Aclaración BA: </w:t>
      </w:r>
      <w:r w:rsidRPr="00D70470">
        <w:rPr>
          <w:lang w:val="es-NI"/>
        </w:rPr>
        <w:t>Validar vigencia automática</w:t>
      </w:r>
    </w:p>
    <w:p w14:paraId="43BD0309" w14:textId="77777777" w:rsidR="00880EA1" w:rsidRDefault="00880EA1">
      <w:pPr>
        <w:rPr>
          <w:b/>
          <w:bCs/>
          <w:color w:val="0B2545"/>
          <w:sz w:val="23"/>
          <w:szCs w:val="23"/>
          <w:lang w:val="es-NI"/>
        </w:rPr>
      </w:pPr>
      <w:r>
        <w:rPr>
          <w:lang w:val="es-NI"/>
        </w:rPr>
        <w:br w:type="page"/>
      </w:r>
    </w:p>
    <w:p w14:paraId="375277F3" w14:textId="67DDD18D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lastRenderedPageBreak/>
        <w:t>EMI-003 - Gestionar objeto y coberturas</w:t>
      </w:r>
    </w:p>
    <w:tbl>
      <w:tblPr>
        <w:tblStyle w:val="a3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608D425" w14:textId="77777777">
        <w:tc>
          <w:tcPr>
            <w:tcW w:w="4896" w:type="dxa"/>
            <w:shd w:val="clear" w:color="auto" w:fill="E8EEF5"/>
          </w:tcPr>
          <w:p w14:paraId="71D0793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5C65DC9" w14:textId="77777777" w:rsidR="000E56A8" w:rsidRDefault="00000000">
            <w:r>
              <w:rPr>
                <w:color w:val="000000"/>
                <w:sz w:val="18"/>
                <w:szCs w:val="18"/>
              </w:rPr>
              <w:t>Emisión / Objeto asegurado</w:t>
            </w:r>
          </w:p>
        </w:tc>
      </w:tr>
      <w:tr w:rsidR="000E56A8" w14:paraId="08DD5660" w14:textId="77777777">
        <w:tc>
          <w:tcPr>
            <w:tcW w:w="4896" w:type="dxa"/>
            <w:shd w:val="clear" w:color="auto" w:fill="E8EEF5"/>
          </w:tcPr>
          <w:p w14:paraId="1BBF470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4151BEF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3743DC6B" w14:textId="77777777">
        <w:tc>
          <w:tcPr>
            <w:tcW w:w="4896" w:type="dxa"/>
            <w:shd w:val="clear" w:color="auto" w:fill="E8EEF5"/>
          </w:tcPr>
          <w:p w14:paraId="2E475D5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02D4C2DA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39E4F965" w14:textId="77777777">
        <w:tc>
          <w:tcPr>
            <w:tcW w:w="4896" w:type="dxa"/>
            <w:shd w:val="clear" w:color="auto" w:fill="E8EEF5"/>
          </w:tcPr>
          <w:p w14:paraId="416BC9B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F256D75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Captura de catálogos y resumen</w:t>
            </w:r>
          </w:p>
        </w:tc>
      </w:tr>
    </w:tbl>
    <w:p w14:paraId="20407401" w14:textId="0FF2DF7E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Los catálogos corresponden a GLOBAL, se permite registrar coberturas y se muestra el resumen de coberturas</w:t>
      </w:r>
      <w:r w:rsidR="00880EA1">
        <w:rPr>
          <w:lang w:val="es-NI"/>
        </w:rPr>
        <w:t>, registrar y actualizar estado de la fianza.</w:t>
      </w:r>
    </w:p>
    <w:p w14:paraId="63AF1BCF" w14:textId="77777777" w:rsidR="000E56A8" w:rsidRDefault="00000000">
      <w:pPr>
        <w:pStyle w:val="Ttulo4"/>
      </w:pPr>
      <w:r>
        <w:t>Escenario funcional</w:t>
      </w:r>
    </w:p>
    <w:p w14:paraId="4FCABF0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Los catálogos de tipo de vigencia, tipo calendario, actividad y A Favor de están configurados</w:t>
      </w:r>
    </w:p>
    <w:p w14:paraId="301009F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el objeto asegurado y agrega coberturas</w:t>
      </w:r>
    </w:p>
    <w:p w14:paraId="725A79E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Los catálogos corresponden a GLOBAL, se permite registrar coberturas y se muestra el resumen de coberturas</w:t>
      </w:r>
    </w:p>
    <w:p w14:paraId="14038FD4" w14:textId="77777777" w:rsidR="000E56A8" w:rsidRDefault="00000000">
      <w:pPr>
        <w:pStyle w:val="Ttulo4"/>
      </w:pPr>
      <w:r>
        <w:t>Condiciones para aceptar</w:t>
      </w:r>
    </w:p>
    <w:p w14:paraId="67B163B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B4A9FE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8E4F42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2782FF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7D54430" w14:textId="44C1C60D" w:rsidR="000E56A8" w:rsidRPr="00F556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fechas, coberturas y vigencias deben respetar la relación entre cobertura principal y coberturas dependientes.</w:t>
      </w:r>
    </w:p>
    <w:p w14:paraId="58D7B4A4" w14:textId="0BB86E8E" w:rsidR="00F55670" w:rsidRPr="00F55670" w:rsidRDefault="00F556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1F497D" w:themeColor="text2"/>
          <w:lang w:val="es-NI"/>
        </w:rPr>
      </w:pPr>
      <w:r w:rsidRPr="00F55670">
        <w:rPr>
          <w:color w:val="1F497D" w:themeColor="text2"/>
          <w:lang w:val="es-NI"/>
        </w:rPr>
        <w:t xml:space="preserve">Sistema permite visualizar, registrar y actualizar estado de la fianza. </w:t>
      </w:r>
    </w:p>
    <w:p w14:paraId="3D75E419" w14:textId="11D50D1B" w:rsidR="00F55670" w:rsidRPr="00F55670" w:rsidRDefault="00F556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1F497D" w:themeColor="text2"/>
          <w:lang w:val="es-NI"/>
        </w:rPr>
      </w:pPr>
      <w:r w:rsidRPr="00F55670">
        <w:rPr>
          <w:color w:val="1F497D" w:themeColor="text2"/>
          <w:lang w:val="es-NI"/>
        </w:rPr>
        <w:t>Estado de la fianza se crea como activa por defecto al emitir la fianza.</w:t>
      </w:r>
    </w:p>
    <w:p w14:paraId="4BA5D262" w14:textId="77777777" w:rsidR="000E56A8" w:rsidRPr="00F55670" w:rsidRDefault="00000000">
      <w:pPr>
        <w:pStyle w:val="Ttulo3"/>
        <w:rPr>
          <w:lang w:val="es-NI"/>
        </w:rPr>
      </w:pPr>
      <w:r w:rsidRPr="00F55670">
        <w:rPr>
          <w:lang w:val="es-NI"/>
        </w:rPr>
        <w:t>EMI-004 - Calcular prima y tarifas</w:t>
      </w:r>
    </w:p>
    <w:tbl>
      <w:tblPr>
        <w:tblStyle w:val="a4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6EEF2779" w14:textId="77777777">
        <w:tc>
          <w:tcPr>
            <w:tcW w:w="4896" w:type="dxa"/>
            <w:shd w:val="clear" w:color="auto" w:fill="E8EEF5"/>
          </w:tcPr>
          <w:p w14:paraId="3384D7A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A51607C" w14:textId="77777777" w:rsidR="000E56A8" w:rsidRDefault="00000000">
            <w:r>
              <w:rPr>
                <w:color w:val="000000"/>
                <w:sz w:val="18"/>
                <w:szCs w:val="18"/>
              </w:rPr>
              <w:t>Emisión / Cotización</w:t>
            </w:r>
          </w:p>
        </w:tc>
      </w:tr>
      <w:tr w:rsidR="000E56A8" w14:paraId="58C75361" w14:textId="77777777">
        <w:tc>
          <w:tcPr>
            <w:tcW w:w="4896" w:type="dxa"/>
            <w:shd w:val="clear" w:color="auto" w:fill="E8EEF5"/>
          </w:tcPr>
          <w:p w14:paraId="67CA302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2A6819D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6C965B2B" w14:textId="77777777">
        <w:tc>
          <w:tcPr>
            <w:tcW w:w="4896" w:type="dxa"/>
            <w:shd w:val="clear" w:color="auto" w:fill="E8EEF5"/>
          </w:tcPr>
          <w:p w14:paraId="71D686E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4E03385E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5B373F31" w14:textId="77777777">
        <w:tc>
          <w:tcPr>
            <w:tcW w:w="4896" w:type="dxa"/>
            <w:shd w:val="clear" w:color="auto" w:fill="E8EEF5"/>
          </w:tcPr>
          <w:p w14:paraId="5F34657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7825BFAD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Cotización comparada con cálculo esperado</w:t>
            </w:r>
          </w:p>
        </w:tc>
      </w:tr>
    </w:tbl>
    <w:p w14:paraId="718011A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aplica correctamente las tarifas, distingue valores de entrada de fórmulas y muestra prima, impuestos y totales</w:t>
      </w:r>
    </w:p>
    <w:p w14:paraId="5931AE6C" w14:textId="77777777" w:rsidR="000E56A8" w:rsidRDefault="00000000">
      <w:pPr>
        <w:pStyle w:val="Ttulo4"/>
      </w:pPr>
      <w:r>
        <w:t>Escenario funcional</w:t>
      </w:r>
    </w:p>
    <w:p w14:paraId="61FD4A2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tiene producto, suma, vigencia, coberturas y tarifas configuradas</w:t>
      </w:r>
    </w:p>
    <w:p w14:paraId="4D12FA6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ejecuta la cotización</w:t>
      </w:r>
    </w:p>
    <w:p w14:paraId="6C1E519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aplica correctamente las tarifas, distingue valores de entrada de fórmulas y muestra prima, impuestos y totales</w:t>
      </w:r>
    </w:p>
    <w:p w14:paraId="622DACFB" w14:textId="77777777" w:rsidR="000E56A8" w:rsidRDefault="00000000">
      <w:pPr>
        <w:pStyle w:val="Ttulo4"/>
      </w:pPr>
      <w:r>
        <w:t>Condiciones para aceptar</w:t>
      </w:r>
    </w:p>
    <w:p w14:paraId="0D51F4D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C29FBC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1ABB7F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3BD2F9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0BD7517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5E5C9F50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lastRenderedPageBreak/>
        <w:t xml:space="preserve">Aclaración BA: </w:t>
      </w:r>
      <w:r w:rsidRPr="00D70470">
        <w:rPr>
          <w:lang w:val="es-NI"/>
        </w:rPr>
        <w:t>Validar configuración final de tarifas</w:t>
      </w:r>
    </w:p>
    <w:p w14:paraId="2258A78A" w14:textId="77777777" w:rsidR="000E56A8" w:rsidRDefault="00000000">
      <w:pPr>
        <w:pStyle w:val="Ttulo3"/>
      </w:pPr>
      <w:r>
        <w:t>EMI-005 - Aplicar impuesto según coaseguro</w:t>
      </w:r>
    </w:p>
    <w:tbl>
      <w:tblPr>
        <w:tblStyle w:val="a5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3FCABA04" w14:textId="77777777">
        <w:tc>
          <w:tcPr>
            <w:tcW w:w="4896" w:type="dxa"/>
            <w:shd w:val="clear" w:color="auto" w:fill="E8EEF5"/>
          </w:tcPr>
          <w:p w14:paraId="3E202D0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736D3658" w14:textId="77777777" w:rsidR="000E56A8" w:rsidRDefault="00000000">
            <w:r>
              <w:rPr>
                <w:color w:val="000000"/>
                <w:sz w:val="18"/>
                <w:szCs w:val="18"/>
              </w:rPr>
              <w:t>Emisión / Facturación</w:t>
            </w:r>
          </w:p>
        </w:tc>
      </w:tr>
      <w:tr w:rsidR="000E56A8" w14:paraId="69D62FB2" w14:textId="77777777">
        <w:tc>
          <w:tcPr>
            <w:tcW w:w="4896" w:type="dxa"/>
            <w:shd w:val="clear" w:color="auto" w:fill="E8EEF5"/>
          </w:tcPr>
          <w:p w14:paraId="5F4F029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5236492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0545F0B3" w14:textId="77777777">
        <w:tc>
          <w:tcPr>
            <w:tcW w:w="4896" w:type="dxa"/>
            <w:shd w:val="clear" w:color="auto" w:fill="E8EEF5"/>
          </w:tcPr>
          <w:p w14:paraId="58F0A6D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33D6484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529D52C7" w14:textId="77777777">
        <w:tc>
          <w:tcPr>
            <w:tcW w:w="4896" w:type="dxa"/>
            <w:shd w:val="clear" w:color="auto" w:fill="E8EEF5"/>
          </w:tcPr>
          <w:p w14:paraId="672FC73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EFA47B2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Factura y cálculo de ambos escenarios</w:t>
            </w:r>
          </w:p>
        </w:tc>
      </w:tr>
    </w:tbl>
    <w:p w14:paraId="787D715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Con rol banco aplica impuesto diferido del 7% sobre la prima de coaseguro; en otro caso aplica 5%</w:t>
      </w:r>
    </w:p>
    <w:p w14:paraId="7F71D04C" w14:textId="77777777" w:rsidR="000E56A8" w:rsidRDefault="00000000">
      <w:pPr>
        <w:pStyle w:val="Ttulo4"/>
      </w:pPr>
      <w:r>
        <w:t>Escenario funcional</w:t>
      </w:r>
    </w:p>
    <w:p w14:paraId="4C50EEB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coaseguro con contacto rol banco o con otro tipo de participante</w:t>
      </w:r>
    </w:p>
    <w:p w14:paraId="57E2CD1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cotiza y genera la facturación</w:t>
      </w:r>
    </w:p>
    <w:p w14:paraId="32E34A7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Con rol banco aplica impuesto diferido del 7% sobre la prima de coaseguro; en otro caso aplica 5%</w:t>
      </w:r>
    </w:p>
    <w:p w14:paraId="54AD9AC4" w14:textId="77777777" w:rsidR="000E56A8" w:rsidRDefault="00000000">
      <w:pPr>
        <w:pStyle w:val="Ttulo4"/>
      </w:pPr>
      <w:r>
        <w:t>Condiciones para aceptar</w:t>
      </w:r>
    </w:p>
    <w:p w14:paraId="231726A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4A317E4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67C70FF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5ABC2ED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005E3CE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3A5376B5" w14:textId="0DBDAC49" w:rsidR="000E56A8" w:rsidRPr="00EB7F9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4087288A" w14:textId="21ED1962" w:rsidR="00EB7F93" w:rsidRPr="00442807" w:rsidRDefault="00EB7F9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442807">
        <w:rPr>
          <w:b/>
          <w:bCs/>
          <w:color w:val="1F497D" w:themeColor="text2"/>
          <w:lang w:val="es-NI"/>
        </w:rPr>
        <w:t>Validar que algunas fianzas tienen gastos y que esos gastos solo se registran y cobran en la emisión a nueva, luego en el endoso no se debe considerar como prima y tampoco contablemente corresponde a primas.  En la renovación no se colocan gastos.</w:t>
      </w:r>
    </w:p>
    <w:p w14:paraId="2EFDE336" w14:textId="77777777" w:rsidR="000E56A8" w:rsidRPr="00EB7F93" w:rsidRDefault="00000000">
      <w:pPr>
        <w:pStyle w:val="Ttulo4"/>
        <w:rPr>
          <w:lang w:val="es-NI"/>
        </w:rPr>
      </w:pPr>
      <w:r w:rsidRPr="00EB7F93">
        <w:rPr>
          <w:lang w:val="es-NI"/>
        </w:rPr>
        <w:t>Reglas de negocio</w:t>
      </w:r>
    </w:p>
    <w:p w14:paraId="5D024E3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coaseguro debe reflejar participante líder/no líder y gastos de manejo según rol configurado.</w:t>
      </w:r>
    </w:p>
    <w:p w14:paraId="3C800F71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EMI-006 - Generar reaseguro previo a emisión</w:t>
      </w:r>
    </w:p>
    <w:tbl>
      <w:tblPr>
        <w:tblStyle w:val="a6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388C3612" w14:textId="77777777">
        <w:tc>
          <w:tcPr>
            <w:tcW w:w="4896" w:type="dxa"/>
            <w:shd w:val="clear" w:color="auto" w:fill="E8EEF5"/>
          </w:tcPr>
          <w:p w14:paraId="17DD2C0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AEE06EB" w14:textId="77777777" w:rsidR="000E56A8" w:rsidRDefault="00000000">
            <w:r>
              <w:rPr>
                <w:color w:val="000000"/>
                <w:sz w:val="18"/>
                <w:szCs w:val="18"/>
              </w:rPr>
              <w:t>Emisión / Reaseguro</w:t>
            </w:r>
          </w:p>
        </w:tc>
      </w:tr>
      <w:tr w:rsidR="000E56A8" w14:paraId="11706EFF" w14:textId="77777777">
        <w:tc>
          <w:tcPr>
            <w:tcW w:w="4896" w:type="dxa"/>
            <w:shd w:val="clear" w:color="auto" w:fill="E8EEF5"/>
          </w:tcPr>
          <w:p w14:paraId="76031C1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058959C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4D9E3BC5" w14:textId="77777777">
        <w:tc>
          <w:tcPr>
            <w:tcW w:w="4896" w:type="dxa"/>
            <w:shd w:val="clear" w:color="auto" w:fill="E8EEF5"/>
          </w:tcPr>
          <w:p w14:paraId="215EE0B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4FDF892C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62AED31A" w14:textId="77777777">
        <w:tc>
          <w:tcPr>
            <w:tcW w:w="4896" w:type="dxa"/>
            <w:shd w:val="clear" w:color="auto" w:fill="E8EEF5"/>
          </w:tcPr>
          <w:p w14:paraId="4A67C5C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0A1BAC54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Pantalla de reaseguro antes de emisión</w:t>
            </w:r>
          </w:p>
        </w:tc>
      </w:tr>
    </w:tbl>
    <w:p w14:paraId="67E57C50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genera la distribución correspondiente y permite visualizarla y modificarla antes de confirmar</w:t>
      </w:r>
    </w:p>
    <w:p w14:paraId="69DEEA2B" w14:textId="77777777" w:rsidR="000E56A8" w:rsidRDefault="00000000">
      <w:pPr>
        <w:pStyle w:val="Ttulo4"/>
      </w:pPr>
      <w:r>
        <w:t>Escenario funcional</w:t>
      </w:r>
    </w:p>
    <w:p w14:paraId="27CA5D0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está cotizada y cuenta con configuración de distribución/coaseguro</w:t>
      </w:r>
    </w:p>
    <w:p w14:paraId="19605EA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abre la distribución de reaseguro antes de emitir</w:t>
      </w:r>
    </w:p>
    <w:p w14:paraId="211B85C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genera la distribución correspondiente y permite visualizarla y modificarla antes de confirmar</w:t>
      </w:r>
    </w:p>
    <w:p w14:paraId="37E81915" w14:textId="77777777" w:rsidR="000E56A8" w:rsidRDefault="00000000">
      <w:pPr>
        <w:pStyle w:val="Ttulo4"/>
      </w:pPr>
      <w:r>
        <w:t>Condiciones para aceptar</w:t>
      </w:r>
    </w:p>
    <w:p w14:paraId="5E1702C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33D2AFC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La información debe conservarse al guardar, avanzar, volver y consultar nuevamente la operación.</w:t>
      </w:r>
    </w:p>
    <w:p w14:paraId="34AE98E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92C721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2921C19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0F0C5A2F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EMI-007 - Generar documentos de la fianza</w:t>
      </w:r>
    </w:p>
    <w:tbl>
      <w:tblPr>
        <w:tblStyle w:val="a7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43E80B9B" w14:textId="77777777">
        <w:tc>
          <w:tcPr>
            <w:tcW w:w="4896" w:type="dxa"/>
            <w:shd w:val="clear" w:color="auto" w:fill="E8EEF5"/>
          </w:tcPr>
          <w:p w14:paraId="67EC638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72B27965" w14:textId="77777777" w:rsidR="000E56A8" w:rsidRDefault="00000000">
            <w:r>
              <w:rPr>
                <w:color w:val="000000"/>
                <w:sz w:val="18"/>
                <w:szCs w:val="18"/>
              </w:rPr>
              <w:t>Emisión / Documentos</w:t>
            </w:r>
          </w:p>
        </w:tc>
      </w:tr>
      <w:tr w:rsidR="000E56A8" w14:paraId="3B82A3B6" w14:textId="77777777">
        <w:tc>
          <w:tcPr>
            <w:tcW w:w="4896" w:type="dxa"/>
            <w:shd w:val="clear" w:color="auto" w:fill="E8EEF5"/>
          </w:tcPr>
          <w:p w14:paraId="3812132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28756A7A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35FB972F" w14:textId="77777777">
        <w:tc>
          <w:tcPr>
            <w:tcW w:w="4896" w:type="dxa"/>
            <w:shd w:val="clear" w:color="auto" w:fill="E8EEF5"/>
          </w:tcPr>
          <w:p w14:paraId="1DCF4B5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48A3AB9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33C6DF53" w14:textId="77777777">
        <w:tc>
          <w:tcPr>
            <w:tcW w:w="4896" w:type="dxa"/>
            <w:shd w:val="clear" w:color="auto" w:fill="E8EEF5"/>
          </w:tcPr>
          <w:p w14:paraId="0FE3C6F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30547986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PDF o impresión de documentos</w:t>
            </w:r>
          </w:p>
        </w:tc>
      </w:tr>
    </w:tbl>
    <w:p w14:paraId="6F723E3A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generan oferta, póliza, recibo y contrato aplicable al producto/cobertura, sin datos faltantes ni formato incorrecto</w:t>
      </w:r>
    </w:p>
    <w:p w14:paraId="0CCA376D" w14:textId="77777777" w:rsidR="000E56A8" w:rsidRDefault="00000000">
      <w:pPr>
        <w:pStyle w:val="Ttulo4"/>
      </w:pPr>
      <w:r>
        <w:t>Escenario funcional</w:t>
      </w:r>
    </w:p>
    <w:p w14:paraId="44BD09E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cotización está aprobada y el producto/cobertura tiene formato configurado</w:t>
      </w:r>
    </w:p>
    <w:p w14:paraId="2332547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genera o imprime la documentación</w:t>
      </w:r>
    </w:p>
    <w:p w14:paraId="5CE00A4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generan oferta, póliza, recibo y contrato aplicable al producto/cobertura, sin datos faltantes ni formato incorrecto</w:t>
      </w:r>
    </w:p>
    <w:p w14:paraId="19F697CA" w14:textId="77777777" w:rsidR="000E56A8" w:rsidRDefault="00000000">
      <w:pPr>
        <w:pStyle w:val="Ttulo4"/>
      </w:pPr>
      <w:r>
        <w:t>Condiciones para aceptar</w:t>
      </w:r>
    </w:p>
    <w:p w14:paraId="2429E5F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669114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7C96A2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44FA100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4846407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fechas, coberturas y vigencias deben respetar la relación entre cobertura principal y coberturas dependientes.</w:t>
      </w:r>
    </w:p>
    <w:p w14:paraId="4A2450ED" w14:textId="2B00801A" w:rsidR="000E56A8" w:rsidRPr="006309D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00FDA256" w14:textId="77777777" w:rsidR="006309D7" w:rsidRPr="00E04A61" w:rsidRDefault="006309D7" w:rsidP="006309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E04A61">
        <w:rPr>
          <w:b/>
          <w:bCs/>
          <w:color w:val="1F497D" w:themeColor="text2"/>
          <w:lang w:val="es-NI"/>
        </w:rPr>
        <w:t>Validar formato con márgenes lineales</w:t>
      </w:r>
    </w:p>
    <w:p w14:paraId="6E416E4F" w14:textId="56715992" w:rsidR="000E56A8" w:rsidRDefault="006309D7" w:rsidP="006309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E04A61">
        <w:rPr>
          <w:b/>
          <w:bCs/>
          <w:color w:val="1F497D" w:themeColor="text2"/>
          <w:lang w:val="es-NI"/>
        </w:rPr>
        <w:t>La vigencia que lee el documento se refiere a la cantidad de días de la cobertura principal y no a la vigencia “total” de la fianza.</w:t>
      </w:r>
    </w:p>
    <w:p w14:paraId="55861951" w14:textId="06D4E1E6" w:rsidR="00FD70DC" w:rsidRPr="00FD70DC" w:rsidRDefault="00FD70DC" w:rsidP="006309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FD70DC">
        <w:rPr>
          <w:b/>
          <w:bCs/>
          <w:color w:val="1F497D" w:themeColor="text2"/>
          <w:lang w:val="es-NI"/>
        </w:rPr>
        <w:t>Documento debe generarse en PDF</w:t>
      </w:r>
    </w:p>
    <w:p w14:paraId="5F31C136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EMI-008 - Confirmar e imprimir la emisión</w:t>
      </w:r>
    </w:p>
    <w:tbl>
      <w:tblPr>
        <w:tblStyle w:val="a8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3C653E5F" w14:textId="77777777">
        <w:tc>
          <w:tcPr>
            <w:tcW w:w="4896" w:type="dxa"/>
            <w:shd w:val="clear" w:color="auto" w:fill="E8EEF5"/>
          </w:tcPr>
          <w:p w14:paraId="12CE1FD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8A8522D" w14:textId="77777777" w:rsidR="000E56A8" w:rsidRDefault="00000000">
            <w:r>
              <w:rPr>
                <w:color w:val="000000"/>
                <w:sz w:val="18"/>
                <w:szCs w:val="18"/>
              </w:rPr>
              <w:t>Emisión / Emisión</w:t>
            </w:r>
          </w:p>
        </w:tc>
      </w:tr>
      <w:tr w:rsidR="000E56A8" w14:paraId="3DEFE59E" w14:textId="77777777">
        <w:tc>
          <w:tcPr>
            <w:tcW w:w="4896" w:type="dxa"/>
            <w:shd w:val="clear" w:color="auto" w:fill="E8EEF5"/>
          </w:tcPr>
          <w:p w14:paraId="13169AE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65425CD3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63B1D51A" w14:textId="77777777">
        <w:tc>
          <w:tcPr>
            <w:tcW w:w="4896" w:type="dxa"/>
            <w:shd w:val="clear" w:color="auto" w:fill="E8EEF5"/>
          </w:tcPr>
          <w:p w14:paraId="3748A58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79022E29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63DA64C2" w14:textId="77777777">
        <w:tc>
          <w:tcPr>
            <w:tcW w:w="4896" w:type="dxa"/>
            <w:shd w:val="clear" w:color="auto" w:fill="E8EEF5"/>
          </w:tcPr>
          <w:p w14:paraId="38492A2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69E3D11E" w14:textId="77777777" w:rsidR="000E56A8" w:rsidRDefault="00000000">
            <w:r>
              <w:rPr>
                <w:color w:val="000000"/>
                <w:sz w:val="18"/>
                <w:szCs w:val="18"/>
              </w:rPr>
              <w:t>Póliza emitida y trazabilidad</w:t>
            </w:r>
          </w:p>
        </w:tc>
      </w:tr>
    </w:tbl>
    <w:p w14:paraId="4C583FCA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la póliza, se actualizan estados, se registran movimientos y la documentación queda disponible para impresión</w:t>
      </w:r>
    </w:p>
    <w:p w14:paraId="70941600" w14:textId="77777777" w:rsidR="000E56A8" w:rsidRDefault="00000000">
      <w:pPr>
        <w:pStyle w:val="Ttulo4"/>
      </w:pPr>
      <w:r>
        <w:t>Escenario funcional</w:t>
      </w:r>
    </w:p>
    <w:p w14:paraId="7C1CF43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información, cotización, reaseguro y documentos cumplen las validaciones</w:t>
      </w:r>
    </w:p>
    <w:p w14:paraId="7DD293E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confirma la emisión</w:t>
      </w:r>
    </w:p>
    <w:p w14:paraId="12814410" w14:textId="2333A108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lastRenderedPageBreak/>
        <w:t>Entonces Se genera la póliza, se actualizan estados</w:t>
      </w:r>
      <w:r w:rsidR="001B7E04">
        <w:rPr>
          <w:color w:val="000000"/>
          <w:lang w:val="es-NI"/>
        </w:rPr>
        <w:t xml:space="preserve"> de </w:t>
      </w:r>
      <w:r w:rsidR="002805CD">
        <w:rPr>
          <w:color w:val="000000"/>
          <w:lang w:val="es-NI"/>
        </w:rPr>
        <w:t>nativos de la fianza</w:t>
      </w:r>
      <w:r w:rsidRPr="00D70470">
        <w:rPr>
          <w:color w:val="000000"/>
          <w:lang w:val="es-NI"/>
        </w:rPr>
        <w:t>, se registran movimientos y la documentación queda disponible para impresión</w:t>
      </w:r>
    </w:p>
    <w:p w14:paraId="041CDB61" w14:textId="77777777" w:rsidR="000E56A8" w:rsidRDefault="00000000">
      <w:pPr>
        <w:pStyle w:val="Ttulo4"/>
      </w:pPr>
      <w:r>
        <w:t>Condiciones para aceptar</w:t>
      </w:r>
    </w:p>
    <w:p w14:paraId="6218C93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6BED216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0327F42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ECED77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02D7CE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7C1E6882" w14:textId="77777777" w:rsidR="000E56A8" w:rsidRDefault="00000000">
      <w:pPr>
        <w:pStyle w:val="Ttulo3"/>
      </w:pPr>
      <w:r>
        <w:t>EMI-009 - Generar calendario de pagos</w:t>
      </w:r>
    </w:p>
    <w:tbl>
      <w:tblPr>
        <w:tblStyle w:val="a9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57B1B94E" w14:textId="77777777">
        <w:tc>
          <w:tcPr>
            <w:tcW w:w="4896" w:type="dxa"/>
            <w:shd w:val="clear" w:color="auto" w:fill="E8EEF5"/>
          </w:tcPr>
          <w:p w14:paraId="359C505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48C20E77" w14:textId="77777777" w:rsidR="000E56A8" w:rsidRDefault="00000000">
            <w:r>
              <w:rPr>
                <w:color w:val="000000"/>
                <w:sz w:val="18"/>
                <w:szCs w:val="18"/>
              </w:rPr>
              <w:t>Emisión / Cuotas</w:t>
            </w:r>
          </w:p>
        </w:tc>
      </w:tr>
      <w:tr w:rsidR="000E56A8" w14:paraId="2EA4F51E" w14:textId="77777777">
        <w:tc>
          <w:tcPr>
            <w:tcW w:w="4896" w:type="dxa"/>
            <w:shd w:val="clear" w:color="auto" w:fill="E8EEF5"/>
          </w:tcPr>
          <w:p w14:paraId="581EC98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025A12C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6AEE0EC0" w14:textId="77777777">
        <w:tc>
          <w:tcPr>
            <w:tcW w:w="4896" w:type="dxa"/>
            <w:shd w:val="clear" w:color="auto" w:fill="E8EEF5"/>
          </w:tcPr>
          <w:p w14:paraId="095C5B7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72D965C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566AB7B2" w14:textId="77777777">
        <w:tc>
          <w:tcPr>
            <w:tcW w:w="4896" w:type="dxa"/>
            <w:shd w:val="clear" w:color="auto" w:fill="E8EEF5"/>
          </w:tcPr>
          <w:p w14:paraId="49B8D8F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367F68F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Recibo y calendario de cuotas</w:t>
            </w:r>
          </w:p>
        </w:tc>
      </w:tr>
    </w:tbl>
    <w:p w14:paraId="5716092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genera las cuotas con fechas, importes y estado correctos según la configuración aprobada</w:t>
      </w:r>
    </w:p>
    <w:p w14:paraId="0369B659" w14:textId="77777777" w:rsidR="000E56A8" w:rsidRDefault="00000000">
      <w:pPr>
        <w:pStyle w:val="Ttulo4"/>
      </w:pPr>
      <w:r>
        <w:t>Escenario funcional</w:t>
      </w:r>
    </w:p>
    <w:p w14:paraId="0985290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tiene forma de pago y configuración de cuotas definida</w:t>
      </w:r>
    </w:p>
    <w:p w14:paraId="5482FFC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emite la fianza</w:t>
      </w:r>
    </w:p>
    <w:p w14:paraId="409C3FA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genera las cuotas con fechas, importes y estado correctos según la configuración aprobada</w:t>
      </w:r>
    </w:p>
    <w:p w14:paraId="4542BDE3" w14:textId="77777777" w:rsidR="000E56A8" w:rsidRDefault="00000000">
      <w:pPr>
        <w:pStyle w:val="Ttulo4"/>
      </w:pPr>
      <w:r>
        <w:t>Condiciones para aceptar</w:t>
      </w:r>
    </w:p>
    <w:p w14:paraId="2C7B8D9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AF4022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E031DE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8A0212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3224D26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49A7746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382A8BB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calendario con el área responsable</w:t>
      </w:r>
    </w:p>
    <w:p w14:paraId="533E803C" w14:textId="77777777" w:rsidR="000E56A8" w:rsidRPr="00D70470" w:rsidRDefault="00000000">
      <w:pPr>
        <w:pStyle w:val="Ttulo2"/>
        <w:rPr>
          <w:lang w:val="es-NI"/>
        </w:rPr>
      </w:pPr>
      <w:r w:rsidRPr="00D70470">
        <w:rPr>
          <w:lang w:val="es-NI"/>
        </w:rPr>
        <w:t>Endoso</w:t>
      </w:r>
    </w:p>
    <w:p w14:paraId="1FCA63B4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END-001 - Crear endoso de orden de proceder</w:t>
      </w:r>
    </w:p>
    <w:tbl>
      <w:tblPr>
        <w:tblStyle w:val="aa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BEFBA6D" w14:textId="77777777">
        <w:tc>
          <w:tcPr>
            <w:tcW w:w="4896" w:type="dxa"/>
            <w:shd w:val="clear" w:color="auto" w:fill="E8EEF5"/>
          </w:tcPr>
          <w:p w14:paraId="325FA51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A4C4B41" w14:textId="77777777" w:rsidR="000E56A8" w:rsidRDefault="00000000">
            <w:r>
              <w:rPr>
                <w:color w:val="000000"/>
                <w:sz w:val="18"/>
                <w:szCs w:val="18"/>
              </w:rPr>
              <w:t>Endoso / Orden de proceder</w:t>
            </w:r>
          </w:p>
        </w:tc>
      </w:tr>
      <w:tr w:rsidR="000E56A8" w14:paraId="0185E009" w14:textId="77777777">
        <w:tc>
          <w:tcPr>
            <w:tcW w:w="4896" w:type="dxa"/>
            <w:shd w:val="clear" w:color="auto" w:fill="E8EEF5"/>
          </w:tcPr>
          <w:p w14:paraId="36CFE22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6024DED8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2E708B4F" w14:textId="77777777">
        <w:tc>
          <w:tcPr>
            <w:tcW w:w="4896" w:type="dxa"/>
            <w:shd w:val="clear" w:color="auto" w:fill="E8EEF5"/>
          </w:tcPr>
          <w:p w14:paraId="07F06B6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D54EF64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52B048A3" w14:textId="77777777">
        <w:tc>
          <w:tcPr>
            <w:tcW w:w="4896" w:type="dxa"/>
            <w:shd w:val="clear" w:color="auto" w:fill="E8EEF5"/>
          </w:tcPr>
          <w:p w14:paraId="2E9D2BD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EA74934" w14:textId="77777777" w:rsidR="000E56A8" w:rsidRDefault="00000000">
            <w:r>
              <w:rPr>
                <w:color w:val="000000"/>
                <w:sz w:val="18"/>
                <w:szCs w:val="18"/>
              </w:rPr>
              <w:t>Endoso y facturación histórica</w:t>
            </w:r>
          </w:p>
        </w:tc>
      </w:tr>
    </w:tbl>
    <w:p w14:paraId="4FDF7738" w14:textId="007C78C4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actualizan las vigencias según coberturas, no cambia suma ni prima, no se afecta el reaseguro y se registra la facturación histórica</w:t>
      </w:r>
      <w:r w:rsidR="00701BF8">
        <w:rPr>
          <w:lang w:val="es-NI"/>
        </w:rPr>
        <w:t>.</w:t>
      </w:r>
    </w:p>
    <w:p w14:paraId="4AED8FA9" w14:textId="77777777" w:rsidR="000E56A8" w:rsidRDefault="00000000">
      <w:pPr>
        <w:pStyle w:val="Ttulo4"/>
      </w:pPr>
      <w:r>
        <w:lastRenderedPageBreak/>
        <w:t>Escenario funcional</w:t>
      </w:r>
    </w:p>
    <w:p w14:paraId="16AD2AF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está vigente y el tipo de fianza permite orden de proceder</w:t>
      </w:r>
    </w:p>
    <w:p w14:paraId="0C557CF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marca la opción y confirma el endoso</w:t>
      </w:r>
    </w:p>
    <w:p w14:paraId="46A84E5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actualizan las vigencias según coberturas, no cambia suma ni prima, no se afecta el reaseguro y se registra la facturación histórica</w:t>
      </w:r>
    </w:p>
    <w:p w14:paraId="41D289C5" w14:textId="77777777" w:rsidR="000E56A8" w:rsidRPr="00D70470" w:rsidRDefault="00000000">
      <w:pPr>
        <w:pStyle w:val="Ttulo4"/>
        <w:rPr>
          <w:lang w:val="es-NI"/>
        </w:rPr>
      </w:pPr>
      <w:r w:rsidRPr="00D70470">
        <w:rPr>
          <w:lang w:val="es-NI"/>
        </w:rPr>
        <w:t>Condiciones para aceptar</w:t>
      </w:r>
    </w:p>
    <w:p w14:paraId="15363C2D" w14:textId="0054A2B7" w:rsidR="000E56A8" w:rsidRPr="00D70470" w:rsidRDefault="000E56A8">
      <w:pPr>
        <w:pStyle w:val="Ttulo4"/>
        <w:rPr>
          <w:lang w:val="es-NI"/>
        </w:rPr>
      </w:pPr>
    </w:p>
    <w:p w14:paraId="5CAF443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4AD7EE5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7BE42C4" w14:textId="77777777" w:rsidR="003948DB" w:rsidRPr="003948DB" w:rsidRDefault="00000000" w:rsidP="003948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3948DB">
        <w:rPr>
          <w:color w:val="000000"/>
          <w:lang w:val="es-NI"/>
        </w:rPr>
        <w:t>Las validaciones deben indicar el dato faltante o inconsistente y la acción funcional requerida.</w:t>
      </w:r>
    </w:p>
    <w:p w14:paraId="3D586BAD" w14:textId="55FEFB1B" w:rsidR="003948DB" w:rsidRPr="003948DB" w:rsidRDefault="003948DB" w:rsidP="003948D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3948DB">
        <w:rPr>
          <w:color w:val="0066CC"/>
          <w:lang w:val="es-NI"/>
        </w:rPr>
        <w:t>El control de cúmulos debe validarse durante los endosos por fianza, por cliente y por grupo económico.</w:t>
      </w:r>
    </w:p>
    <w:p w14:paraId="7F25E9F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6C8D2F5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fechas, coberturas y vigencias deben respetar la relación entre cobertura principal y coberturas dependientes.</w:t>
      </w:r>
    </w:p>
    <w:p w14:paraId="7F5D5C6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3BAE4F0E" w14:textId="3FDF5C8C" w:rsidR="000E56A8" w:rsidRPr="00FD70D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291BA720" w14:textId="77777777" w:rsidR="000E56A8" w:rsidRDefault="00000000">
      <w:pPr>
        <w:pStyle w:val="Ttulo4"/>
      </w:pPr>
      <w:r>
        <w:t>Reglas de negocio</w:t>
      </w:r>
    </w:p>
    <w:p w14:paraId="24E744B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orden de proceder no debe cambiar suma ni prima cuando la regla del producto así lo establece.</w:t>
      </w:r>
    </w:p>
    <w:p w14:paraId="57436B3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En garantía de cumplimiento gobierno debe marcarse automáticamente</w:t>
      </w:r>
    </w:p>
    <w:p w14:paraId="5074A479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END-002 - Bloquear endoso sin selección requerida</w:t>
      </w:r>
    </w:p>
    <w:tbl>
      <w:tblPr>
        <w:tblStyle w:val="ab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67C3CEDC" w14:textId="77777777">
        <w:tc>
          <w:tcPr>
            <w:tcW w:w="4896" w:type="dxa"/>
            <w:shd w:val="clear" w:color="auto" w:fill="E8EEF5"/>
          </w:tcPr>
          <w:p w14:paraId="25D6961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3448CBEB" w14:textId="77777777" w:rsidR="000E56A8" w:rsidRDefault="00000000">
            <w:r>
              <w:rPr>
                <w:color w:val="000000"/>
                <w:sz w:val="18"/>
                <w:szCs w:val="18"/>
              </w:rPr>
              <w:t>Endoso / Orden de proceder</w:t>
            </w:r>
          </w:p>
        </w:tc>
      </w:tr>
      <w:tr w:rsidR="000E56A8" w14:paraId="40CED901" w14:textId="77777777">
        <w:tc>
          <w:tcPr>
            <w:tcW w:w="4896" w:type="dxa"/>
            <w:shd w:val="clear" w:color="auto" w:fill="E8EEF5"/>
          </w:tcPr>
          <w:p w14:paraId="5DE3BB9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04A1733F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73B6BABC" w14:textId="77777777">
        <w:tc>
          <w:tcPr>
            <w:tcW w:w="4896" w:type="dxa"/>
            <w:shd w:val="clear" w:color="auto" w:fill="E8EEF5"/>
          </w:tcPr>
          <w:p w14:paraId="5A67E02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5E0EAAAE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37BE6E3A" w14:textId="77777777">
        <w:tc>
          <w:tcPr>
            <w:tcW w:w="4896" w:type="dxa"/>
            <w:shd w:val="clear" w:color="auto" w:fill="E8EEF5"/>
          </w:tcPr>
          <w:p w14:paraId="4426C33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E1C1E2D" w14:textId="77777777" w:rsidR="000E56A8" w:rsidRDefault="00000000">
            <w:r>
              <w:rPr>
                <w:color w:val="000000"/>
                <w:sz w:val="18"/>
                <w:szCs w:val="18"/>
              </w:rPr>
              <w:t>Mensaje de validación</w:t>
            </w:r>
          </w:p>
        </w:tc>
      </w:tr>
    </w:tbl>
    <w:p w14:paraId="1F9784A8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impide confirmar y muestra un mensaje claro indicando el dato requerido</w:t>
      </w:r>
    </w:p>
    <w:p w14:paraId="12C8F5DA" w14:textId="77777777" w:rsidR="000E56A8" w:rsidRDefault="00000000">
      <w:pPr>
        <w:pStyle w:val="Ttulo4"/>
      </w:pPr>
      <w:r>
        <w:t>Escenario funcional</w:t>
      </w:r>
    </w:p>
    <w:p w14:paraId="428C775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no tiene marcada la opción de orden de proceder</w:t>
      </w:r>
    </w:p>
    <w:p w14:paraId="21CB724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intenta ejecutar el endoso</w:t>
      </w:r>
    </w:p>
    <w:p w14:paraId="14EC5C6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impide confirmar y muestra un mensaje claro indicando el dato requerido</w:t>
      </w:r>
    </w:p>
    <w:p w14:paraId="4AA07A09" w14:textId="77777777" w:rsidR="000E56A8" w:rsidRDefault="00000000">
      <w:pPr>
        <w:pStyle w:val="Ttulo4"/>
      </w:pPr>
      <w:r>
        <w:t>Condiciones para aceptar</w:t>
      </w:r>
    </w:p>
    <w:p w14:paraId="097676B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0B56DA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6B3D50D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A538E3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6283B7B5" w14:textId="77777777" w:rsidR="000E56A8" w:rsidRDefault="00000000">
      <w:pPr>
        <w:pStyle w:val="Ttulo4"/>
      </w:pPr>
      <w:r>
        <w:t>Reglas de negocio</w:t>
      </w:r>
    </w:p>
    <w:p w14:paraId="722B91E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orden de proceder no debe cambiar suma ni prima cuando la regla del producto así lo establece.</w:t>
      </w:r>
    </w:p>
    <w:p w14:paraId="0C88AA54" w14:textId="77777777" w:rsidR="000E56A8" w:rsidRDefault="00000000">
      <w:pPr>
        <w:pStyle w:val="Ttulo3"/>
      </w:pPr>
      <w:r>
        <w:lastRenderedPageBreak/>
        <w:t>END-003 - Extender o reducir vigencias</w:t>
      </w:r>
    </w:p>
    <w:tbl>
      <w:tblPr>
        <w:tblStyle w:val="ac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EA701F5" w14:textId="77777777">
        <w:tc>
          <w:tcPr>
            <w:tcW w:w="4896" w:type="dxa"/>
            <w:shd w:val="clear" w:color="auto" w:fill="E8EEF5"/>
          </w:tcPr>
          <w:p w14:paraId="71FB0B8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46F6A1B9" w14:textId="77777777" w:rsidR="000E56A8" w:rsidRDefault="00000000">
            <w:r>
              <w:rPr>
                <w:color w:val="000000"/>
                <w:sz w:val="18"/>
                <w:szCs w:val="18"/>
              </w:rPr>
              <w:t>Endoso / Extensión de vigencia</w:t>
            </w:r>
          </w:p>
        </w:tc>
      </w:tr>
      <w:tr w:rsidR="000E56A8" w14:paraId="31D8C575" w14:textId="77777777">
        <w:tc>
          <w:tcPr>
            <w:tcW w:w="4896" w:type="dxa"/>
            <w:shd w:val="clear" w:color="auto" w:fill="E8EEF5"/>
          </w:tcPr>
          <w:p w14:paraId="6803065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7173F00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576DEB1E" w14:textId="77777777">
        <w:tc>
          <w:tcPr>
            <w:tcW w:w="4896" w:type="dxa"/>
            <w:shd w:val="clear" w:color="auto" w:fill="E8EEF5"/>
          </w:tcPr>
          <w:p w14:paraId="641BE6E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1D761E1C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5D717B01" w14:textId="77777777">
        <w:tc>
          <w:tcPr>
            <w:tcW w:w="4896" w:type="dxa"/>
            <w:shd w:val="clear" w:color="auto" w:fill="E8EEF5"/>
          </w:tcPr>
          <w:p w14:paraId="2EE1BAA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4C2BA4A" w14:textId="77777777" w:rsidR="000E56A8" w:rsidRDefault="00000000">
            <w:r>
              <w:rPr>
                <w:color w:val="000000"/>
                <w:sz w:val="18"/>
                <w:szCs w:val="18"/>
              </w:rPr>
              <w:t>Endoso y nueva cotización</w:t>
            </w:r>
          </w:p>
        </w:tc>
      </w:tr>
    </w:tbl>
    <w:p w14:paraId="6588B233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mueve las fechas según la relación principal-dependiente, calcula el efecto económico y actualiza la vigencia de la fianza</w:t>
      </w:r>
    </w:p>
    <w:p w14:paraId="48292A64" w14:textId="77777777" w:rsidR="000E56A8" w:rsidRDefault="00000000">
      <w:pPr>
        <w:pStyle w:val="Ttulo4"/>
      </w:pPr>
      <w:r>
        <w:t>Escenario funcional</w:t>
      </w:r>
    </w:p>
    <w:p w14:paraId="6E4C0C5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tiene cobertura principal y cobertura de mantenimiento</w:t>
      </w:r>
    </w:p>
    <w:p w14:paraId="7681CFB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modifica fechas y aplica descuento o recargo</w:t>
      </w:r>
    </w:p>
    <w:p w14:paraId="6D0AEAE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mueve las fechas según la relación principal-dependiente, calcula el efecto económico y actualiza la vigencia de la fianza</w:t>
      </w:r>
    </w:p>
    <w:p w14:paraId="56E2CC7A" w14:textId="77777777" w:rsidR="000E56A8" w:rsidRDefault="00000000">
      <w:pPr>
        <w:pStyle w:val="Ttulo4"/>
      </w:pPr>
      <w:r>
        <w:t>Condiciones para aceptar</w:t>
      </w:r>
    </w:p>
    <w:p w14:paraId="55CB4A7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2F3E75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1FF762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1063DBB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61F1658E" w14:textId="77777777" w:rsidR="00D70470" w:rsidRPr="00D70470" w:rsidRDefault="00000000" w:rsidP="00D704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fechas, coberturas y vigencias deben respetar la relación entre cobertura principal y coberturas dependientes.</w:t>
      </w:r>
    </w:p>
    <w:p w14:paraId="04D1E383" w14:textId="49F30964" w:rsidR="00D70470" w:rsidRPr="003948DB" w:rsidRDefault="00D70470" w:rsidP="00D704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0BBC230A" w14:textId="54B45F65" w:rsidR="003948DB" w:rsidRPr="00CF7683" w:rsidRDefault="003948DB" w:rsidP="00D7047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CF7683">
        <w:rPr>
          <w:b/>
          <w:bCs/>
          <w:color w:val="1F497D" w:themeColor="text2"/>
          <w:lang w:val="es-NI"/>
        </w:rPr>
        <w:t>Validar que el endoso permita agregar y aplicar descuentos o recargos.</w:t>
      </w:r>
    </w:p>
    <w:p w14:paraId="074BEF1E" w14:textId="5A387E11" w:rsidR="00CF7683" w:rsidRPr="00CF7683" w:rsidRDefault="00CF7683" w:rsidP="00CF76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CF7683">
        <w:rPr>
          <w:b/>
          <w:bCs/>
          <w:color w:val="1F497D" w:themeColor="text2"/>
          <w:lang w:val="es-NI"/>
        </w:rPr>
        <w:t xml:space="preserve">El sistema debe solicitar la cantidad de días y </w:t>
      </w:r>
      <w:r w:rsidR="006D290F" w:rsidRPr="00CF7683">
        <w:rPr>
          <w:b/>
          <w:bCs/>
          <w:color w:val="1F497D" w:themeColor="text2"/>
          <w:lang w:val="es-NI"/>
        </w:rPr>
        <w:t>cuál</w:t>
      </w:r>
      <w:r w:rsidRPr="00CF7683">
        <w:rPr>
          <w:b/>
          <w:bCs/>
          <w:color w:val="1F497D" w:themeColor="text2"/>
          <w:lang w:val="es-NI"/>
        </w:rPr>
        <w:t xml:space="preserve"> será la cobertura que se desea mover, la principal o la de mantenimiento.  </w:t>
      </w:r>
    </w:p>
    <w:p w14:paraId="0721077A" w14:textId="475B196B" w:rsidR="00CF7683" w:rsidRPr="00CF7683" w:rsidRDefault="00CF7683" w:rsidP="00CF76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CF7683">
        <w:rPr>
          <w:b/>
          <w:bCs/>
          <w:color w:val="1F497D" w:themeColor="text2"/>
          <w:lang w:val="es-NI"/>
        </w:rPr>
        <w:t xml:space="preserve">Al mover la principal, la de defectos y la de vicios se </w:t>
      </w:r>
      <w:r w:rsidR="006D290F" w:rsidRPr="00CF7683">
        <w:rPr>
          <w:b/>
          <w:bCs/>
          <w:color w:val="1F497D" w:themeColor="text2"/>
          <w:lang w:val="es-NI"/>
        </w:rPr>
        <w:t>desplazarán</w:t>
      </w:r>
      <w:r w:rsidRPr="00CF7683">
        <w:rPr>
          <w:b/>
          <w:bCs/>
          <w:color w:val="1F497D" w:themeColor="text2"/>
          <w:lang w:val="es-NI"/>
        </w:rPr>
        <w:t xml:space="preserve"> efecto de la nueva finalización de la cobertura principal.</w:t>
      </w:r>
    </w:p>
    <w:p w14:paraId="192881EE" w14:textId="77777777" w:rsidR="00CF7683" w:rsidRPr="00CF7683" w:rsidRDefault="00CF7683" w:rsidP="00CF76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CF7683">
        <w:rPr>
          <w:b/>
          <w:bCs/>
          <w:color w:val="1F497D" w:themeColor="text2"/>
          <w:lang w:val="es-NI"/>
        </w:rPr>
        <w:t>En el caso de que la que se mueva sea la de mantenimiento, no se deben desplazar las otras coberturas.</w:t>
      </w:r>
    </w:p>
    <w:p w14:paraId="26BC8693" w14:textId="420D3A30" w:rsidR="00CF7683" w:rsidRPr="00CF7683" w:rsidRDefault="00CF7683" w:rsidP="00CF768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CF7683">
        <w:rPr>
          <w:b/>
          <w:bCs/>
          <w:color w:val="1F497D" w:themeColor="text2"/>
          <w:lang w:val="es-NI"/>
        </w:rPr>
        <w:t>En todos los endosos el reaseguro debe apegarse a las condiciones del contrato registrado en la fianza y no debe buscar contrato vigente.</w:t>
      </w:r>
    </w:p>
    <w:p w14:paraId="0311D3CA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Comparar contra regla de SIS9</w:t>
      </w:r>
    </w:p>
    <w:p w14:paraId="5226D81B" w14:textId="77777777" w:rsidR="00AD34C2" w:rsidRDefault="00AD34C2">
      <w:pPr>
        <w:rPr>
          <w:b/>
          <w:bCs/>
          <w:color w:val="0B2545"/>
          <w:sz w:val="23"/>
          <w:szCs w:val="23"/>
          <w:lang w:val="es-NI"/>
        </w:rPr>
      </w:pPr>
      <w:r>
        <w:rPr>
          <w:lang w:val="es-NI"/>
        </w:rPr>
        <w:br w:type="page"/>
      </w:r>
    </w:p>
    <w:p w14:paraId="5DF68C87" w14:textId="17ADDD7D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lastRenderedPageBreak/>
        <w:t>END-004 - Gener</w:t>
      </w:r>
      <w:r w:rsidR="0096034C">
        <w:rPr>
          <w:lang w:val="es-NI"/>
        </w:rPr>
        <w:t>ación</w:t>
      </w:r>
      <w:r w:rsidRPr="00D70470">
        <w:rPr>
          <w:lang w:val="es-NI"/>
        </w:rPr>
        <w:t xml:space="preserve"> y modifica</w:t>
      </w:r>
      <w:r w:rsidR="0096034C">
        <w:rPr>
          <w:lang w:val="es-NI"/>
        </w:rPr>
        <w:t>ción de</w:t>
      </w:r>
      <w:r w:rsidRPr="00D70470">
        <w:rPr>
          <w:lang w:val="es-NI"/>
        </w:rPr>
        <w:t xml:space="preserve"> reaseguro </w:t>
      </w:r>
      <w:r w:rsidR="00106017">
        <w:rPr>
          <w:lang w:val="es-NI"/>
        </w:rPr>
        <w:t xml:space="preserve">en </w:t>
      </w:r>
      <w:r w:rsidRPr="00D70470">
        <w:rPr>
          <w:lang w:val="es-NI"/>
        </w:rPr>
        <w:t>endoso</w:t>
      </w:r>
      <w:r w:rsidR="0096034C">
        <w:rPr>
          <w:lang w:val="es-NI"/>
        </w:rPr>
        <w:t>s</w:t>
      </w:r>
      <w:r w:rsidR="00106017">
        <w:rPr>
          <w:lang w:val="es-NI"/>
        </w:rPr>
        <w:t xml:space="preserve"> que generen primas</w:t>
      </w:r>
    </w:p>
    <w:tbl>
      <w:tblPr>
        <w:tblStyle w:val="ad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1BBFDEE2" w14:textId="77777777">
        <w:tc>
          <w:tcPr>
            <w:tcW w:w="4896" w:type="dxa"/>
            <w:shd w:val="clear" w:color="auto" w:fill="E8EEF5"/>
          </w:tcPr>
          <w:p w14:paraId="5679EDF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EAADBD3" w14:textId="77777777" w:rsidR="000E56A8" w:rsidRDefault="00000000">
            <w:r>
              <w:rPr>
                <w:color w:val="000000"/>
                <w:sz w:val="18"/>
                <w:szCs w:val="18"/>
              </w:rPr>
              <w:t>Endoso / Reaseguro</w:t>
            </w:r>
          </w:p>
        </w:tc>
      </w:tr>
      <w:tr w:rsidR="000E56A8" w14:paraId="0010032A" w14:textId="77777777">
        <w:tc>
          <w:tcPr>
            <w:tcW w:w="4896" w:type="dxa"/>
            <w:shd w:val="clear" w:color="auto" w:fill="E8EEF5"/>
          </w:tcPr>
          <w:p w14:paraId="2AD6448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9104410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7ABE3144" w14:textId="77777777">
        <w:tc>
          <w:tcPr>
            <w:tcW w:w="4896" w:type="dxa"/>
            <w:shd w:val="clear" w:color="auto" w:fill="E8EEF5"/>
          </w:tcPr>
          <w:p w14:paraId="015624B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0CB851A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591D9EA0" w14:textId="77777777">
        <w:tc>
          <w:tcPr>
            <w:tcW w:w="4896" w:type="dxa"/>
            <w:shd w:val="clear" w:color="auto" w:fill="E8EEF5"/>
          </w:tcPr>
          <w:p w14:paraId="6D7505C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3D6B5160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Reaseguro antes/después de confirmar</w:t>
            </w:r>
          </w:p>
        </w:tc>
      </w:tr>
    </w:tbl>
    <w:p w14:paraId="605B364A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reaseguro se genera con el endoso, puede modificarse antes de confirmar y queda asociado al número de endoso</w:t>
      </w:r>
    </w:p>
    <w:p w14:paraId="263EB0BE" w14:textId="77777777" w:rsidR="000E56A8" w:rsidRDefault="00000000">
      <w:pPr>
        <w:pStyle w:val="Ttulo4"/>
      </w:pPr>
      <w:r>
        <w:t>Escenario funcional</w:t>
      </w:r>
    </w:p>
    <w:p w14:paraId="4E0F262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endoso produce cambio de vigencia o prima</w:t>
      </w:r>
    </w:p>
    <w:p w14:paraId="3637FB7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genera el reaseguro antes de confirmar</w:t>
      </w:r>
    </w:p>
    <w:p w14:paraId="1CB7C94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reaseguro se genera con el endoso, puede modificarse antes de confirmar y queda asociado al número de endoso</w:t>
      </w:r>
    </w:p>
    <w:p w14:paraId="51B13442" w14:textId="77777777" w:rsidR="000E56A8" w:rsidRDefault="00000000">
      <w:pPr>
        <w:pStyle w:val="Ttulo4"/>
      </w:pPr>
      <w:r>
        <w:t>Condiciones para aceptar</w:t>
      </w:r>
    </w:p>
    <w:p w14:paraId="162E99C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4CF0E7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6669A4A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DDF26F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4E77CD7" w14:textId="0416C753" w:rsidR="000E56A8" w:rsidRPr="0096034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78E9767E" w14:textId="7797E243" w:rsidR="0096034C" w:rsidRPr="00D70470" w:rsidRDefault="0096034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>
        <w:rPr>
          <w:color w:val="000000"/>
          <w:lang w:val="es-NI"/>
        </w:rPr>
        <w:t>El sistema deberá aplicar el mismo contrato de la póliza en lo endosos, no deberá buscar contrato vigente, deberá aplicar el contrato de la póliza.</w:t>
      </w:r>
    </w:p>
    <w:p w14:paraId="6FAD4880" w14:textId="77777777" w:rsidR="000E56A8" w:rsidRPr="0096034C" w:rsidRDefault="00000000">
      <w:pPr>
        <w:pStyle w:val="Ttulo3"/>
        <w:rPr>
          <w:lang w:val="es-NI"/>
        </w:rPr>
      </w:pPr>
      <w:r w:rsidRPr="0096034C">
        <w:rPr>
          <w:lang w:val="es-NI"/>
        </w:rPr>
        <w:t>END-005 - Cotizar cambio de suma</w:t>
      </w:r>
    </w:p>
    <w:tbl>
      <w:tblPr>
        <w:tblStyle w:val="ae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:rsidRPr="0096034C" w14:paraId="0A051E43" w14:textId="77777777">
        <w:tc>
          <w:tcPr>
            <w:tcW w:w="4896" w:type="dxa"/>
            <w:shd w:val="clear" w:color="auto" w:fill="E8EEF5"/>
          </w:tcPr>
          <w:p w14:paraId="65C3553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1A88BBA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Endoso / Cambio de suma asegurada</w:t>
            </w:r>
          </w:p>
        </w:tc>
      </w:tr>
      <w:tr w:rsidR="000E56A8" w14:paraId="07DB06E4" w14:textId="77777777">
        <w:tc>
          <w:tcPr>
            <w:tcW w:w="4896" w:type="dxa"/>
            <w:shd w:val="clear" w:color="auto" w:fill="E8EEF5"/>
          </w:tcPr>
          <w:p w14:paraId="0166B2F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BEC0079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7B832E03" w14:textId="77777777">
        <w:tc>
          <w:tcPr>
            <w:tcW w:w="4896" w:type="dxa"/>
            <w:shd w:val="clear" w:color="auto" w:fill="E8EEF5"/>
          </w:tcPr>
          <w:p w14:paraId="78A40B1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484AE014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3182D2EF" w14:textId="77777777">
        <w:tc>
          <w:tcPr>
            <w:tcW w:w="4896" w:type="dxa"/>
            <w:shd w:val="clear" w:color="auto" w:fill="E8EEF5"/>
          </w:tcPr>
          <w:p w14:paraId="7289259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2751A68" w14:textId="77777777" w:rsidR="000E56A8" w:rsidRDefault="00000000">
            <w:r>
              <w:rPr>
                <w:color w:val="000000"/>
                <w:sz w:val="18"/>
                <w:szCs w:val="18"/>
              </w:rPr>
              <w:t>Cotización comparativa</w:t>
            </w:r>
          </w:p>
        </w:tc>
      </w:tr>
    </w:tbl>
    <w:p w14:paraId="02E2FBC9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calcula la prima o aplica prorrata conforme a la regla definida y refleja el cambio en documentos y reaseguro</w:t>
      </w:r>
    </w:p>
    <w:p w14:paraId="58E20324" w14:textId="77777777" w:rsidR="000E56A8" w:rsidRDefault="00000000">
      <w:pPr>
        <w:pStyle w:val="Ttulo4"/>
      </w:pPr>
      <w:r>
        <w:t>Escenario funcional</w:t>
      </w:r>
    </w:p>
    <w:p w14:paraId="719F73F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está vigente y permite cambio de suma</w:t>
      </w:r>
    </w:p>
    <w:p w14:paraId="0D30AD3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modifica la suma asegurada</w:t>
      </w:r>
    </w:p>
    <w:p w14:paraId="1F70D7F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calcula la prima o aplica prorrata conforme a la regla definida y refleja el cambio en documentos y reaseguro</w:t>
      </w:r>
    </w:p>
    <w:p w14:paraId="471ADEAD" w14:textId="77777777" w:rsidR="000E56A8" w:rsidRDefault="00000000">
      <w:pPr>
        <w:pStyle w:val="Ttulo4"/>
      </w:pPr>
      <w:r>
        <w:t>Condiciones para aceptar</w:t>
      </w:r>
    </w:p>
    <w:p w14:paraId="6CDD5D8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35AC7B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CAD452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E42921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4AEAE9D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311A08D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Los documentos deben generarse con datos completos, formato estable y sin edición manual recurrente.</w:t>
      </w:r>
    </w:p>
    <w:p w14:paraId="4ED2063B" w14:textId="72CF495B" w:rsidR="000E56A8" w:rsidRPr="00F96C5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153E153B" w14:textId="5AA7F435" w:rsidR="00F96C53" w:rsidRPr="00F96C53" w:rsidRDefault="00F96C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F96C53">
        <w:rPr>
          <w:b/>
          <w:bCs/>
          <w:color w:val="1F497D" w:themeColor="text2"/>
          <w:lang w:val="es-NI"/>
        </w:rPr>
        <w:t>Se debe validar el cambio o afectación en el cumulo y el cambio o afectación en la distribución de reaseguro efecto del potencial cambio en el tramo al que debe corresponder la fianza con las nuevas sumas aseguradas.</w:t>
      </w:r>
    </w:p>
    <w:p w14:paraId="3C6F9E12" w14:textId="49C90A11" w:rsidR="004B228E" w:rsidRPr="004B228E" w:rsidRDefault="004B228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4B228E">
        <w:rPr>
          <w:b/>
          <w:bCs/>
          <w:color w:val="1F497D" w:themeColor="text2"/>
          <w:lang w:val="es-NI"/>
        </w:rPr>
        <w:t>Endoso debe permitir agregar recargos/descuentos, la información debe ser consistente y persistir tras su confirmación</w:t>
      </w:r>
    </w:p>
    <w:p w14:paraId="6A45F560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Definir si cotiza o aplica prorrata</w:t>
      </w:r>
    </w:p>
    <w:p w14:paraId="18E34BF4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END-006 - Modificar datos permitidos del objeto</w:t>
      </w:r>
    </w:p>
    <w:tbl>
      <w:tblPr>
        <w:tblStyle w:val="af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:rsidRPr="0096034C" w14:paraId="3F4CEEB3" w14:textId="77777777">
        <w:tc>
          <w:tcPr>
            <w:tcW w:w="4896" w:type="dxa"/>
            <w:shd w:val="clear" w:color="auto" w:fill="E8EEF5"/>
          </w:tcPr>
          <w:p w14:paraId="62E58E9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B9BB3C9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Endoso / Cambio de objeto asegurado</w:t>
            </w:r>
          </w:p>
        </w:tc>
      </w:tr>
      <w:tr w:rsidR="000E56A8" w14:paraId="79A25C76" w14:textId="77777777">
        <w:tc>
          <w:tcPr>
            <w:tcW w:w="4896" w:type="dxa"/>
            <w:shd w:val="clear" w:color="auto" w:fill="E8EEF5"/>
          </w:tcPr>
          <w:p w14:paraId="056E2A3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6E5623A5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7C402B1E" w14:textId="77777777">
        <w:tc>
          <w:tcPr>
            <w:tcW w:w="4896" w:type="dxa"/>
            <w:shd w:val="clear" w:color="auto" w:fill="E8EEF5"/>
          </w:tcPr>
          <w:p w14:paraId="64C20DE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039B6A0D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6981F45F" w14:textId="77777777">
        <w:tc>
          <w:tcPr>
            <w:tcW w:w="4896" w:type="dxa"/>
            <w:shd w:val="clear" w:color="auto" w:fill="E8EEF5"/>
          </w:tcPr>
          <w:p w14:paraId="44C3192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0BA8E5BB" w14:textId="77777777" w:rsidR="000E56A8" w:rsidRDefault="00000000">
            <w:r>
              <w:rPr>
                <w:color w:val="000000"/>
                <w:sz w:val="18"/>
                <w:szCs w:val="18"/>
              </w:rPr>
              <w:t>Endoso y auditoría</w:t>
            </w:r>
          </w:p>
        </w:tc>
      </w:tr>
    </w:tbl>
    <w:p w14:paraId="3988DE9E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Solo se editan campos autorizados, se conserva la trazabilidad y se genera el formato de endoso correcto</w:t>
      </w:r>
    </w:p>
    <w:p w14:paraId="52D121C6" w14:textId="77777777" w:rsidR="000E56A8" w:rsidRDefault="00000000">
      <w:pPr>
        <w:pStyle w:val="Ttulo4"/>
      </w:pPr>
      <w:r>
        <w:t>Escenario funcional</w:t>
      </w:r>
    </w:p>
    <w:p w14:paraId="3C09829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está vigente y el usuario tiene permisos</w:t>
      </w:r>
    </w:p>
    <w:p w14:paraId="53E4D17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modifica garantías, valor o descripción</w:t>
      </w:r>
    </w:p>
    <w:p w14:paraId="0C45D6C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Solo se editan campos autorizados, se conserva la trazabilidad y se genera el formato de endoso correcto</w:t>
      </w:r>
    </w:p>
    <w:p w14:paraId="6E4D110A" w14:textId="77777777" w:rsidR="000E56A8" w:rsidRDefault="00000000">
      <w:pPr>
        <w:pStyle w:val="Ttulo4"/>
      </w:pPr>
      <w:r>
        <w:t>Condiciones para aceptar</w:t>
      </w:r>
    </w:p>
    <w:p w14:paraId="1D93A5C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444C2BA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9333D0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DB9C29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A6BBEED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Incorporar lista de campos editables</w:t>
      </w:r>
    </w:p>
    <w:p w14:paraId="7288656F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END-007 - Cancelar una fianza o recibos</w:t>
      </w:r>
    </w:p>
    <w:tbl>
      <w:tblPr>
        <w:tblStyle w:val="af0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1B6B32A" w14:textId="77777777">
        <w:tc>
          <w:tcPr>
            <w:tcW w:w="4896" w:type="dxa"/>
            <w:shd w:val="clear" w:color="auto" w:fill="E8EEF5"/>
          </w:tcPr>
          <w:p w14:paraId="75A83D4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52437A46" w14:textId="77777777" w:rsidR="000E56A8" w:rsidRDefault="00000000">
            <w:r>
              <w:rPr>
                <w:color w:val="000000"/>
                <w:sz w:val="18"/>
                <w:szCs w:val="18"/>
              </w:rPr>
              <w:t>Endoso / Cancelación</w:t>
            </w:r>
          </w:p>
        </w:tc>
      </w:tr>
      <w:tr w:rsidR="000E56A8" w14:paraId="0634E3B8" w14:textId="77777777">
        <w:tc>
          <w:tcPr>
            <w:tcW w:w="4896" w:type="dxa"/>
            <w:shd w:val="clear" w:color="auto" w:fill="E8EEF5"/>
          </w:tcPr>
          <w:p w14:paraId="5903FCA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0900FEA0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1841E2A0" w14:textId="77777777">
        <w:tc>
          <w:tcPr>
            <w:tcW w:w="4896" w:type="dxa"/>
            <w:shd w:val="clear" w:color="auto" w:fill="E8EEF5"/>
          </w:tcPr>
          <w:p w14:paraId="3610C80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CD6D1F8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26BED18B" w14:textId="77777777">
        <w:tc>
          <w:tcPr>
            <w:tcW w:w="4896" w:type="dxa"/>
            <w:shd w:val="clear" w:color="auto" w:fill="E8EEF5"/>
          </w:tcPr>
          <w:p w14:paraId="329FCB3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37432A69" w14:textId="77777777" w:rsidR="000E56A8" w:rsidRDefault="00000000">
            <w:r>
              <w:rPr>
                <w:color w:val="000000"/>
                <w:sz w:val="18"/>
                <w:szCs w:val="18"/>
              </w:rPr>
              <w:t>Póliza, recibos e histórico</w:t>
            </w:r>
          </w:p>
        </w:tc>
      </w:tr>
    </w:tbl>
    <w:p w14:paraId="01797B58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cancela según la regla definida, actualiza estados, refleja el movimiento histórico y evita duplicar la operación</w:t>
      </w:r>
    </w:p>
    <w:p w14:paraId="2C7D9B23" w14:textId="77777777" w:rsidR="000E56A8" w:rsidRDefault="00000000">
      <w:pPr>
        <w:pStyle w:val="Ttulo4"/>
      </w:pPr>
      <w:r>
        <w:t>Escenario funcional</w:t>
      </w:r>
    </w:p>
    <w:p w14:paraId="69B5621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una póliza o recibos vigentes susceptibles de cancelación</w:t>
      </w:r>
    </w:p>
    <w:p w14:paraId="6E80B93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ejecuta la cancelación</w:t>
      </w:r>
    </w:p>
    <w:p w14:paraId="5B4DBB8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cancela según la regla definida, actualiza estados, refleja el movimiento histórico y evita duplicar la operación</w:t>
      </w:r>
    </w:p>
    <w:p w14:paraId="502040B9" w14:textId="77777777" w:rsidR="000E56A8" w:rsidRDefault="00000000">
      <w:pPr>
        <w:pStyle w:val="Ttulo4"/>
      </w:pPr>
      <w:r>
        <w:lastRenderedPageBreak/>
        <w:t>Condiciones para aceptar</w:t>
      </w:r>
    </w:p>
    <w:p w14:paraId="005FDDC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8CB528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2B2A43A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F72963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39F9A46E" w14:textId="77777777" w:rsidR="000E56A8" w:rsidRPr="00B5668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3925F1BE" w14:textId="77777777" w:rsidR="00B5668B" w:rsidRPr="00B5668B" w:rsidRDefault="00B5668B" w:rsidP="00B5668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B5668B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7FB7E16F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cancelación recibo por recibo</w:t>
      </w:r>
    </w:p>
    <w:p w14:paraId="4C50503E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END-008 - Renovar o cambiar forma de pago</w:t>
      </w:r>
    </w:p>
    <w:tbl>
      <w:tblPr>
        <w:tblStyle w:val="af1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:rsidRPr="0096034C" w14:paraId="7C1C11C3" w14:textId="77777777">
        <w:tc>
          <w:tcPr>
            <w:tcW w:w="4896" w:type="dxa"/>
            <w:shd w:val="clear" w:color="auto" w:fill="E8EEF5"/>
          </w:tcPr>
          <w:p w14:paraId="40232A2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015B70C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Endoso / Renovación y forma de pago</w:t>
            </w:r>
          </w:p>
        </w:tc>
      </w:tr>
      <w:tr w:rsidR="000E56A8" w14:paraId="564A2FD3" w14:textId="77777777">
        <w:tc>
          <w:tcPr>
            <w:tcW w:w="4896" w:type="dxa"/>
            <w:shd w:val="clear" w:color="auto" w:fill="E8EEF5"/>
          </w:tcPr>
          <w:p w14:paraId="5BE24DD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3D10F71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7E581668" w14:textId="77777777">
        <w:tc>
          <w:tcPr>
            <w:tcW w:w="4896" w:type="dxa"/>
            <w:shd w:val="clear" w:color="auto" w:fill="E8EEF5"/>
          </w:tcPr>
          <w:p w14:paraId="7719A05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D284E7F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4F290862" w14:textId="77777777">
        <w:tc>
          <w:tcPr>
            <w:tcW w:w="4896" w:type="dxa"/>
            <w:shd w:val="clear" w:color="auto" w:fill="E8EEF5"/>
          </w:tcPr>
          <w:p w14:paraId="14607D6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4B8C34B" w14:textId="77777777" w:rsidR="000E56A8" w:rsidRDefault="00000000">
            <w:r>
              <w:rPr>
                <w:color w:val="000000"/>
                <w:sz w:val="18"/>
                <w:szCs w:val="18"/>
              </w:rPr>
              <w:t>Endoso emitido y documentos</w:t>
            </w:r>
          </w:p>
        </w:tc>
      </w:tr>
    </w:tbl>
    <w:p w14:paraId="7433864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asigna consecutivo correcto, se generan documentos y se mantienen las reglas de renovación para judiciales y ramos 83/84</w:t>
      </w:r>
    </w:p>
    <w:p w14:paraId="77B2E9C4" w14:textId="77777777" w:rsidR="000E56A8" w:rsidRDefault="00000000">
      <w:pPr>
        <w:pStyle w:val="Ttulo4"/>
      </w:pPr>
      <w:r>
        <w:t>Escenario funcional</w:t>
      </w:r>
    </w:p>
    <w:p w14:paraId="25BF093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cumple condiciones de renovación o cambio permitido</w:t>
      </w:r>
    </w:p>
    <w:p w14:paraId="2CD0D34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confirma el endoso</w:t>
      </w:r>
    </w:p>
    <w:p w14:paraId="6245236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asigna consecutivo correcto, se generan documentos y se mantienen las reglas de renovación para judiciales y ramos 83/84</w:t>
      </w:r>
    </w:p>
    <w:p w14:paraId="116C0881" w14:textId="77777777" w:rsidR="000E56A8" w:rsidRDefault="00000000">
      <w:pPr>
        <w:pStyle w:val="Ttulo4"/>
      </w:pPr>
      <w:r>
        <w:t>Condiciones para aceptar</w:t>
      </w:r>
    </w:p>
    <w:p w14:paraId="788EE76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D50FAA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6AD434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FFA7D0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479BD3B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40158FF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1640959B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consecutivo de endoso interno</w:t>
      </w:r>
    </w:p>
    <w:p w14:paraId="46B8087E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END-009 - Generar calendario propio del endoso</w:t>
      </w:r>
    </w:p>
    <w:tbl>
      <w:tblPr>
        <w:tblStyle w:val="af2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9F33C7F" w14:textId="77777777">
        <w:tc>
          <w:tcPr>
            <w:tcW w:w="4896" w:type="dxa"/>
            <w:shd w:val="clear" w:color="auto" w:fill="E8EEF5"/>
          </w:tcPr>
          <w:p w14:paraId="1D2A918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51ECEE1" w14:textId="77777777" w:rsidR="000E56A8" w:rsidRDefault="00000000">
            <w:r>
              <w:rPr>
                <w:color w:val="000000"/>
                <w:sz w:val="18"/>
                <w:szCs w:val="18"/>
              </w:rPr>
              <w:t>Endoso / Cuotas</w:t>
            </w:r>
          </w:p>
        </w:tc>
      </w:tr>
      <w:tr w:rsidR="000E56A8" w14:paraId="176DBCE7" w14:textId="77777777">
        <w:tc>
          <w:tcPr>
            <w:tcW w:w="4896" w:type="dxa"/>
            <w:shd w:val="clear" w:color="auto" w:fill="E8EEF5"/>
          </w:tcPr>
          <w:p w14:paraId="536494C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4AD4CF2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3508CCE3" w14:textId="77777777">
        <w:tc>
          <w:tcPr>
            <w:tcW w:w="4896" w:type="dxa"/>
            <w:shd w:val="clear" w:color="auto" w:fill="E8EEF5"/>
          </w:tcPr>
          <w:p w14:paraId="67F4AD5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0AB41D1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1B238295" w14:textId="77777777">
        <w:tc>
          <w:tcPr>
            <w:tcW w:w="4896" w:type="dxa"/>
            <w:shd w:val="clear" w:color="auto" w:fill="E8EEF5"/>
          </w:tcPr>
          <w:p w14:paraId="2DA8F1C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454FA2C0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Calendario de pagos por endoso</w:t>
            </w:r>
          </w:p>
        </w:tc>
      </w:tr>
    </w:tbl>
    <w:p w14:paraId="3C555802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endoso genera su propio calendario desde la fecha del endoso y puede pagarse independientemente de otros planes pendientes</w:t>
      </w:r>
    </w:p>
    <w:p w14:paraId="311E2250" w14:textId="77777777" w:rsidR="000E56A8" w:rsidRDefault="00000000">
      <w:pPr>
        <w:pStyle w:val="Ttulo4"/>
      </w:pPr>
      <w:r>
        <w:t>Escenario funcional</w:t>
      </w:r>
    </w:p>
    <w:p w14:paraId="6C172BE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endoso con prima o cambio de vigencia</w:t>
      </w:r>
    </w:p>
    <w:p w14:paraId="4FFB484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Cuando El usuario confirma el endoso</w:t>
      </w:r>
    </w:p>
    <w:p w14:paraId="760FC6A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endoso genera su propio calendario desde la fecha del endoso y puede pagarse independientemente de otros planes pendientes</w:t>
      </w:r>
    </w:p>
    <w:p w14:paraId="56448A65" w14:textId="77777777" w:rsidR="000E56A8" w:rsidRDefault="00000000">
      <w:pPr>
        <w:pStyle w:val="Ttulo4"/>
      </w:pPr>
      <w:r>
        <w:t>Condiciones para aceptar</w:t>
      </w:r>
    </w:p>
    <w:p w14:paraId="1E7E389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6B4E6C1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A94DF9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C531AE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1B3B980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5843763E" w14:textId="77777777" w:rsidR="000E56A8" w:rsidRDefault="00000000">
      <w:pPr>
        <w:pStyle w:val="Ttulo4"/>
      </w:pPr>
      <w:r>
        <w:t>Reglas de negocio</w:t>
      </w:r>
    </w:p>
    <w:p w14:paraId="2F1C097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endoso debe poder generar calendario propio desde la fecha del endoso y pagarse independientemente de otros planes pendientes.</w:t>
      </w:r>
    </w:p>
    <w:p w14:paraId="61A48F2B" w14:textId="77777777" w:rsidR="000E56A8" w:rsidRDefault="00000000">
      <w:pPr>
        <w:pStyle w:val="Ttulo3"/>
      </w:pPr>
      <w:r>
        <w:t>END-010 - Reestructurar cuotas del endoso</w:t>
      </w:r>
    </w:p>
    <w:tbl>
      <w:tblPr>
        <w:tblStyle w:val="af3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2F593AF" w14:textId="77777777">
        <w:tc>
          <w:tcPr>
            <w:tcW w:w="4896" w:type="dxa"/>
            <w:shd w:val="clear" w:color="auto" w:fill="E8EEF5"/>
          </w:tcPr>
          <w:p w14:paraId="01155C8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B8AB2AE" w14:textId="77777777" w:rsidR="000E56A8" w:rsidRDefault="00000000">
            <w:r>
              <w:rPr>
                <w:color w:val="000000"/>
                <w:sz w:val="18"/>
                <w:szCs w:val="18"/>
              </w:rPr>
              <w:t>Endoso / Cuotas</w:t>
            </w:r>
          </w:p>
        </w:tc>
      </w:tr>
      <w:tr w:rsidR="000E56A8" w14:paraId="6980D2F2" w14:textId="77777777">
        <w:tc>
          <w:tcPr>
            <w:tcW w:w="4896" w:type="dxa"/>
            <w:shd w:val="clear" w:color="auto" w:fill="E8EEF5"/>
          </w:tcPr>
          <w:p w14:paraId="222F50B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0C385E28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117B4DE4" w14:textId="77777777">
        <w:tc>
          <w:tcPr>
            <w:tcW w:w="4896" w:type="dxa"/>
            <w:shd w:val="clear" w:color="auto" w:fill="E8EEF5"/>
          </w:tcPr>
          <w:p w14:paraId="0E298F2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B64B4DC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7791EB96" w14:textId="77777777">
        <w:tc>
          <w:tcPr>
            <w:tcW w:w="4896" w:type="dxa"/>
            <w:shd w:val="clear" w:color="auto" w:fill="E8EEF5"/>
          </w:tcPr>
          <w:p w14:paraId="4267E1F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653CAA5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Calendario antes/después e histórico</w:t>
            </w:r>
          </w:p>
        </w:tc>
      </w:tr>
    </w:tbl>
    <w:p w14:paraId="3407DCEB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recalcula el calendario desde la fecha definida, conserva el histórico y muestra los importes correctos</w:t>
      </w:r>
    </w:p>
    <w:p w14:paraId="2CB2EDED" w14:textId="77777777" w:rsidR="000E56A8" w:rsidRDefault="00000000">
      <w:pPr>
        <w:pStyle w:val="Ttulo4"/>
      </w:pPr>
      <w:r>
        <w:t>Escenario funcional</w:t>
      </w:r>
    </w:p>
    <w:p w14:paraId="675E6CA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endoso que requiere reestructurar fechas o pagos</w:t>
      </w:r>
    </w:p>
    <w:p w14:paraId="2C7BD89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reestructura el plan</w:t>
      </w:r>
    </w:p>
    <w:p w14:paraId="2630744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recalcula el calendario desde la fecha definida, conserva el histórico y muestra los importes correctos</w:t>
      </w:r>
    </w:p>
    <w:p w14:paraId="2BEA2283" w14:textId="77777777" w:rsidR="000E56A8" w:rsidRDefault="00000000">
      <w:pPr>
        <w:pStyle w:val="Ttulo4"/>
      </w:pPr>
      <w:r>
        <w:t>Condiciones para aceptar</w:t>
      </w:r>
    </w:p>
    <w:p w14:paraId="503AB71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78E830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144D08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380074A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0487171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4D8C7ABB" w14:textId="77777777" w:rsidR="000E56A8" w:rsidRDefault="00000000">
      <w:pPr>
        <w:pStyle w:val="Ttulo3"/>
      </w:pPr>
      <w:r>
        <w:t>END-011 - Cancelar prima incobrable</w:t>
      </w:r>
    </w:p>
    <w:tbl>
      <w:tblPr>
        <w:tblStyle w:val="af4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166427D" w14:textId="77777777">
        <w:tc>
          <w:tcPr>
            <w:tcW w:w="4896" w:type="dxa"/>
            <w:shd w:val="clear" w:color="auto" w:fill="E8EEF5"/>
          </w:tcPr>
          <w:p w14:paraId="214D416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BD40F93" w14:textId="77777777" w:rsidR="000E56A8" w:rsidRDefault="00000000">
            <w:r>
              <w:rPr>
                <w:color w:val="000000"/>
                <w:sz w:val="18"/>
                <w:szCs w:val="18"/>
              </w:rPr>
              <w:t>Endoso / Prima incobrable</w:t>
            </w:r>
          </w:p>
        </w:tc>
      </w:tr>
      <w:tr w:rsidR="000E56A8" w14:paraId="18711C39" w14:textId="77777777">
        <w:tc>
          <w:tcPr>
            <w:tcW w:w="4896" w:type="dxa"/>
            <w:shd w:val="clear" w:color="auto" w:fill="E8EEF5"/>
          </w:tcPr>
          <w:p w14:paraId="4B115ED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4706F77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25DFACB8" w14:textId="77777777">
        <w:tc>
          <w:tcPr>
            <w:tcW w:w="4896" w:type="dxa"/>
            <w:shd w:val="clear" w:color="auto" w:fill="E8EEF5"/>
          </w:tcPr>
          <w:p w14:paraId="4654711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082D2D9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172ED1E9" w14:textId="77777777">
        <w:tc>
          <w:tcPr>
            <w:tcW w:w="4896" w:type="dxa"/>
            <w:shd w:val="clear" w:color="auto" w:fill="E8EEF5"/>
          </w:tcPr>
          <w:p w14:paraId="10F1D92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9254E05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Póliza, prima e intento de nuevo endoso</w:t>
            </w:r>
          </w:p>
        </w:tc>
      </w:tr>
    </w:tbl>
    <w:p w14:paraId="7A37A50B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permite cancelar únicamente la prima pendiente sin depender de fechas o prorrata; después no permite otro endoso sobre esa póliza</w:t>
      </w:r>
    </w:p>
    <w:p w14:paraId="43C38930" w14:textId="77777777" w:rsidR="000E56A8" w:rsidRDefault="00000000">
      <w:pPr>
        <w:pStyle w:val="Ttulo4"/>
      </w:pPr>
      <w:r>
        <w:lastRenderedPageBreak/>
        <w:t>Escenario funcional</w:t>
      </w:r>
    </w:p>
    <w:p w14:paraId="3F72C96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póliza está cancelada o vigente y existe prima pendiente incobrable</w:t>
      </w:r>
    </w:p>
    <w:p w14:paraId="31A4915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la prima como incobrable</w:t>
      </w:r>
    </w:p>
    <w:p w14:paraId="116971A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permite cancelar únicamente la prima pendiente sin depender de fechas o prorrata; después no permite otro endoso sobre esa póliza</w:t>
      </w:r>
    </w:p>
    <w:p w14:paraId="153AF256" w14:textId="77777777" w:rsidR="000E56A8" w:rsidRDefault="00000000">
      <w:pPr>
        <w:pStyle w:val="Ttulo4"/>
      </w:pPr>
      <w:r>
        <w:t>Condiciones para aceptar</w:t>
      </w:r>
    </w:p>
    <w:p w14:paraId="116F83B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E1CDF5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4B100F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57F076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54AF38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576E1D7F" w14:textId="77777777" w:rsidR="000E56A8" w:rsidRPr="002B6DD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366E70AC" w14:textId="77777777" w:rsidR="002B6DD3" w:rsidRPr="002B6DD3" w:rsidRDefault="002B6DD3" w:rsidP="002B6DD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2B6DD3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45E540AA" w14:textId="77777777" w:rsidR="000E56A8" w:rsidRDefault="00000000">
      <w:pPr>
        <w:pStyle w:val="Ttulo4"/>
      </w:pPr>
      <w:r>
        <w:t>Reglas de negocio</w:t>
      </w:r>
    </w:p>
    <w:p w14:paraId="06EE8CDB" w14:textId="736D8BE8" w:rsidR="000E56A8" w:rsidRPr="00560D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Una vez cancelada la prima incobrable, no deben permitirse nuevos endosos sobre la póliza; cualquier cambio posterior requiere nueva póliza.</w:t>
      </w:r>
    </w:p>
    <w:p w14:paraId="4C9D3938" w14:textId="419CB385" w:rsidR="00560D7F" w:rsidRPr="00560D7F" w:rsidRDefault="00560D7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560D7F">
        <w:rPr>
          <w:b/>
          <w:bCs/>
          <w:color w:val="1F497D" w:themeColor="text2"/>
          <w:lang w:val="es-NI"/>
        </w:rPr>
        <w:t>La póliza debe estar cancelada para poder aplicar el endoso de prima incobrable</w:t>
      </w:r>
    </w:p>
    <w:p w14:paraId="089E71E6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Cualquier cambio posterior requiere nueva póliza</w:t>
      </w:r>
    </w:p>
    <w:p w14:paraId="41842AD8" w14:textId="77777777" w:rsidR="000E56A8" w:rsidRDefault="00000000">
      <w:pPr>
        <w:pStyle w:val="Ttulo3"/>
      </w:pPr>
      <w:r>
        <w:t>END-012 - Incluir o excluir cobertura</w:t>
      </w:r>
    </w:p>
    <w:tbl>
      <w:tblPr>
        <w:tblStyle w:val="af5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33A97012" w14:textId="77777777">
        <w:tc>
          <w:tcPr>
            <w:tcW w:w="4896" w:type="dxa"/>
            <w:shd w:val="clear" w:color="auto" w:fill="E8EEF5"/>
          </w:tcPr>
          <w:p w14:paraId="066C735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991A667" w14:textId="77777777" w:rsidR="000E56A8" w:rsidRDefault="00000000">
            <w:r>
              <w:rPr>
                <w:color w:val="000000"/>
                <w:sz w:val="18"/>
                <w:szCs w:val="18"/>
              </w:rPr>
              <w:t>Endoso / Coberturas</w:t>
            </w:r>
          </w:p>
        </w:tc>
      </w:tr>
      <w:tr w:rsidR="000E56A8" w14:paraId="5D26E5D7" w14:textId="77777777">
        <w:tc>
          <w:tcPr>
            <w:tcW w:w="4896" w:type="dxa"/>
            <w:shd w:val="clear" w:color="auto" w:fill="E8EEF5"/>
          </w:tcPr>
          <w:p w14:paraId="063D344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50BB4E0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2A7446CD" w14:textId="77777777">
        <w:tc>
          <w:tcPr>
            <w:tcW w:w="4896" w:type="dxa"/>
            <w:shd w:val="clear" w:color="auto" w:fill="E8EEF5"/>
          </w:tcPr>
          <w:p w14:paraId="384C5BA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465A4E8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436DE62B" w14:textId="77777777">
        <w:tc>
          <w:tcPr>
            <w:tcW w:w="4896" w:type="dxa"/>
            <w:shd w:val="clear" w:color="auto" w:fill="E8EEF5"/>
          </w:tcPr>
          <w:p w14:paraId="49CCFD3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81BF409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Cotización, cuotas, asiento y reaseguro</w:t>
            </w:r>
          </w:p>
        </w:tc>
      </w:tr>
    </w:tbl>
    <w:p w14:paraId="6A23E4D9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recalcula prima, reestructura cuotas, genera la contabilización y mantiene el reaseguro correcto</w:t>
      </w:r>
    </w:p>
    <w:p w14:paraId="7E0F41E1" w14:textId="77777777" w:rsidR="000E56A8" w:rsidRDefault="00000000">
      <w:pPr>
        <w:pStyle w:val="Ttulo4"/>
      </w:pPr>
      <w:r>
        <w:t>Escenario funcional</w:t>
      </w:r>
    </w:p>
    <w:p w14:paraId="2A5F47E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producto permite gestionar coberturas y la póliza está vigente</w:t>
      </w:r>
    </w:p>
    <w:p w14:paraId="245649C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incluye o excluye una cobertura</w:t>
      </w:r>
    </w:p>
    <w:p w14:paraId="1D5A11F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recalcula prima, reestructura cuotas, genera la contabilización y mantiene el reaseguro correcto</w:t>
      </w:r>
    </w:p>
    <w:p w14:paraId="237112EB" w14:textId="77777777" w:rsidR="000E56A8" w:rsidRDefault="00000000">
      <w:pPr>
        <w:pStyle w:val="Ttulo4"/>
      </w:pPr>
      <w:r>
        <w:t>Condiciones para aceptar</w:t>
      </w:r>
    </w:p>
    <w:p w14:paraId="43EF8C7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57EBF1C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1A6CBD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46E5BBB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65F041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Las fechas, coberturas y vigencias deben respetar la relación entre cobertura principal y coberturas dependientes.</w:t>
      </w:r>
    </w:p>
    <w:p w14:paraId="362CD16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706B322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5B7060DA" w14:textId="0427B33C" w:rsidR="000E56A8" w:rsidRPr="0066252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0213AEB0" w14:textId="258AE5EB" w:rsidR="00662524" w:rsidRPr="00662524" w:rsidRDefault="0066252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662524">
        <w:rPr>
          <w:b/>
          <w:bCs/>
          <w:color w:val="1F497D" w:themeColor="text2"/>
          <w:lang w:val="es-NI"/>
        </w:rPr>
        <w:t>La única cobertura que se puede excluir o incluir es la de mantenimiento.</w:t>
      </w:r>
    </w:p>
    <w:p w14:paraId="0140851C" w14:textId="77777777" w:rsidR="000E56A8" w:rsidRDefault="00000000">
      <w:pPr>
        <w:pStyle w:val="Ttulo4"/>
      </w:pPr>
      <w:r>
        <w:t>Reglas de negocio</w:t>
      </w:r>
    </w:p>
    <w:p w14:paraId="233F249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inclusión o exclusión de cobertura debe recalcular prima, cuotas, contabilización y reaseguro asociado.</w:t>
      </w:r>
    </w:p>
    <w:p w14:paraId="486B8F25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aplicabilidad específica al ramo de fianzas</w:t>
      </w:r>
    </w:p>
    <w:p w14:paraId="615F5F0F" w14:textId="77777777" w:rsidR="000E56A8" w:rsidRPr="00AF3840" w:rsidRDefault="00000000">
      <w:pPr>
        <w:pStyle w:val="Ttulo2"/>
        <w:rPr>
          <w:lang w:val="es-NI"/>
        </w:rPr>
      </w:pPr>
      <w:r w:rsidRPr="00AF3840">
        <w:rPr>
          <w:lang w:val="es-NI"/>
        </w:rPr>
        <w:t>Reaseguro</w:t>
      </w:r>
    </w:p>
    <w:p w14:paraId="4228902C" w14:textId="77777777" w:rsidR="000E56A8" w:rsidRDefault="00000000">
      <w:pPr>
        <w:pStyle w:val="Ttulo3"/>
      </w:pPr>
      <w:r>
        <w:t>REA-001 - Aplicar contrato automáticamente</w:t>
      </w:r>
    </w:p>
    <w:tbl>
      <w:tblPr>
        <w:tblStyle w:val="af6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71018B4" w14:textId="77777777">
        <w:tc>
          <w:tcPr>
            <w:tcW w:w="4896" w:type="dxa"/>
            <w:shd w:val="clear" w:color="auto" w:fill="E8EEF5"/>
          </w:tcPr>
          <w:p w14:paraId="292FB14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5B049E8" w14:textId="77777777" w:rsidR="000E56A8" w:rsidRDefault="00000000">
            <w:r>
              <w:rPr>
                <w:color w:val="000000"/>
                <w:sz w:val="18"/>
                <w:szCs w:val="18"/>
              </w:rPr>
              <w:t>Reaseguro / Distribución</w:t>
            </w:r>
          </w:p>
        </w:tc>
      </w:tr>
      <w:tr w:rsidR="000E56A8" w14:paraId="610E76E4" w14:textId="77777777">
        <w:tc>
          <w:tcPr>
            <w:tcW w:w="4896" w:type="dxa"/>
            <w:shd w:val="clear" w:color="auto" w:fill="E8EEF5"/>
          </w:tcPr>
          <w:p w14:paraId="3F909FE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2A53847D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0E67282E" w14:textId="77777777">
        <w:tc>
          <w:tcPr>
            <w:tcW w:w="4896" w:type="dxa"/>
            <w:shd w:val="clear" w:color="auto" w:fill="E8EEF5"/>
          </w:tcPr>
          <w:p w14:paraId="02F3ED9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2EF38E9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37978617" w14:textId="77777777">
        <w:tc>
          <w:tcPr>
            <w:tcW w:w="4896" w:type="dxa"/>
            <w:shd w:val="clear" w:color="auto" w:fill="E8EEF5"/>
          </w:tcPr>
          <w:p w14:paraId="267D158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7B0757A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Distribución antes/después de recotizar</w:t>
            </w:r>
          </w:p>
        </w:tc>
      </w:tr>
    </w:tbl>
    <w:p w14:paraId="4AFFDFBF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aplica automáticamente el contrato y recalcula la distribución sin intervención manual</w:t>
      </w:r>
    </w:p>
    <w:p w14:paraId="55376F7D" w14:textId="77777777" w:rsidR="000E56A8" w:rsidRDefault="00000000">
      <w:pPr>
        <w:pStyle w:val="Ttulo4"/>
      </w:pPr>
      <w:r>
        <w:t>Escenario funcional</w:t>
      </w:r>
    </w:p>
    <w:p w14:paraId="4ABCE4B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tiene suma asegurada y contrato de reaseguro configurado</w:t>
      </w:r>
    </w:p>
    <w:p w14:paraId="4B9F970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cambia la suma y vuelve a cotizar</w:t>
      </w:r>
    </w:p>
    <w:p w14:paraId="4470B64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aplica automáticamente el contrato y recalcula la distribución sin intervención manual</w:t>
      </w:r>
    </w:p>
    <w:p w14:paraId="330D0B52" w14:textId="77777777" w:rsidR="000E56A8" w:rsidRDefault="00000000">
      <w:pPr>
        <w:pStyle w:val="Ttulo4"/>
      </w:pPr>
      <w:r>
        <w:t>Condiciones para aceptar</w:t>
      </w:r>
    </w:p>
    <w:p w14:paraId="1678209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987AFA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056A6F3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5F3A3B4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800A42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2BA7319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4825F5CC" w14:textId="77777777" w:rsidR="000E56A8" w:rsidRDefault="00000000">
      <w:pPr>
        <w:pStyle w:val="Ttulo3"/>
      </w:pPr>
      <w:r>
        <w:t>REA-002 - Gestionar coaseguro</w:t>
      </w:r>
    </w:p>
    <w:tbl>
      <w:tblPr>
        <w:tblStyle w:val="af7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1D34475" w14:textId="77777777">
        <w:tc>
          <w:tcPr>
            <w:tcW w:w="4896" w:type="dxa"/>
            <w:shd w:val="clear" w:color="auto" w:fill="E8EEF5"/>
          </w:tcPr>
          <w:p w14:paraId="735376B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3FD2723" w14:textId="77777777" w:rsidR="000E56A8" w:rsidRDefault="00000000">
            <w:r>
              <w:rPr>
                <w:color w:val="000000"/>
                <w:sz w:val="18"/>
                <w:szCs w:val="18"/>
              </w:rPr>
              <w:t>Reaseguro / Coaseguro</w:t>
            </w:r>
          </w:p>
        </w:tc>
      </w:tr>
      <w:tr w:rsidR="000E56A8" w14:paraId="69B256CF" w14:textId="77777777">
        <w:tc>
          <w:tcPr>
            <w:tcW w:w="4896" w:type="dxa"/>
            <w:shd w:val="clear" w:color="auto" w:fill="E8EEF5"/>
          </w:tcPr>
          <w:p w14:paraId="20F5EEB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5D3640F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7A9B314A" w14:textId="77777777">
        <w:tc>
          <w:tcPr>
            <w:tcW w:w="4896" w:type="dxa"/>
            <w:shd w:val="clear" w:color="auto" w:fill="E8EEF5"/>
          </w:tcPr>
          <w:p w14:paraId="79B9285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4F4DE6C7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7D78F656" w14:textId="77777777">
        <w:tc>
          <w:tcPr>
            <w:tcW w:w="4896" w:type="dxa"/>
            <w:shd w:val="clear" w:color="auto" w:fill="E8EEF5"/>
          </w:tcPr>
          <w:p w14:paraId="2EBECB4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68897C78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Formulario y cálculo de coaseguro</w:t>
            </w:r>
          </w:p>
        </w:tc>
      </w:tr>
    </w:tbl>
    <w:p w14:paraId="248F2CEB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coaseguro se refleja en el formulario de distribución, permite gestionar participantes y considera el gasto según rol</w:t>
      </w:r>
    </w:p>
    <w:p w14:paraId="23BAE799" w14:textId="77777777" w:rsidR="000E56A8" w:rsidRDefault="00000000">
      <w:pPr>
        <w:pStyle w:val="Ttulo4"/>
      </w:pPr>
      <w:r>
        <w:lastRenderedPageBreak/>
        <w:t>Escenario funcional</w:t>
      </w:r>
    </w:p>
    <w:p w14:paraId="5453A33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coaseguro y sus participantes están registrados</w:t>
      </w:r>
    </w:p>
    <w:p w14:paraId="27A9252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genera y modifica la distribución</w:t>
      </w:r>
    </w:p>
    <w:p w14:paraId="1F0367D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coaseguro se refleja en el formulario de distribución, permite gestionar participantes y considera el gasto según rol</w:t>
      </w:r>
    </w:p>
    <w:p w14:paraId="60B47E8C" w14:textId="77777777" w:rsidR="000E56A8" w:rsidRDefault="00000000">
      <w:pPr>
        <w:pStyle w:val="Ttulo4"/>
      </w:pPr>
      <w:r>
        <w:t>Condiciones para aceptar</w:t>
      </w:r>
    </w:p>
    <w:p w14:paraId="0767A4F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E3064F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19ED57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156F04E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F1AE163" w14:textId="7EE8D53E" w:rsidR="000E56A8" w:rsidRPr="00903A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4549AA27" w14:textId="54852636" w:rsidR="00903A51" w:rsidRPr="00903A51" w:rsidRDefault="00903A51" w:rsidP="00903A5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1F497D" w:themeColor="text2"/>
          <w:lang w:val="es-NI"/>
        </w:rPr>
      </w:pPr>
      <w:r w:rsidRPr="00903A51">
        <w:rPr>
          <w:b/>
          <w:bCs/>
          <w:color w:val="1F497D" w:themeColor="text2"/>
          <w:lang w:val="es-NI"/>
        </w:rPr>
        <w:t>Validar que Para el coaseguro, el sistema solo distribuirá en reaseguro la porción correspondiente a la Aseguradora Global, y a nivel de controles de cumulo solo tomará en cuanta dicha porción</w:t>
      </w:r>
    </w:p>
    <w:p w14:paraId="25456EE7" w14:textId="77777777" w:rsidR="000E56A8" w:rsidRDefault="00000000">
      <w:pPr>
        <w:pStyle w:val="Ttulo4"/>
      </w:pPr>
      <w:r>
        <w:t>Reglas de negocio</w:t>
      </w:r>
    </w:p>
    <w:p w14:paraId="73BC68E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coaseguro debe reflejar participante líder/no líder y gastos de manejo según rol configurado.</w:t>
      </w:r>
    </w:p>
    <w:p w14:paraId="1E10A58F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participante líder/no líder</w:t>
      </w:r>
    </w:p>
    <w:p w14:paraId="7FAC115F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REA-003 - Validar cúmulo por cliente, póliza y GEC</w:t>
      </w:r>
    </w:p>
    <w:tbl>
      <w:tblPr>
        <w:tblStyle w:val="af8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60995CE3" w14:textId="77777777">
        <w:tc>
          <w:tcPr>
            <w:tcW w:w="4896" w:type="dxa"/>
            <w:shd w:val="clear" w:color="auto" w:fill="E8EEF5"/>
          </w:tcPr>
          <w:p w14:paraId="0723731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7602B2FC" w14:textId="77777777" w:rsidR="000E56A8" w:rsidRDefault="00000000">
            <w:r>
              <w:rPr>
                <w:color w:val="000000"/>
                <w:sz w:val="18"/>
                <w:szCs w:val="18"/>
              </w:rPr>
              <w:t>Reaseguro / Cúmulo por fianza</w:t>
            </w:r>
          </w:p>
        </w:tc>
      </w:tr>
      <w:tr w:rsidR="000E56A8" w14:paraId="02A4B6AA" w14:textId="77777777">
        <w:tc>
          <w:tcPr>
            <w:tcW w:w="4896" w:type="dxa"/>
            <w:shd w:val="clear" w:color="auto" w:fill="E8EEF5"/>
          </w:tcPr>
          <w:p w14:paraId="768D6DA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2AB526F8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32E31A75" w14:textId="77777777">
        <w:tc>
          <w:tcPr>
            <w:tcW w:w="4896" w:type="dxa"/>
            <w:shd w:val="clear" w:color="auto" w:fill="E8EEF5"/>
          </w:tcPr>
          <w:p w14:paraId="04003E9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186D4454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0E0AF1CA" w14:textId="77777777">
        <w:tc>
          <w:tcPr>
            <w:tcW w:w="4896" w:type="dxa"/>
            <w:shd w:val="clear" w:color="auto" w:fill="E8EEF5"/>
          </w:tcPr>
          <w:p w14:paraId="4D7ABDD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78D13C80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Consulta de cúmulo y regla aplicada</w:t>
            </w:r>
          </w:p>
        </w:tc>
      </w:tr>
    </w:tbl>
    <w:p w14:paraId="54EA8C7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calcula el cúmulo solo sobre fianzas vigentes, excluye canceladas y considera correctamente el grupo económico/consorcio</w:t>
      </w:r>
    </w:p>
    <w:p w14:paraId="451B0F37" w14:textId="77777777" w:rsidR="000E56A8" w:rsidRDefault="00000000">
      <w:pPr>
        <w:pStyle w:val="Ttulo4"/>
      </w:pPr>
      <w:r>
        <w:t>Escenario funcional</w:t>
      </w:r>
    </w:p>
    <w:p w14:paraId="3A2378F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cliente tiene fianzas vigentes y puede pertenecer a empresa o grupo económico</w:t>
      </w:r>
    </w:p>
    <w:p w14:paraId="7DE54AB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consulta o emite una fianza</w:t>
      </w:r>
    </w:p>
    <w:p w14:paraId="607123C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calcula el cúmulo solo sobre fianzas vigentes, excluye canceladas y considera correctamente el grupo económico/consorcio</w:t>
      </w:r>
    </w:p>
    <w:p w14:paraId="6F767184" w14:textId="77777777" w:rsidR="000E56A8" w:rsidRDefault="00000000">
      <w:pPr>
        <w:pStyle w:val="Ttulo4"/>
      </w:pPr>
      <w:r>
        <w:t>Condiciones para aceptar</w:t>
      </w:r>
    </w:p>
    <w:p w14:paraId="2DEDC83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625E7B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737A1F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3C4C461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52981E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346A22F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66CC043E" w14:textId="2AA7BDCB" w:rsidR="000E56A8" w:rsidRPr="002C258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cúmulo debe considerar solo fianzas vigentes, excluir canceladas y evaluar correctamente cliente, póliza, grupo económico y consorcio.</w:t>
      </w:r>
    </w:p>
    <w:p w14:paraId="0028D843" w14:textId="52ED803F" w:rsidR="002C2582" w:rsidRPr="00D70470" w:rsidRDefault="002C258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>
        <w:rPr>
          <w:color w:val="000000"/>
          <w:lang w:val="es-NI"/>
        </w:rPr>
        <w:lastRenderedPageBreak/>
        <w:t>Fianzas inactivas no deben ser evaluadas en el cúmulo</w:t>
      </w:r>
    </w:p>
    <w:p w14:paraId="3BCBA64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Las relaciones del ente deben respetar roles permitidos, contactos existentes, unicidad y trazabilidad.</w:t>
      </w:r>
    </w:p>
    <w:p w14:paraId="0EB7A168" w14:textId="77777777" w:rsidR="000E56A8" w:rsidRDefault="00000000">
      <w:pPr>
        <w:pStyle w:val="Ttulo3"/>
      </w:pPr>
      <w:r>
        <w:t>REA-004 - Visualizar detalle de cúmulo</w:t>
      </w:r>
    </w:p>
    <w:tbl>
      <w:tblPr>
        <w:tblStyle w:val="af9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1ED59842" w14:textId="77777777">
        <w:tc>
          <w:tcPr>
            <w:tcW w:w="4896" w:type="dxa"/>
            <w:shd w:val="clear" w:color="auto" w:fill="E8EEF5"/>
          </w:tcPr>
          <w:p w14:paraId="35B7C68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6492321" w14:textId="77777777" w:rsidR="000E56A8" w:rsidRDefault="00000000">
            <w:r>
              <w:rPr>
                <w:color w:val="000000"/>
                <w:sz w:val="18"/>
                <w:szCs w:val="18"/>
              </w:rPr>
              <w:t>Reaseguro / Cúmulo detalle</w:t>
            </w:r>
          </w:p>
        </w:tc>
      </w:tr>
      <w:tr w:rsidR="000E56A8" w14:paraId="328C03BC" w14:textId="77777777">
        <w:tc>
          <w:tcPr>
            <w:tcW w:w="4896" w:type="dxa"/>
            <w:shd w:val="clear" w:color="auto" w:fill="E8EEF5"/>
          </w:tcPr>
          <w:p w14:paraId="033EEBB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FE5160F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50BCB78E" w14:textId="77777777">
        <w:tc>
          <w:tcPr>
            <w:tcW w:w="4896" w:type="dxa"/>
            <w:shd w:val="clear" w:color="auto" w:fill="E8EEF5"/>
          </w:tcPr>
          <w:p w14:paraId="40781C5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5AE2FACF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5659C26F" w14:textId="77777777">
        <w:tc>
          <w:tcPr>
            <w:tcW w:w="4896" w:type="dxa"/>
            <w:shd w:val="clear" w:color="auto" w:fill="E8EEF5"/>
          </w:tcPr>
          <w:p w14:paraId="72DAB30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4B13EC36" w14:textId="77777777" w:rsidR="000E56A8" w:rsidRDefault="00000000">
            <w:r>
              <w:rPr>
                <w:color w:val="000000"/>
                <w:sz w:val="18"/>
                <w:szCs w:val="18"/>
              </w:rPr>
              <w:t>Pantalla de detalle</w:t>
            </w:r>
          </w:p>
        </w:tc>
      </w:tr>
    </w:tbl>
    <w:p w14:paraId="4C850EF7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muestran pólizas, sumas, participantes, contratos y distribución con filtros útiles</w:t>
      </w:r>
    </w:p>
    <w:p w14:paraId="279BF020" w14:textId="77777777" w:rsidR="000E56A8" w:rsidRDefault="00000000">
      <w:pPr>
        <w:pStyle w:val="Ttulo4"/>
      </w:pPr>
      <w:r>
        <w:t>Escenario funcional</w:t>
      </w:r>
    </w:p>
    <w:p w14:paraId="2457BFA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Existen contratos, reaseguradores, corredores y fianzas vigentes</w:t>
      </w:r>
    </w:p>
    <w:p w14:paraId="55608D8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abre el detalle</w:t>
      </w:r>
    </w:p>
    <w:p w14:paraId="7422A41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muestran pólizas, sumas, participantes, contratos y distribución con filtros útiles</w:t>
      </w:r>
    </w:p>
    <w:p w14:paraId="6FFF33EB" w14:textId="77777777" w:rsidR="000E56A8" w:rsidRDefault="00000000">
      <w:pPr>
        <w:pStyle w:val="Ttulo4"/>
      </w:pPr>
      <w:r>
        <w:t>Condiciones para aceptar</w:t>
      </w:r>
    </w:p>
    <w:p w14:paraId="2C77A58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516CA5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565D6DA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594592A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D175CA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644AE3B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280EA3E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cúmulo debe considerar solo fianzas vigentes, excluir canceladas y evaluar correctamente cliente, póliza, grupo económico y consorcio.</w:t>
      </w:r>
    </w:p>
    <w:p w14:paraId="54B3504D" w14:textId="77777777" w:rsidR="000E56A8" w:rsidRDefault="00000000">
      <w:pPr>
        <w:pStyle w:val="Ttulo3"/>
      </w:pPr>
      <w:r>
        <w:t>REA-005 - Registrar distribución facultativa</w:t>
      </w:r>
    </w:p>
    <w:tbl>
      <w:tblPr>
        <w:tblStyle w:val="afa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ECBAAA0" w14:textId="77777777">
        <w:tc>
          <w:tcPr>
            <w:tcW w:w="4896" w:type="dxa"/>
            <w:shd w:val="clear" w:color="auto" w:fill="E8EEF5"/>
          </w:tcPr>
          <w:p w14:paraId="7E1C835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6E6C977" w14:textId="77777777" w:rsidR="000E56A8" w:rsidRDefault="00000000">
            <w:r>
              <w:rPr>
                <w:color w:val="000000"/>
                <w:sz w:val="18"/>
                <w:szCs w:val="18"/>
              </w:rPr>
              <w:t>Reaseguro / Facultativo</w:t>
            </w:r>
          </w:p>
        </w:tc>
      </w:tr>
      <w:tr w:rsidR="000E56A8" w14:paraId="181C5668" w14:textId="77777777">
        <w:tc>
          <w:tcPr>
            <w:tcW w:w="4896" w:type="dxa"/>
            <w:shd w:val="clear" w:color="auto" w:fill="E8EEF5"/>
          </w:tcPr>
          <w:p w14:paraId="665DB88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47C1AC9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6129AA8A" w14:textId="77777777">
        <w:tc>
          <w:tcPr>
            <w:tcW w:w="4896" w:type="dxa"/>
            <w:shd w:val="clear" w:color="auto" w:fill="E8EEF5"/>
          </w:tcPr>
          <w:p w14:paraId="122B8EE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C15F375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30974D90" w14:textId="77777777">
        <w:tc>
          <w:tcPr>
            <w:tcW w:w="4896" w:type="dxa"/>
            <w:shd w:val="clear" w:color="auto" w:fill="E8EEF5"/>
          </w:tcPr>
          <w:p w14:paraId="1680649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69F1938" w14:textId="77777777" w:rsidR="000E56A8" w:rsidRDefault="00000000">
            <w:r>
              <w:rPr>
                <w:color w:val="000000"/>
                <w:sz w:val="18"/>
                <w:szCs w:val="18"/>
              </w:rPr>
              <w:t>Formulario de reaseguro</w:t>
            </w:r>
          </w:p>
        </w:tc>
      </w:tr>
    </w:tbl>
    <w:p w14:paraId="37876D72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permite seleccionar reaseguradores/corredor y conserva la distribución antes de confirmar la emisión</w:t>
      </w:r>
    </w:p>
    <w:p w14:paraId="617E89FA" w14:textId="77777777" w:rsidR="000E56A8" w:rsidRDefault="00000000">
      <w:pPr>
        <w:pStyle w:val="Ttulo4"/>
      </w:pPr>
      <w:r>
        <w:t>Escenario funcional</w:t>
      </w:r>
    </w:p>
    <w:p w14:paraId="4E80144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requiere configuración facultativa por caso</w:t>
      </w:r>
    </w:p>
    <w:p w14:paraId="2298086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reaseguradores y corredor</w:t>
      </w:r>
    </w:p>
    <w:p w14:paraId="3D86E18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permite seleccionar reaseguradores/corredor y conserva la distribución antes de confirmar la emisión</w:t>
      </w:r>
    </w:p>
    <w:p w14:paraId="7A870C3F" w14:textId="77777777" w:rsidR="000E56A8" w:rsidRDefault="00000000">
      <w:pPr>
        <w:pStyle w:val="Ttulo4"/>
      </w:pPr>
      <w:r>
        <w:t>Condiciones para aceptar</w:t>
      </w:r>
    </w:p>
    <w:p w14:paraId="29EDD80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4856A3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2D48D2D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5DCD5C8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2A64238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lastRenderedPageBreak/>
        <w:t>La distribución de reaseguro/coaseguro debe recalcularse cuando cambien suma, vigencia, prima o endoso, y quedar vinculada al movimiento.</w:t>
      </w:r>
    </w:p>
    <w:p w14:paraId="5EB4B701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catálogos</w:t>
      </w:r>
    </w:p>
    <w:p w14:paraId="55DD98F3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REA-006 - Reflejar movimientos en bordereau</w:t>
      </w:r>
    </w:p>
    <w:tbl>
      <w:tblPr>
        <w:tblStyle w:val="afb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24F5A41E" w14:textId="77777777">
        <w:tc>
          <w:tcPr>
            <w:tcW w:w="4896" w:type="dxa"/>
            <w:shd w:val="clear" w:color="auto" w:fill="E8EEF5"/>
          </w:tcPr>
          <w:p w14:paraId="3141783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37ADE34C" w14:textId="77777777" w:rsidR="000E56A8" w:rsidRDefault="00000000">
            <w:r>
              <w:rPr>
                <w:color w:val="000000"/>
                <w:sz w:val="18"/>
                <w:szCs w:val="18"/>
              </w:rPr>
              <w:t>Reaseguro / Bordereau</w:t>
            </w:r>
          </w:p>
        </w:tc>
      </w:tr>
      <w:tr w:rsidR="000E56A8" w14:paraId="53C04DB8" w14:textId="77777777">
        <w:tc>
          <w:tcPr>
            <w:tcW w:w="4896" w:type="dxa"/>
            <w:shd w:val="clear" w:color="auto" w:fill="E8EEF5"/>
          </w:tcPr>
          <w:p w14:paraId="7EA5CDA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9CEF601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01CEC603" w14:textId="77777777">
        <w:tc>
          <w:tcPr>
            <w:tcW w:w="4896" w:type="dxa"/>
            <w:shd w:val="clear" w:color="auto" w:fill="E8EEF5"/>
          </w:tcPr>
          <w:p w14:paraId="13725F0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5B3E7C2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4155706C" w14:textId="77777777">
        <w:tc>
          <w:tcPr>
            <w:tcW w:w="4896" w:type="dxa"/>
            <w:shd w:val="clear" w:color="auto" w:fill="E8EEF5"/>
          </w:tcPr>
          <w:p w14:paraId="748F0DF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F17DBBB" w14:textId="77777777" w:rsidR="000E56A8" w:rsidRDefault="00000000">
            <w:r>
              <w:rPr>
                <w:color w:val="000000"/>
                <w:sz w:val="18"/>
                <w:szCs w:val="18"/>
              </w:rPr>
              <w:t>Bordereau exportado</w:t>
            </w:r>
          </w:p>
        </w:tc>
      </w:tr>
    </w:tbl>
    <w:p w14:paraId="05C6B0C3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reporte incluye correctamente los movimientos, filtros, diseño y separación de emisión/endoso</w:t>
      </w:r>
    </w:p>
    <w:p w14:paraId="3277CDEE" w14:textId="77777777" w:rsidR="000E56A8" w:rsidRDefault="00000000">
      <w:pPr>
        <w:pStyle w:val="Ttulo4"/>
      </w:pPr>
      <w:r>
        <w:t>Escenario funcional</w:t>
      </w:r>
    </w:p>
    <w:p w14:paraId="3923F9E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Existen emisiones y endosos con reaseguro</w:t>
      </w:r>
    </w:p>
    <w:p w14:paraId="3437EA7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genera el bordereau</w:t>
      </w:r>
    </w:p>
    <w:p w14:paraId="602AAA4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reporte incluye correctamente los movimientos, filtros, diseño y separación de emisión/endoso</w:t>
      </w:r>
    </w:p>
    <w:p w14:paraId="5FD23CFA" w14:textId="77777777" w:rsidR="000E56A8" w:rsidRDefault="00000000">
      <w:pPr>
        <w:pStyle w:val="Ttulo4"/>
      </w:pPr>
      <w:r>
        <w:t>Condiciones para aceptar</w:t>
      </w:r>
    </w:p>
    <w:p w14:paraId="1F7A39F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F0E3E8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50808DD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6ECD522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5D6A4F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2682CA08" w14:textId="77777777" w:rsidR="000E56A8" w:rsidRDefault="00000000">
      <w:pPr>
        <w:pStyle w:val="Ttulo4"/>
      </w:pPr>
      <w:r>
        <w:t>Reglas de negocio</w:t>
      </w:r>
    </w:p>
    <w:p w14:paraId="028D60E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bordereau debe separar emisión y endoso, mantener filtros acordados y conservar diseño aceptado frente a referencia SIS9.</w:t>
      </w:r>
    </w:p>
    <w:p w14:paraId="04CA9EFD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Comparar diseño contra SIS9</w:t>
      </w:r>
    </w:p>
    <w:p w14:paraId="6C41FE11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REA-007 - Distribuir por rango de suma afianzada</w:t>
      </w:r>
    </w:p>
    <w:tbl>
      <w:tblPr>
        <w:tblStyle w:val="afc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3B384120" w14:textId="77777777">
        <w:tc>
          <w:tcPr>
            <w:tcW w:w="4896" w:type="dxa"/>
            <w:shd w:val="clear" w:color="auto" w:fill="E8EEF5"/>
          </w:tcPr>
          <w:p w14:paraId="3ABCBED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75F10ACD" w14:textId="77777777" w:rsidR="000E56A8" w:rsidRDefault="00000000">
            <w:r>
              <w:rPr>
                <w:color w:val="000000"/>
                <w:sz w:val="18"/>
                <w:szCs w:val="18"/>
              </w:rPr>
              <w:t>Reaseguro / Distribución por rango</w:t>
            </w:r>
          </w:p>
        </w:tc>
      </w:tr>
      <w:tr w:rsidR="000E56A8" w14:paraId="559B27C4" w14:textId="77777777">
        <w:tc>
          <w:tcPr>
            <w:tcW w:w="4896" w:type="dxa"/>
            <w:shd w:val="clear" w:color="auto" w:fill="E8EEF5"/>
          </w:tcPr>
          <w:p w14:paraId="78273CC4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4532ABC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5AA2A4B0" w14:textId="77777777">
        <w:tc>
          <w:tcPr>
            <w:tcW w:w="4896" w:type="dxa"/>
            <w:shd w:val="clear" w:color="auto" w:fill="E8EEF5"/>
          </w:tcPr>
          <w:p w14:paraId="3C51704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1B4C5697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:rsidRPr="0096034C" w14:paraId="5DC440F0" w14:textId="77777777">
        <w:tc>
          <w:tcPr>
            <w:tcW w:w="4896" w:type="dxa"/>
            <w:shd w:val="clear" w:color="auto" w:fill="E8EEF5"/>
          </w:tcPr>
          <w:p w14:paraId="2C94D8D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655089D3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Distribución por rangos antes/después</w:t>
            </w:r>
          </w:p>
        </w:tc>
      </w:tr>
    </w:tbl>
    <w:p w14:paraId="4CFC167F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muestra la distribución aplicable por rango de suma afianzada y actualiza el contrato automáticamente</w:t>
      </w:r>
    </w:p>
    <w:p w14:paraId="7DF7E1C5" w14:textId="77777777" w:rsidR="000E56A8" w:rsidRDefault="00000000">
      <w:pPr>
        <w:pStyle w:val="Ttulo4"/>
      </w:pPr>
      <w:r>
        <w:t>Escenario funcional</w:t>
      </w:r>
    </w:p>
    <w:p w14:paraId="299D486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tiene rangos y contratos de reaseguro configurados</w:t>
      </w:r>
    </w:p>
    <w:p w14:paraId="11EEE7B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cambia la suma o recotiza</w:t>
      </w:r>
    </w:p>
    <w:p w14:paraId="153B301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muestra la distribución aplicable por rango de suma afianzada y actualiza el contrato automáticamente</w:t>
      </w:r>
    </w:p>
    <w:p w14:paraId="1AB0C470" w14:textId="77777777" w:rsidR="000E56A8" w:rsidRDefault="00000000">
      <w:pPr>
        <w:pStyle w:val="Ttulo4"/>
      </w:pPr>
      <w:r>
        <w:t>Condiciones para aceptar</w:t>
      </w:r>
    </w:p>
    <w:p w14:paraId="0A6CCD9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B18BA1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La información debe conservarse al guardar, avanzar, volver y consultar nuevamente la operación.</w:t>
      </w:r>
    </w:p>
    <w:p w14:paraId="4EA86EE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2EB29C1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151BA70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60E29A1E" w14:textId="72C36D09" w:rsidR="000E56A8" w:rsidRPr="00C9215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distribución de reaseguro/coaseguro debe recalcularse cuando cambien suma, vigencia, prima o endoso, y quedar vinculada al movimiento.</w:t>
      </w:r>
    </w:p>
    <w:p w14:paraId="4438D75D" w14:textId="322947FD" w:rsidR="00C92158" w:rsidRPr="00D70470" w:rsidRDefault="00C92158" w:rsidP="00C92158">
      <w:pPr>
        <w:pStyle w:val="Ttulo3"/>
        <w:rPr>
          <w:lang w:val="es-NI"/>
        </w:rPr>
      </w:pPr>
      <w:r w:rsidRPr="00D70470">
        <w:rPr>
          <w:lang w:val="es-NI"/>
        </w:rPr>
        <w:t>REA-00</w:t>
      </w:r>
      <w:r>
        <w:rPr>
          <w:lang w:val="es-NI"/>
        </w:rPr>
        <w:t>8</w:t>
      </w:r>
      <w:r w:rsidRPr="00D70470">
        <w:rPr>
          <w:lang w:val="es-NI"/>
        </w:rPr>
        <w:t xml:space="preserve"> </w:t>
      </w:r>
      <w:r>
        <w:rPr>
          <w:lang w:val="es-NI"/>
        </w:rPr>
        <w:t>–</w:t>
      </w:r>
      <w:r w:rsidRPr="00D70470">
        <w:rPr>
          <w:lang w:val="es-NI"/>
        </w:rPr>
        <w:t xml:space="preserve"> </w:t>
      </w:r>
      <w:r>
        <w:rPr>
          <w:lang w:val="es-NI"/>
        </w:rPr>
        <w:t>Renovar contratos de reaseguro</w:t>
      </w:r>
    </w:p>
    <w:tbl>
      <w:tblPr>
        <w:tblStyle w:val="afc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C92158" w14:paraId="729B880D" w14:textId="77777777" w:rsidTr="00ED109F">
        <w:tc>
          <w:tcPr>
            <w:tcW w:w="4896" w:type="dxa"/>
            <w:shd w:val="clear" w:color="auto" w:fill="E8EEF5"/>
          </w:tcPr>
          <w:p w14:paraId="53AAF2A3" w14:textId="77777777" w:rsidR="00C92158" w:rsidRDefault="00C92158" w:rsidP="00ED109F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02B279C" w14:textId="77777777" w:rsidR="00C92158" w:rsidRDefault="00C92158" w:rsidP="00ED109F">
            <w:r>
              <w:rPr>
                <w:color w:val="000000"/>
                <w:sz w:val="18"/>
                <w:szCs w:val="18"/>
              </w:rPr>
              <w:t>Reaseguro / Distribución por rango</w:t>
            </w:r>
          </w:p>
        </w:tc>
      </w:tr>
      <w:tr w:rsidR="00C92158" w14:paraId="39ECDC81" w14:textId="77777777" w:rsidTr="00ED109F">
        <w:tc>
          <w:tcPr>
            <w:tcW w:w="4896" w:type="dxa"/>
            <w:shd w:val="clear" w:color="auto" w:fill="E8EEF5"/>
          </w:tcPr>
          <w:p w14:paraId="53BF48A4" w14:textId="77777777" w:rsidR="00C92158" w:rsidRDefault="00C92158" w:rsidP="00ED109F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6C52A766" w14:textId="77777777" w:rsidR="00C92158" w:rsidRDefault="00C92158" w:rsidP="00ED109F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C92158" w14:paraId="48151465" w14:textId="77777777" w:rsidTr="00ED109F">
        <w:tc>
          <w:tcPr>
            <w:tcW w:w="4896" w:type="dxa"/>
            <w:shd w:val="clear" w:color="auto" w:fill="E8EEF5"/>
          </w:tcPr>
          <w:p w14:paraId="4ED422CB" w14:textId="77777777" w:rsidR="00C92158" w:rsidRDefault="00C92158" w:rsidP="00ED109F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B47AF19" w14:textId="28019CFD" w:rsidR="00C92158" w:rsidRDefault="00C92158" w:rsidP="00ED109F">
            <w:r>
              <w:rPr>
                <w:color w:val="000000"/>
                <w:sz w:val="18"/>
                <w:szCs w:val="18"/>
              </w:rPr>
              <w:t>Transversal - Fianzas</w:t>
            </w:r>
          </w:p>
        </w:tc>
      </w:tr>
      <w:tr w:rsidR="00C92158" w:rsidRPr="00AF3840" w14:paraId="00D1179F" w14:textId="77777777" w:rsidTr="00ED109F">
        <w:tc>
          <w:tcPr>
            <w:tcW w:w="4896" w:type="dxa"/>
            <w:shd w:val="clear" w:color="auto" w:fill="E8EEF5"/>
          </w:tcPr>
          <w:p w14:paraId="6BBC3703" w14:textId="77777777" w:rsidR="00C92158" w:rsidRDefault="00C92158" w:rsidP="00ED109F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E976381" w14:textId="7F8EAA93" w:rsidR="00C92158" w:rsidRPr="00D70470" w:rsidRDefault="00C92158" w:rsidP="00ED109F">
            <w:pPr>
              <w:rPr>
                <w:lang w:val="es-NI"/>
              </w:rPr>
            </w:pPr>
            <w:r>
              <w:rPr>
                <w:color w:val="000000"/>
                <w:sz w:val="18"/>
                <w:szCs w:val="18"/>
                <w:lang w:val="es-NI"/>
              </w:rPr>
              <w:t>Renovación de contrato</w:t>
            </w:r>
          </w:p>
        </w:tc>
      </w:tr>
    </w:tbl>
    <w:p w14:paraId="7902E159" w14:textId="77777777" w:rsidR="00C92158" w:rsidRPr="00C92158" w:rsidRDefault="00C92158" w:rsidP="00C92158">
      <w:pPr>
        <w:rPr>
          <w:color w:val="1F497D" w:themeColor="text2"/>
          <w:lang w:val="es-NI"/>
        </w:rPr>
      </w:pPr>
      <w:r w:rsidRPr="00C92158">
        <w:rPr>
          <w:b/>
          <w:bCs/>
          <w:color w:val="1F497D" w:themeColor="text2"/>
          <w:lang w:val="es-NI"/>
        </w:rPr>
        <w:t>Criterio de aceptación</w:t>
      </w:r>
      <w:r w:rsidRPr="00C92158">
        <w:rPr>
          <w:color w:val="1F497D" w:themeColor="text2"/>
          <w:lang w:val="es-NI"/>
        </w:rPr>
        <w:t>: El sistema permite renovar contratos de reaseguro y aplicar correctamente cada contrato en la vigencia correspondiente, sin regresión funcional.</w:t>
      </w:r>
    </w:p>
    <w:p w14:paraId="0C7747C3" w14:textId="77777777" w:rsidR="00C92158" w:rsidRPr="00C92158" w:rsidRDefault="00C92158" w:rsidP="00C92158">
      <w:pPr>
        <w:pStyle w:val="Ttulo4"/>
        <w:rPr>
          <w:lang w:val="es-NI"/>
        </w:rPr>
      </w:pPr>
      <w:r w:rsidRPr="00C92158">
        <w:rPr>
          <w:lang w:val="es-NI"/>
        </w:rPr>
        <w:t>Escenario funcional</w:t>
      </w:r>
    </w:p>
    <w:p w14:paraId="52173687" w14:textId="77777777" w:rsidR="00C92158" w:rsidRPr="00C92158" w:rsidRDefault="00C92158" w:rsidP="00C92158">
      <w:pPr>
        <w:pStyle w:val="Prrafodelista"/>
        <w:numPr>
          <w:ilvl w:val="0"/>
          <w:numId w:val="2"/>
        </w:numPr>
        <w:rPr>
          <w:color w:val="1F497D" w:themeColor="text2"/>
          <w:lang w:val="es-NI"/>
        </w:rPr>
      </w:pPr>
      <w:r w:rsidRPr="00C92158">
        <w:rPr>
          <w:color w:val="1F497D" w:themeColor="text2"/>
          <w:lang w:val="es-NI"/>
        </w:rPr>
        <w:t>Dado Existe un contrato de reaseguro próximo a renovarse y una nueva vigencia configurada</w:t>
      </w:r>
    </w:p>
    <w:p w14:paraId="5F93C1B7" w14:textId="77777777" w:rsidR="00C92158" w:rsidRPr="00C92158" w:rsidRDefault="00C92158" w:rsidP="00C92158">
      <w:pPr>
        <w:pStyle w:val="Prrafodelista"/>
        <w:numPr>
          <w:ilvl w:val="0"/>
          <w:numId w:val="2"/>
        </w:numPr>
        <w:rPr>
          <w:color w:val="1F497D" w:themeColor="text2"/>
          <w:lang w:val="es-NI"/>
        </w:rPr>
      </w:pPr>
      <w:r w:rsidRPr="00C92158">
        <w:rPr>
          <w:color w:val="1F497D" w:themeColor="text2"/>
          <w:lang w:val="es-NI"/>
        </w:rPr>
        <w:t>Cuando El usuario ejecuta la renovación del contrato</w:t>
      </w:r>
    </w:p>
    <w:p w14:paraId="427B802B" w14:textId="77777777" w:rsidR="00C92158" w:rsidRPr="00C92158" w:rsidRDefault="00C92158" w:rsidP="00C92158">
      <w:pPr>
        <w:pStyle w:val="Prrafodelista"/>
        <w:numPr>
          <w:ilvl w:val="0"/>
          <w:numId w:val="2"/>
        </w:numPr>
        <w:rPr>
          <w:color w:val="1F497D" w:themeColor="text2"/>
          <w:lang w:val="es-NI"/>
        </w:rPr>
      </w:pPr>
      <w:r w:rsidRPr="00C92158">
        <w:rPr>
          <w:color w:val="1F497D" w:themeColor="text2"/>
          <w:lang w:val="es-NI"/>
        </w:rPr>
        <w:t>Entonces El contrato renovado queda disponible y se aplica correctamente en cada vigencia, sin regresión funcional</w:t>
      </w:r>
    </w:p>
    <w:p w14:paraId="515D6937" w14:textId="77777777" w:rsidR="00C92158" w:rsidRPr="00951177" w:rsidRDefault="00C92158" w:rsidP="00C92158">
      <w:pPr>
        <w:pStyle w:val="Ttulo4"/>
        <w:rPr>
          <w:lang w:val="es-NI"/>
        </w:rPr>
      </w:pPr>
      <w:r w:rsidRPr="00951177">
        <w:rPr>
          <w:lang w:val="es-NI"/>
        </w:rPr>
        <w:t>Condiciones para aceptar</w:t>
      </w:r>
    </w:p>
    <w:p w14:paraId="49E3C026" w14:textId="77777777" w:rsidR="00951177" w:rsidRPr="00951177" w:rsidRDefault="00951177" w:rsidP="00951177">
      <w:pPr>
        <w:pStyle w:val="Prrafodelista"/>
        <w:numPr>
          <w:ilvl w:val="0"/>
          <w:numId w:val="3"/>
        </w:numPr>
        <w:rPr>
          <w:color w:val="1F497D" w:themeColor="text2"/>
          <w:lang w:val="es-NI"/>
        </w:rPr>
      </w:pPr>
      <w:r w:rsidRPr="00951177">
        <w:rPr>
          <w:color w:val="1F497D" w:themeColor="text2"/>
          <w:lang w:val="es-NI"/>
        </w:rPr>
        <w:t>El sistema debe permitir la renovación de contratos de reaseguro.</w:t>
      </w:r>
    </w:p>
    <w:p w14:paraId="414F5ADB" w14:textId="77777777" w:rsidR="00951177" w:rsidRPr="00951177" w:rsidRDefault="00951177" w:rsidP="00951177">
      <w:pPr>
        <w:pStyle w:val="Prrafodelista"/>
        <w:numPr>
          <w:ilvl w:val="0"/>
          <w:numId w:val="3"/>
        </w:numPr>
        <w:rPr>
          <w:color w:val="1F497D" w:themeColor="text2"/>
          <w:lang w:val="es-NI"/>
        </w:rPr>
      </w:pPr>
      <w:r w:rsidRPr="00951177">
        <w:rPr>
          <w:color w:val="1F497D" w:themeColor="text2"/>
          <w:lang w:val="es-NI"/>
        </w:rPr>
        <w:t>Los contratos renovados deben aplicarse debidamente en cada vigencia.</w:t>
      </w:r>
    </w:p>
    <w:p w14:paraId="1C5D505D" w14:textId="77777777" w:rsidR="00951177" w:rsidRPr="00951177" w:rsidRDefault="00951177" w:rsidP="00951177">
      <w:pPr>
        <w:pStyle w:val="Prrafodelista"/>
        <w:numPr>
          <w:ilvl w:val="0"/>
          <w:numId w:val="3"/>
        </w:numPr>
        <w:rPr>
          <w:color w:val="1F497D" w:themeColor="text2"/>
          <w:lang w:val="es-NI"/>
        </w:rPr>
      </w:pPr>
      <w:r w:rsidRPr="00951177">
        <w:rPr>
          <w:color w:val="1F497D" w:themeColor="text2"/>
          <w:lang w:val="es-NI"/>
        </w:rPr>
        <w:t>La renovación no debe generar regresión en la distribución, aplicación ni trazabilidad del reaseguro.</w:t>
      </w:r>
    </w:p>
    <w:p w14:paraId="4E3AE390" w14:textId="77777777" w:rsidR="00C92158" w:rsidRPr="00D70470" w:rsidRDefault="00C92158" w:rsidP="00C92158">
      <w:p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</w:p>
    <w:p w14:paraId="5D4DE237" w14:textId="77777777" w:rsidR="00951177" w:rsidRDefault="00951177">
      <w:pPr>
        <w:rPr>
          <w:b/>
          <w:bCs/>
          <w:color w:val="1F4D78"/>
          <w:sz w:val="26"/>
          <w:szCs w:val="26"/>
          <w:lang w:val="es-NI"/>
        </w:rPr>
      </w:pPr>
      <w:r>
        <w:rPr>
          <w:lang w:val="es-NI"/>
        </w:rPr>
        <w:br w:type="page"/>
      </w:r>
    </w:p>
    <w:p w14:paraId="703F590C" w14:textId="5F871C19" w:rsidR="000E56A8" w:rsidRPr="00D70470" w:rsidRDefault="00000000">
      <w:pPr>
        <w:pStyle w:val="Ttulo2"/>
        <w:rPr>
          <w:lang w:val="es-NI"/>
        </w:rPr>
      </w:pPr>
      <w:r w:rsidRPr="00D70470">
        <w:rPr>
          <w:lang w:val="es-NI"/>
        </w:rPr>
        <w:lastRenderedPageBreak/>
        <w:t>Siniestro</w:t>
      </w:r>
    </w:p>
    <w:p w14:paraId="49480DA1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SIN-001 - Registrar datos generales del siniestro</w:t>
      </w:r>
    </w:p>
    <w:tbl>
      <w:tblPr>
        <w:tblStyle w:val="aff3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979775F" w14:textId="77777777">
        <w:tc>
          <w:tcPr>
            <w:tcW w:w="4896" w:type="dxa"/>
            <w:shd w:val="clear" w:color="auto" w:fill="E8EEF5"/>
          </w:tcPr>
          <w:p w14:paraId="6C3FC57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5870FE3" w14:textId="77777777" w:rsidR="000E56A8" w:rsidRDefault="00000000">
            <w:r>
              <w:rPr>
                <w:color w:val="000000"/>
                <w:sz w:val="18"/>
                <w:szCs w:val="18"/>
              </w:rPr>
              <w:t>Siniestro / Datos generales</w:t>
            </w:r>
          </w:p>
        </w:tc>
      </w:tr>
      <w:tr w:rsidR="000E56A8" w14:paraId="03C9E922" w14:textId="77777777">
        <w:tc>
          <w:tcPr>
            <w:tcW w:w="4896" w:type="dxa"/>
            <w:shd w:val="clear" w:color="auto" w:fill="E8EEF5"/>
          </w:tcPr>
          <w:p w14:paraId="13E52D5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A081992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4D6EA77A" w14:textId="77777777">
        <w:tc>
          <w:tcPr>
            <w:tcW w:w="4896" w:type="dxa"/>
            <w:shd w:val="clear" w:color="auto" w:fill="E8EEF5"/>
          </w:tcPr>
          <w:p w14:paraId="740170D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765246AF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4A842391" w14:textId="77777777">
        <w:tc>
          <w:tcPr>
            <w:tcW w:w="4896" w:type="dxa"/>
            <w:shd w:val="clear" w:color="auto" w:fill="E8EEF5"/>
          </w:tcPr>
          <w:p w14:paraId="291BCF8F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AF66B6E" w14:textId="77777777" w:rsidR="000E56A8" w:rsidRDefault="00000000">
            <w:r>
              <w:rPr>
                <w:color w:val="000000"/>
                <w:sz w:val="18"/>
                <w:szCs w:val="18"/>
              </w:rPr>
              <w:t>Ficha del siniestro</w:t>
            </w:r>
          </w:p>
        </w:tc>
      </w:tr>
    </w:tbl>
    <w:p w14:paraId="4A554BE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guarda los campos requeridos, causa y tipo de reclamante, con validaciones claras</w:t>
      </w:r>
    </w:p>
    <w:p w14:paraId="454D37FA" w14:textId="77777777" w:rsidR="000E56A8" w:rsidRDefault="00000000">
      <w:pPr>
        <w:pStyle w:val="Ttulo4"/>
      </w:pPr>
      <w:r>
        <w:t>Escenario funcional</w:t>
      </w:r>
    </w:p>
    <w:p w14:paraId="3E695CF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usuario tiene un reclamo de fianza y los catálogos están configurados</w:t>
      </w:r>
    </w:p>
    <w:p w14:paraId="6B20663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el siniestro</w:t>
      </w:r>
    </w:p>
    <w:p w14:paraId="54FD464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guarda los campos requeridos, causa y tipo de reclamante, con validaciones claras</w:t>
      </w:r>
    </w:p>
    <w:p w14:paraId="137F1CBE" w14:textId="77777777" w:rsidR="000E56A8" w:rsidRDefault="00000000">
      <w:pPr>
        <w:pStyle w:val="Ttulo4"/>
      </w:pPr>
      <w:r>
        <w:t>Condiciones para aceptar</w:t>
      </w:r>
    </w:p>
    <w:p w14:paraId="0E7E68E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28B7BD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5C1B1F6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1791928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46AE4D0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27CD200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Comparar campos SIS9 vs SIS11</w:t>
      </w:r>
    </w:p>
    <w:p w14:paraId="03520E93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t>SIN-002 - Registrar objeto asegurado del siniestro</w:t>
      </w:r>
    </w:p>
    <w:tbl>
      <w:tblPr>
        <w:tblStyle w:val="aff4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20E38E5F" w14:textId="77777777">
        <w:tc>
          <w:tcPr>
            <w:tcW w:w="4896" w:type="dxa"/>
            <w:shd w:val="clear" w:color="auto" w:fill="E8EEF5"/>
          </w:tcPr>
          <w:p w14:paraId="7E05DE1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422502A7" w14:textId="77777777" w:rsidR="000E56A8" w:rsidRDefault="00000000">
            <w:r>
              <w:rPr>
                <w:color w:val="000000"/>
                <w:sz w:val="18"/>
                <w:szCs w:val="18"/>
              </w:rPr>
              <w:t>Siniestro / Objeto asegurado</w:t>
            </w:r>
          </w:p>
        </w:tc>
      </w:tr>
      <w:tr w:rsidR="000E56A8" w14:paraId="26300F4B" w14:textId="77777777">
        <w:tc>
          <w:tcPr>
            <w:tcW w:w="4896" w:type="dxa"/>
            <w:shd w:val="clear" w:color="auto" w:fill="E8EEF5"/>
          </w:tcPr>
          <w:p w14:paraId="54D993D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A09D4A8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49FF25EB" w14:textId="77777777">
        <w:tc>
          <w:tcPr>
            <w:tcW w:w="4896" w:type="dxa"/>
            <w:shd w:val="clear" w:color="auto" w:fill="E8EEF5"/>
          </w:tcPr>
          <w:p w14:paraId="1CC7770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B2F2084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26FC9123" w14:textId="77777777">
        <w:tc>
          <w:tcPr>
            <w:tcW w:w="4896" w:type="dxa"/>
            <w:shd w:val="clear" w:color="auto" w:fill="E8EEF5"/>
          </w:tcPr>
          <w:p w14:paraId="5C5E8A8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31F534EF" w14:textId="77777777" w:rsidR="000E56A8" w:rsidRDefault="00000000">
            <w:r>
              <w:rPr>
                <w:color w:val="000000"/>
                <w:sz w:val="18"/>
                <w:szCs w:val="18"/>
              </w:rPr>
              <w:t>Ficha del objeto asegurado</w:t>
            </w:r>
          </w:p>
        </w:tc>
      </w:tr>
    </w:tbl>
    <w:p w14:paraId="4258BD29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muestra o permite registrar el objeto asegurado con los campos requeridos</w:t>
      </w:r>
    </w:p>
    <w:p w14:paraId="615DB8BE" w14:textId="77777777" w:rsidR="000E56A8" w:rsidRDefault="00000000">
      <w:pPr>
        <w:pStyle w:val="Ttulo4"/>
      </w:pPr>
      <w:r>
        <w:t>Escenario funcional</w:t>
      </w:r>
    </w:p>
    <w:p w14:paraId="63852B9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una póliza de fianza asociada</w:t>
      </w:r>
    </w:p>
    <w:p w14:paraId="06E6F0A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consulta o registra el objeto asegurado</w:t>
      </w:r>
    </w:p>
    <w:p w14:paraId="64AB804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muestra o permite registrar el objeto asegurado con los campos requeridos</w:t>
      </w:r>
    </w:p>
    <w:p w14:paraId="2265DBF2" w14:textId="77777777" w:rsidR="000E56A8" w:rsidRDefault="00000000">
      <w:pPr>
        <w:pStyle w:val="Ttulo4"/>
      </w:pPr>
      <w:r>
        <w:t>Condiciones para aceptar</w:t>
      </w:r>
    </w:p>
    <w:p w14:paraId="38B3A1D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5E538CA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648495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5E33A5C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E6B2B6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706C7756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disponibilidad en SIS11</w:t>
      </w:r>
    </w:p>
    <w:p w14:paraId="0C2B208C" w14:textId="77777777" w:rsidR="000E56A8" w:rsidRPr="00D70470" w:rsidRDefault="00000000">
      <w:pPr>
        <w:pStyle w:val="Ttulo3"/>
        <w:rPr>
          <w:lang w:val="es-NI"/>
        </w:rPr>
      </w:pPr>
      <w:r w:rsidRPr="00D70470">
        <w:rPr>
          <w:lang w:val="es-NI"/>
        </w:rPr>
        <w:lastRenderedPageBreak/>
        <w:t>SIN-003 - Crear reservas de gasto y pago</w:t>
      </w:r>
    </w:p>
    <w:tbl>
      <w:tblPr>
        <w:tblStyle w:val="aff5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D63138B" w14:textId="77777777">
        <w:tc>
          <w:tcPr>
            <w:tcW w:w="4896" w:type="dxa"/>
            <w:shd w:val="clear" w:color="auto" w:fill="E8EEF5"/>
          </w:tcPr>
          <w:p w14:paraId="6D8C498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39EE1331" w14:textId="77777777" w:rsidR="000E56A8" w:rsidRDefault="00000000">
            <w:r>
              <w:rPr>
                <w:color w:val="000000"/>
                <w:sz w:val="18"/>
                <w:szCs w:val="18"/>
              </w:rPr>
              <w:t>Siniestro / Reservas</w:t>
            </w:r>
          </w:p>
        </w:tc>
      </w:tr>
      <w:tr w:rsidR="000E56A8" w14:paraId="534948C1" w14:textId="77777777">
        <w:tc>
          <w:tcPr>
            <w:tcW w:w="4896" w:type="dxa"/>
            <w:shd w:val="clear" w:color="auto" w:fill="E8EEF5"/>
          </w:tcPr>
          <w:p w14:paraId="5CF1A60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D7BD93A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4778547F" w14:textId="77777777">
        <w:tc>
          <w:tcPr>
            <w:tcW w:w="4896" w:type="dxa"/>
            <w:shd w:val="clear" w:color="auto" w:fill="E8EEF5"/>
          </w:tcPr>
          <w:p w14:paraId="3D79074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67190F99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5BEBC659" w14:textId="77777777">
        <w:tc>
          <w:tcPr>
            <w:tcW w:w="4896" w:type="dxa"/>
            <w:shd w:val="clear" w:color="auto" w:fill="E8EEF5"/>
          </w:tcPr>
          <w:p w14:paraId="6E4E65E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50A8199F" w14:textId="77777777" w:rsidR="000E56A8" w:rsidRDefault="00000000">
            <w:r>
              <w:rPr>
                <w:color w:val="000000"/>
                <w:sz w:val="18"/>
                <w:szCs w:val="18"/>
              </w:rPr>
              <w:t>Reserva guardada</w:t>
            </w:r>
          </w:p>
        </w:tc>
      </w:tr>
    </w:tbl>
    <w:p w14:paraId="7F251926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permite registrar reservas de gasto y pago, con importe, fecha, estado y trazabilidad</w:t>
      </w:r>
    </w:p>
    <w:p w14:paraId="4D42B852" w14:textId="77777777" w:rsidR="000E56A8" w:rsidRDefault="00000000">
      <w:pPr>
        <w:pStyle w:val="Ttulo4"/>
      </w:pPr>
      <w:r>
        <w:t>Escenario funcional</w:t>
      </w:r>
    </w:p>
    <w:p w14:paraId="13A602D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siniestro está registrado y procede una reserva</w:t>
      </w:r>
    </w:p>
    <w:p w14:paraId="62C714B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crea o modifica una reserva</w:t>
      </w:r>
    </w:p>
    <w:p w14:paraId="0A73B0C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permite registrar reservas de gasto y pago, con importe, fecha, estado y trazabilidad</w:t>
      </w:r>
    </w:p>
    <w:p w14:paraId="13520137" w14:textId="77777777" w:rsidR="000E56A8" w:rsidRDefault="00000000">
      <w:pPr>
        <w:pStyle w:val="Ttulo4"/>
      </w:pPr>
      <w:r>
        <w:t>Condiciones para aceptar</w:t>
      </w:r>
    </w:p>
    <w:p w14:paraId="4C05479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1973C1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21E879C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6E95593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728D14C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2962B43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4AA7818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172228EA" w14:textId="77777777" w:rsidR="000E56A8" w:rsidRDefault="00000000">
      <w:pPr>
        <w:pStyle w:val="Ttulo3"/>
      </w:pPr>
      <w:r>
        <w:t>SIN-004 - Registrar pagos o gastos</w:t>
      </w:r>
    </w:p>
    <w:tbl>
      <w:tblPr>
        <w:tblStyle w:val="aff6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678FEB2" w14:textId="77777777">
        <w:tc>
          <w:tcPr>
            <w:tcW w:w="4896" w:type="dxa"/>
            <w:shd w:val="clear" w:color="auto" w:fill="E8EEF5"/>
          </w:tcPr>
          <w:p w14:paraId="148843F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4AA35176" w14:textId="77777777" w:rsidR="000E56A8" w:rsidRDefault="00000000">
            <w:r>
              <w:rPr>
                <w:color w:val="000000"/>
                <w:sz w:val="18"/>
                <w:szCs w:val="18"/>
              </w:rPr>
              <w:t>Siniestro / Pagos</w:t>
            </w:r>
          </w:p>
        </w:tc>
      </w:tr>
      <w:tr w:rsidR="000E56A8" w14:paraId="3279C836" w14:textId="77777777">
        <w:tc>
          <w:tcPr>
            <w:tcW w:w="4896" w:type="dxa"/>
            <w:shd w:val="clear" w:color="auto" w:fill="E8EEF5"/>
          </w:tcPr>
          <w:p w14:paraId="1ACFE2E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3440BC05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274AD832" w14:textId="77777777">
        <w:tc>
          <w:tcPr>
            <w:tcW w:w="4896" w:type="dxa"/>
            <w:shd w:val="clear" w:color="auto" w:fill="E8EEF5"/>
          </w:tcPr>
          <w:p w14:paraId="0502828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4C5656C0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:rsidRPr="0096034C" w14:paraId="61BFF906" w14:textId="77777777">
        <w:tc>
          <w:tcPr>
            <w:tcW w:w="4896" w:type="dxa"/>
            <w:shd w:val="clear" w:color="auto" w:fill="E8EEF5"/>
          </w:tcPr>
          <w:p w14:paraId="7D54C4D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38103B4E" w14:textId="77777777" w:rsidR="000E56A8" w:rsidRPr="00D70470" w:rsidRDefault="00000000">
            <w:pPr>
              <w:rPr>
                <w:lang w:val="es-NI"/>
              </w:rPr>
            </w:pPr>
            <w:r w:rsidRPr="00D70470">
              <w:rPr>
                <w:color w:val="000000"/>
                <w:sz w:val="18"/>
                <w:szCs w:val="18"/>
                <w:lang w:val="es-NI"/>
              </w:rPr>
              <w:t>Pago/gasto y movimiento contable</w:t>
            </w:r>
          </w:p>
        </w:tc>
      </w:tr>
    </w:tbl>
    <w:p w14:paraId="1CC14548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sistema valida el importe contra la reserva, registra la transacción y actualiza el saldo</w:t>
      </w:r>
    </w:p>
    <w:p w14:paraId="3D8B966D" w14:textId="77777777" w:rsidR="000E56A8" w:rsidRDefault="00000000">
      <w:pPr>
        <w:pStyle w:val="Ttulo4"/>
      </w:pPr>
      <w:r>
        <w:t>Escenario funcional</w:t>
      </w:r>
    </w:p>
    <w:p w14:paraId="2F16A11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una reserva aprobada y un siniestro activo</w:t>
      </w:r>
    </w:p>
    <w:p w14:paraId="122E28B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un pago o gasto</w:t>
      </w:r>
    </w:p>
    <w:p w14:paraId="0FDC29D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sistema valida el importe contra la reserva, registra la transacción y actualiza el saldo</w:t>
      </w:r>
    </w:p>
    <w:p w14:paraId="0C3E6D56" w14:textId="77777777" w:rsidR="000E56A8" w:rsidRDefault="00000000">
      <w:pPr>
        <w:pStyle w:val="Ttulo4"/>
      </w:pPr>
      <w:r>
        <w:t>Condiciones para aceptar</w:t>
      </w:r>
    </w:p>
    <w:p w14:paraId="51F5274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44EFA62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38C51EB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7D37834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55B43B3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7E50BA1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79FF1F8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lastRenderedPageBreak/>
        <w:t>El reclamo debe conservar trazabilidad de causa, reclamante, reservas, pagos, recuperaciones, documentos y saldos.</w:t>
      </w:r>
    </w:p>
    <w:p w14:paraId="4B685F1F" w14:textId="77777777" w:rsidR="000E56A8" w:rsidRDefault="00000000">
      <w:pPr>
        <w:pStyle w:val="Ttulo3"/>
      </w:pPr>
      <w:r>
        <w:t>SIN-005 - Consultar resumen del reclamo</w:t>
      </w:r>
    </w:p>
    <w:tbl>
      <w:tblPr>
        <w:tblStyle w:val="aff7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4BC0CBDF" w14:textId="77777777">
        <w:tc>
          <w:tcPr>
            <w:tcW w:w="4896" w:type="dxa"/>
            <w:shd w:val="clear" w:color="auto" w:fill="E8EEF5"/>
          </w:tcPr>
          <w:p w14:paraId="7E15F83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2BE00231" w14:textId="77777777" w:rsidR="000E56A8" w:rsidRDefault="00000000">
            <w:r>
              <w:rPr>
                <w:color w:val="000000"/>
                <w:sz w:val="18"/>
                <w:szCs w:val="18"/>
              </w:rPr>
              <w:t>Siniestro / Resumen del reclamo</w:t>
            </w:r>
          </w:p>
        </w:tc>
      </w:tr>
      <w:tr w:rsidR="000E56A8" w14:paraId="7AD11FD4" w14:textId="77777777">
        <w:tc>
          <w:tcPr>
            <w:tcW w:w="4896" w:type="dxa"/>
            <w:shd w:val="clear" w:color="auto" w:fill="E8EEF5"/>
          </w:tcPr>
          <w:p w14:paraId="3E59FB16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D024300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12F7E9A5" w14:textId="77777777">
        <w:tc>
          <w:tcPr>
            <w:tcW w:w="4896" w:type="dxa"/>
            <w:shd w:val="clear" w:color="auto" w:fill="E8EEF5"/>
          </w:tcPr>
          <w:p w14:paraId="43BEF72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101BBB94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38DCF18D" w14:textId="77777777">
        <w:tc>
          <w:tcPr>
            <w:tcW w:w="4896" w:type="dxa"/>
            <w:shd w:val="clear" w:color="auto" w:fill="E8EEF5"/>
          </w:tcPr>
          <w:p w14:paraId="4BCB205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4AA50C7D" w14:textId="77777777" w:rsidR="000E56A8" w:rsidRDefault="00000000">
            <w:r>
              <w:rPr>
                <w:color w:val="000000"/>
                <w:sz w:val="18"/>
                <w:szCs w:val="18"/>
              </w:rPr>
              <w:t>Pantalla de resumen</w:t>
            </w:r>
          </w:p>
        </w:tc>
      </w:tr>
    </w:tbl>
    <w:p w14:paraId="0F2B7568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El resumen muestra rápidamente la información relevante con estructura consistente y datos actualizados</w:t>
      </w:r>
    </w:p>
    <w:p w14:paraId="1143DFB1" w14:textId="77777777" w:rsidR="000E56A8" w:rsidRDefault="00000000">
      <w:pPr>
        <w:pStyle w:val="Ttulo4"/>
      </w:pPr>
      <w:r>
        <w:t>Escenario funcional</w:t>
      </w:r>
    </w:p>
    <w:p w14:paraId="73E932A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siniestro tiene información, reservas y movimientos</w:t>
      </w:r>
    </w:p>
    <w:p w14:paraId="5449616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abre el resumen</w:t>
      </w:r>
    </w:p>
    <w:p w14:paraId="1E2B58F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El resumen muestra rápidamente la información relevante con estructura consistente y datos actualizados</w:t>
      </w:r>
    </w:p>
    <w:p w14:paraId="000077FD" w14:textId="77777777" w:rsidR="000E56A8" w:rsidRDefault="00000000">
      <w:pPr>
        <w:pStyle w:val="Ttulo4"/>
      </w:pPr>
      <w:r>
        <w:t>Condiciones para aceptar</w:t>
      </w:r>
    </w:p>
    <w:p w14:paraId="2D07D53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08C651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50E37F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4D868D3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3DE492E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04E4A7E6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Comparar contra SIS9 y SIS11</w:t>
      </w:r>
    </w:p>
    <w:p w14:paraId="5309DF52" w14:textId="77777777" w:rsidR="000E56A8" w:rsidRDefault="00000000">
      <w:pPr>
        <w:pStyle w:val="Ttulo3"/>
      </w:pPr>
      <w:r>
        <w:t>SIN-006 - Crear y cobrar recuperación</w:t>
      </w:r>
    </w:p>
    <w:tbl>
      <w:tblPr>
        <w:tblStyle w:val="aff8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062382E7" w14:textId="77777777">
        <w:tc>
          <w:tcPr>
            <w:tcW w:w="4896" w:type="dxa"/>
            <w:shd w:val="clear" w:color="auto" w:fill="E8EEF5"/>
          </w:tcPr>
          <w:p w14:paraId="3CC9328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DA4CB9A" w14:textId="77777777" w:rsidR="000E56A8" w:rsidRDefault="00000000">
            <w:r>
              <w:rPr>
                <w:color w:val="000000"/>
                <w:sz w:val="18"/>
                <w:szCs w:val="18"/>
              </w:rPr>
              <w:t>Siniestro / Recuperaciones</w:t>
            </w:r>
          </w:p>
        </w:tc>
      </w:tr>
      <w:tr w:rsidR="000E56A8" w14:paraId="75E4822D" w14:textId="77777777">
        <w:tc>
          <w:tcPr>
            <w:tcW w:w="4896" w:type="dxa"/>
            <w:shd w:val="clear" w:color="auto" w:fill="E8EEF5"/>
          </w:tcPr>
          <w:p w14:paraId="1B6194F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099D62D0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6FCFA188" w14:textId="77777777">
        <w:tc>
          <w:tcPr>
            <w:tcW w:w="4896" w:type="dxa"/>
            <w:shd w:val="clear" w:color="auto" w:fill="E8EEF5"/>
          </w:tcPr>
          <w:p w14:paraId="5A62F68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1986E63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53936CF0" w14:textId="77777777">
        <w:tc>
          <w:tcPr>
            <w:tcW w:w="4896" w:type="dxa"/>
            <w:shd w:val="clear" w:color="auto" w:fill="E8EEF5"/>
          </w:tcPr>
          <w:p w14:paraId="0B74C8E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A4B3DED" w14:textId="77777777" w:rsidR="000E56A8" w:rsidRDefault="00000000">
            <w:r>
              <w:rPr>
                <w:color w:val="000000"/>
                <w:sz w:val="18"/>
                <w:szCs w:val="18"/>
              </w:rPr>
              <w:t>Recuperación, asiento y caja</w:t>
            </w:r>
          </w:p>
        </w:tc>
      </w:tr>
    </w:tbl>
    <w:p w14:paraId="59C703BC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La recuperación se contabiliza, aparece en caja y puede cobrarse usando su transacción correspondiente</w:t>
      </w:r>
    </w:p>
    <w:p w14:paraId="42E72740" w14:textId="77777777" w:rsidR="000E56A8" w:rsidRDefault="00000000">
      <w:pPr>
        <w:pStyle w:val="Ttulo4"/>
      </w:pPr>
      <w:r>
        <w:t>Escenario funcional</w:t>
      </w:r>
    </w:p>
    <w:p w14:paraId="38D9A7E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reclamo genera una recuperación</w:t>
      </w:r>
    </w:p>
    <w:p w14:paraId="110C1B9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registra la recuperación y la envía a cobro</w:t>
      </w:r>
    </w:p>
    <w:p w14:paraId="188B70A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La recuperación se contabiliza, aparece en caja y puede cobrarse usando su transacción correspondiente</w:t>
      </w:r>
    </w:p>
    <w:p w14:paraId="386DC016" w14:textId="77777777" w:rsidR="000E56A8" w:rsidRDefault="00000000">
      <w:pPr>
        <w:pStyle w:val="Ttulo4"/>
      </w:pPr>
      <w:r>
        <w:t>Condiciones para aceptar</w:t>
      </w:r>
    </w:p>
    <w:p w14:paraId="656EEAC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6B31A58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6AA78EE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3921CE3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60F10AD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El asiento contable debe generarse con cuentas del ramo de fianzas, importes correctos y referencia a la póliza, endoso o siniestro.</w:t>
      </w:r>
    </w:p>
    <w:p w14:paraId="1A38D0EA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10B36472" w14:textId="77777777" w:rsidR="000E56A8" w:rsidRDefault="00000000">
      <w:pPr>
        <w:pStyle w:val="Ttulo4"/>
      </w:pPr>
      <w:r>
        <w:t>Reglas de negocio</w:t>
      </w:r>
    </w:p>
    <w:p w14:paraId="4D212F2C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La recuperación debe contabilizarse y quedar disponible para caja/cobro con su transacción correspondiente.</w:t>
      </w:r>
    </w:p>
    <w:p w14:paraId="0D1B88F3" w14:textId="77777777" w:rsidR="000E56A8" w:rsidRDefault="00000000">
      <w:pPr>
        <w:pStyle w:val="Ttulo3"/>
      </w:pPr>
      <w:r>
        <w:t>SIN-007 - Generar documentos de finiquito</w:t>
      </w:r>
    </w:p>
    <w:tbl>
      <w:tblPr>
        <w:tblStyle w:val="aff9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2AC9E6E0" w14:textId="77777777">
        <w:tc>
          <w:tcPr>
            <w:tcW w:w="4896" w:type="dxa"/>
            <w:shd w:val="clear" w:color="auto" w:fill="E8EEF5"/>
          </w:tcPr>
          <w:p w14:paraId="74617D35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5B0D5D87" w14:textId="77777777" w:rsidR="000E56A8" w:rsidRDefault="00000000">
            <w:r>
              <w:rPr>
                <w:color w:val="000000"/>
                <w:sz w:val="18"/>
                <w:szCs w:val="18"/>
              </w:rPr>
              <w:t>Siniestro / Documentos</w:t>
            </w:r>
          </w:p>
        </w:tc>
      </w:tr>
      <w:tr w:rsidR="000E56A8" w14:paraId="6682B958" w14:textId="77777777">
        <w:tc>
          <w:tcPr>
            <w:tcW w:w="4896" w:type="dxa"/>
            <w:shd w:val="clear" w:color="auto" w:fill="E8EEF5"/>
          </w:tcPr>
          <w:p w14:paraId="1EAAE94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1DC34033" w14:textId="77777777" w:rsidR="000E56A8" w:rsidRDefault="00000000">
            <w:r>
              <w:rPr>
                <w:color w:val="000000"/>
                <w:sz w:val="18"/>
                <w:szCs w:val="18"/>
              </w:rPr>
              <w:t>Media</w:t>
            </w:r>
          </w:p>
        </w:tc>
      </w:tr>
      <w:tr w:rsidR="000E56A8" w14:paraId="6DF565D9" w14:textId="77777777">
        <w:tc>
          <w:tcPr>
            <w:tcW w:w="4896" w:type="dxa"/>
            <w:shd w:val="clear" w:color="auto" w:fill="E8EEF5"/>
          </w:tcPr>
          <w:p w14:paraId="400D567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5ABBB401" w14:textId="77777777" w:rsidR="000E56A8" w:rsidRDefault="00000000">
            <w:r>
              <w:rPr>
                <w:color w:val="000000"/>
                <w:sz w:val="18"/>
                <w:szCs w:val="18"/>
              </w:rPr>
              <w:t>Brecha transversal</w:t>
            </w:r>
          </w:p>
        </w:tc>
      </w:tr>
      <w:tr w:rsidR="000E56A8" w14:paraId="01ABB528" w14:textId="77777777">
        <w:tc>
          <w:tcPr>
            <w:tcW w:w="4896" w:type="dxa"/>
            <w:shd w:val="clear" w:color="auto" w:fill="E8EEF5"/>
          </w:tcPr>
          <w:p w14:paraId="7A512DB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753B74D" w14:textId="77777777" w:rsidR="000E56A8" w:rsidRDefault="00000000">
            <w:r>
              <w:rPr>
                <w:color w:val="000000"/>
                <w:sz w:val="18"/>
                <w:szCs w:val="18"/>
              </w:rPr>
              <w:t>Finiquito en PDF</w:t>
            </w:r>
          </w:p>
        </w:tc>
      </w:tr>
    </w:tbl>
    <w:p w14:paraId="33516B24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el finiquito correspondiente con datos completos y formato aprobado</w:t>
      </w:r>
    </w:p>
    <w:p w14:paraId="558812FB" w14:textId="77777777" w:rsidR="000E56A8" w:rsidRDefault="00000000">
      <w:pPr>
        <w:pStyle w:val="Ttulo4"/>
      </w:pPr>
      <w:r>
        <w:t>Escenario funcional</w:t>
      </w:r>
    </w:p>
    <w:p w14:paraId="604CFBE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El reclamo está listo para finiquito</w:t>
      </w:r>
    </w:p>
    <w:p w14:paraId="04699DA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usuario genera el documento</w:t>
      </w:r>
    </w:p>
    <w:p w14:paraId="62D1A80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 el finiquito correspondiente con datos completos y formato aprobado</w:t>
      </w:r>
    </w:p>
    <w:p w14:paraId="2027A2EE" w14:textId="77777777" w:rsidR="000E56A8" w:rsidRDefault="00000000">
      <w:pPr>
        <w:pStyle w:val="Ttulo4"/>
      </w:pPr>
      <w:r>
        <w:t>Condiciones para aceptar</w:t>
      </w:r>
    </w:p>
    <w:p w14:paraId="2BA2598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0E5089E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42C7F75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C682E2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13BE6EF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0BB3144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701DC3E1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Aclaración BA: </w:t>
      </w:r>
      <w:r w:rsidRPr="00D70470">
        <w:rPr>
          <w:lang w:val="es-NI"/>
        </w:rPr>
        <w:t>Validar cantidad de reportes requeridos</w:t>
      </w:r>
    </w:p>
    <w:p w14:paraId="40F071A5" w14:textId="77777777" w:rsidR="000E56A8" w:rsidRDefault="00000000">
      <w:pPr>
        <w:pStyle w:val="Ttulo2"/>
      </w:pPr>
      <w:r>
        <w:t>Contabilidad</w:t>
      </w:r>
    </w:p>
    <w:p w14:paraId="634497CA" w14:textId="77777777" w:rsidR="000E56A8" w:rsidRDefault="00000000">
      <w:pPr>
        <w:pStyle w:val="Ttulo3"/>
      </w:pPr>
      <w:r>
        <w:t>CNT-001 - Contabilizar emisión</w:t>
      </w:r>
    </w:p>
    <w:tbl>
      <w:tblPr>
        <w:tblStyle w:val="affa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3D33072D" w14:textId="77777777">
        <w:tc>
          <w:tcPr>
            <w:tcW w:w="4896" w:type="dxa"/>
            <w:shd w:val="clear" w:color="auto" w:fill="E8EEF5"/>
          </w:tcPr>
          <w:p w14:paraId="597FF9D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DA0CF07" w14:textId="77777777" w:rsidR="000E56A8" w:rsidRDefault="00000000">
            <w:r>
              <w:rPr>
                <w:color w:val="000000"/>
                <w:sz w:val="18"/>
                <w:szCs w:val="18"/>
              </w:rPr>
              <w:t>Contabilidad / Emisión</w:t>
            </w:r>
          </w:p>
        </w:tc>
      </w:tr>
      <w:tr w:rsidR="000E56A8" w14:paraId="5657293E" w14:textId="77777777">
        <w:tc>
          <w:tcPr>
            <w:tcW w:w="4896" w:type="dxa"/>
            <w:shd w:val="clear" w:color="auto" w:fill="E8EEF5"/>
          </w:tcPr>
          <w:p w14:paraId="69A715B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49F85163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1DA7BD49" w14:textId="77777777">
        <w:tc>
          <w:tcPr>
            <w:tcW w:w="4896" w:type="dxa"/>
            <w:shd w:val="clear" w:color="auto" w:fill="E8EEF5"/>
          </w:tcPr>
          <w:p w14:paraId="68D6070A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75D8EA77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2CC3A5C9" w14:textId="77777777">
        <w:tc>
          <w:tcPr>
            <w:tcW w:w="4896" w:type="dxa"/>
            <w:shd w:val="clear" w:color="auto" w:fill="E8EEF5"/>
          </w:tcPr>
          <w:p w14:paraId="47155C4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98209EE" w14:textId="77777777" w:rsidR="000E56A8" w:rsidRDefault="00000000">
            <w:r>
              <w:rPr>
                <w:color w:val="000000"/>
                <w:sz w:val="18"/>
                <w:szCs w:val="18"/>
              </w:rPr>
              <w:t>Asiento contable de emisión</w:t>
            </w:r>
          </w:p>
        </w:tc>
      </w:tr>
    </w:tbl>
    <w:p w14:paraId="68BBDDF1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el asiento contable usando las cuentas configuradas para el ramo de fianzas</w:t>
      </w:r>
    </w:p>
    <w:p w14:paraId="0A3E6329" w14:textId="77777777" w:rsidR="000E56A8" w:rsidRDefault="00000000">
      <w:pPr>
        <w:pStyle w:val="Ttulo4"/>
      </w:pPr>
      <w:r>
        <w:t>Escenario funcional</w:t>
      </w:r>
    </w:p>
    <w:p w14:paraId="166ED1F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La fianza fue emitida y tiene prima</w:t>
      </w:r>
    </w:p>
    <w:p w14:paraId="347ADCA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sistema confirma la emisión</w:t>
      </w:r>
    </w:p>
    <w:p w14:paraId="686FFBA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 el asiento contable usando las cuentas configuradas para el ramo de fianzas</w:t>
      </w:r>
    </w:p>
    <w:p w14:paraId="2B15778E" w14:textId="77777777" w:rsidR="000E56A8" w:rsidRDefault="00000000">
      <w:pPr>
        <w:pStyle w:val="Ttulo4"/>
      </w:pPr>
      <w:r>
        <w:t>Condiciones para aceptar</w:t>
      </w:r>
    </w:p>
    <w:p w14:paraId="7198462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79C8D9A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2953BE0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lastRenderedPageBreak/>
        <w:t>Las validaciones deben indicar el dato faltante o inconsistente y la acción funcional requerida.</w:t>
      </w:r>
    </w:p>
    <w:p w14:paraId="0CAD057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64B70BD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5D4EACCB" w14:textId="77777777" w:rsidR="000E56A8" w:rsidRDefault="00000000">
      <w:pPr>
        <w:pStyle w:val="Ttulo3"/>
      </w:pPr>
      <w:r>
        <w:t>CNT-002 - Contabilizar endoso</w:t>
      </w:r>
    </w:p>
    <w:tbl>
      <w:tblPr>
        <w:tblStyle w:val="affb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41724615" w14:textId="77777777">
        <w:tc>
          <w:tcPr>
            <w:tcW w:w="4896" w:type="dxa"/>
            <w:shd w:val="clear" w:color="auto" w:fill="E8EEF5"/>
          </w:tcPr>
          <w:p w14:paraId="2E47D89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54CE177" w14:textId="77777777" w:rsidR="000E56A8" w:rsidRDefault="00000000">
            <w:r>
              <w:rPr>
                <w:color w:val="000000"/>
                <w:sz w:val="18"/>
                <w:szCs w:val="18"/>
              </w:rPr>
              <w:t>Contabilidad / Endosos</w:t>
            </w:r>
          </w:p>
        </w:tc>
      </w:tr>
      <w:tr w:rsidR="000E56A8" w14:paraId="648A9126" w14:textId="77777777">
        <w:tc>
          <w:tcPr>
            <w:tcW w:w="4896" w:type="dxa"/>
            <w:shd w:val="clear" w:color="auto" w:fill="E8EEF5"/>
          </w:tcPr>
          <w:p w14:paraId="57F761C7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486EFA71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430FA7B2" w14:textId="77777777">
        <w:tc>
          <w:tcPr>
            <w:tcW w:w="4896" w:type="dxa"/>
            <w:shd w:val="clear" w:color="auto" w:fill="E8EEF5"/>
          </w:tcPr>
          <w:p w14:paraId="32EF3F50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1F5CB81B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431FD46F" w14:textId="77777777">
        <w:tc>
          <w:tcPr>
            <w:tcW w:w="4896" w:type="dxa"/>
            <w:shd w:val="clear" w:color="auto" w:fill="E8EEF5"/>
          </w:tcPr>
          <w:p w14:paraId="4AA120DE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2276D03F" w14:textId="77777777" w:rsidR="000E56A8" w:rsidRDefault="00000000">
            <w:r>
              <w:rPr>
                <w:color w:val="000000"/>
                <w:sz w:val="18"/>
                <w:szCs w:val="18"/>
              </w:rPr>
              <w:t>Asiento contable de endoso</w:t>
            </w:r>
          </w:p>
        </w:tc>
      </w:tr>
    </w:tbl>
    <w:p w14:paraId="37256E1B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el asiento correcto con las cuentas del ramo y los importes del endoso</w:t>
      </w:r>
    </w:p>
    <w:p w14:paraId="31FDDC19" w14:textId="77777777" w:rsidR="000E56A8" w:rsidRDefault="00000000">
      <w:pPr>
        <w:pStyle w:val="Ttulo4"/>
      </w:pPr>
      <w:r>
        <w:t>Escenario funcional</w:t>
      </w:r>
    </w:p>
    <w:p w14:paraId="72F18033" w14:textId="77777777" w:rsidR="000E56A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Dado El endoso fue confirmado</w:t>
      </w:r>
    </w:p>
    <w:p w14:paraId="35D00B8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sistema procesa el endoso</w:t>
      </w:r>
    </w:p>
    <w:p w14:paraId="0958172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 el asiento correcto con las cuentas del ramo y los importes del endoso</w:t>
      </w:r>
    </w:p>
    <w:p w14:paraId="137C574F" w14:textId="77777777" w:rsidR="000E56A8" w:rsidRDefault="00000000">
      <w:pPr>
        <w:pStyle w:val="Ttulo4"/>
      </w:pPr>
      <w:r>
        <w:t>Condiciones para aceptar</w:t>
      </w:r>
    </w:p>
    <w:p w14:paraId="242E310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1B1B2C9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7C8A50E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614F9D8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465AAFE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importes, primas, cuotas e impuestos deben cuadrar con la configuración aprobada y con el desglose visible.</w:t>
      </w:r>
    </w:p>
    <w:p w14:paraId="201A76A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3245A5D4" w14:textId="77777777" w:rsidR="000E56A8" w:rsidRDefault="00000000">
      <w:pPr>
        <w:pStyle w:val="Ttulo3"/>
      </w:pPr>
      <w:r>
        <w:t>CNT-003 - Contabilizar cobro</w:t>
      </w:r>
    </w:p>
    <w:tbl>
      <w:tblPr>
        <w:tblStyle w:val="affc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70DCEC93" w14:textId="77777777">
        <w:tc>
          <w:tcPr>
            <w:tcW w:w="4896" w:type="dxa"/>
            <w:shd w:val="clear" w:color="auto" w:fill="E8EEF5"/>
          </w:tcPr>
          <w:p w14:paraId="34F7775B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14AAA086" w14:textId="77777777" w:rsidR="000E56A8" w:rsidRDefault="00000000">
            <w:r>
              <w:rPr>
                <w:color w:val="000000"/>
                <w:sz w:val="18"/>
                <w:szCs w:val="18"/>
              </w:rPr>
              <w:t>Contabilidad / Cobros</w:t>
            </w:r>
          </w:p>
        </w:tc>
      </w:tr>
      <w:tr w:rsidR="000E56A8" w14:paraId="1B6E6038" w14:textId="77777777">
        <w:tc>
          <w:tcPr>
            <w:tcW w:w="4896" w:type="dxa"/>
            <w:shd w:val="clear" w:color="auto" w:fill="E8EEF5"/>
          </w:tcPr>
          <w:p w14:paraId="666CB092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2BEC3E7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0F3754C9" w14:textId="77777777">
        <w:tc>
          <w:tcPr>
            <w:tcW w:w="4896" w:type="dxa"/>
            <w:shd w:val="clear" w:color="auto" w:fill="E8EEF5"/>
          </w:tcPr>
          <w:p w14:paraId="746DFC0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3A69FDB8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08DBDD97" w14:textId="77777777">
        <w:tc>
          <w:tcPr>
            <w:tcW w:w="4896" w:type="dxa"/>
            <w:shd w:val="clear" w:color="auto" w:fill="E8EEF5"/>
          </w:tcPr>
          <w:p w14:paraId="58BC6DCC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4FCD0F96" w14:textId="77777777" w:rsidR="000E56A8" w:rsidRDefault="00000000">
            <w:r>
              <w:rPr>
                <w:color w:val="000000"/>
                <w:sz w:val="18"/>
                <w:szCs w:val="18"/>
              </w:rPr>
              <w:t>Asiento contable de cobro</w:t>
            </w:r>
          </w:p>
        </w:tc>
      </w:tr>
    </w:tbl>
    <w:p w14:paraId="75D09323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el asiento de cobro con las cuentas correspondientes y referencia de la póliza</w:t>
      </w:r>
    </w:p>
    <w:p w14:paraId="5DA9A923" w14:textId="77777777" w:rsidR="000E56A8" w:rsidRDefault="00000000">
      <w:pPr>
        <w:pStyle w:val="Ttulo4"/>
      </w:pPr>
      <w:r>
        <w:t>Escenario funcional</w:t>
      </w:r>
    </w:p>
    <w:p w14:paraId="50CA94A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cobro asociado a una fianza</w:t>
      </w:r>
    </w:p>
    <w:p w14:paraId="06B4DA6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sistema registra el cobro</w:t>
      </w:r>
    </w:p>
    <w:p w14:paraId="632C5DB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 el asiento de cobro con las cuentas correspondientes y referencia de la póliza</w:t>
      </w:r>
    </w:p>
    <w:p w14:paraId="38131DD4" w14:textId="77777777" w:rsidR="000E56A8" w:rsidRDefault="00000000">
      <w:pPr>
        <w:pStyle w:val="Ttulo4"/>
      </w:pPr>
      <w:r>
        <w:t>Condiciones para aceptar</w:t>
      </w:r>
    </w:p>
    <w:p w14:paraId="506C0F47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5C92F8A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0D59DAB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4B27585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3F76047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Los documentos deben generarse con datos completos, formato estable y sin edición manual recurrente.</w:t>
      </w:r>
    </w:p>
    <w:p w14:paraId="2D95F571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lastRenderedPageBreak/>
        <w:t>El asiento contable debe generarse con cuentas del ramo de fianzas, importes correctos y referencia a la póliza, endoso o siniestro.</w:t>
      </w:r>
    </w:p>
    <w:p w14:paraId="6CF5A9F8" w14:textId="77777777" w:rsidR="000E56A8" w:rsidRDefault="00000000">
      <w:pPr>
        <w:pStyle w:val="Ttulo3"/>
      </w:pPr>
      <w:r>
        <w:t>CNT-004 - Contabilizar reserva</w:t>
      </w:r>
    </w:p>
    <w:tbl>
      <w:tblPr>
        <w:tblStyle w:val="affd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16A2D6AD" w14:textId="77777777">
        <w:tc>
          <w:tcPr>
            <w:tcW w:w="4896" w:type="dxa"/>
            <w:shd w:val="clear" w:color="auto" w:fill="E8EEF5"/>
          </w:tcPr>
          <w:p w14:paraId="27867898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6CCD2F77" w14:textId="77777777" w:rsidR="000E56A8" w:rsidRDefault="00000000">
            <w:r>
              <w:rPr>
                <w:color w:val="000000"/>
                <w:sz w:val="18"/>
                <w:szCs w:val="18"/>
              </w:rPr>
              <w:t>Contabilidad / Reservas</w:t>
            </w:r>
          </w:p>
        </w:tc>
      </w:tr>
      <w:tr w:rsidR="000E56A8" w14:paraId="2356117F" w14:textId="77777777">
        <w:tc>
          <w:tcPr>
            <w:tcW w:w="4896" w:type="dxa"/>
            <w:shd w:val="clear" w:color="auto" w:fill="E8EEF5"/>
          </w:tcPr>
          <w:p w14:paraId="00127AC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5FFDB6AE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78E6D464" w14:textId="77777777">
        <w:tc>
          <w:tcPr>
            <w:tcW w:w="4896" w:type="dxa"/>
            <w:shd w:val="clear" w:color="auto" w:fill="E8EEF5"/>
          </w:tcPr>
          <w:p w14:paraId="37EA05E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27F18E24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73A4AAA3" w14:textId="77777777">
        <w:tc>
          <w:tcPr>
            <w:tcW w:w="4896" w:type="dxa"/>
            <w:shd w:val="clear" w:color="auto" w:fill="E8EEF5"/>
          </w:tcPr>
          <w:p w14:paraId="4A6EEDF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CAB533A" w14:textId="77777777" w:rsidR="000E56A8" w:rsidRDefault="00000000">
            <w:r>
              <w:rPr>
                <w:color w:val="000000"/>
                <w:sz w:val="18"/>
                <w:szCs w:val="18"/>
              </w:rPr>
              <w:t>Asiento contable de reserva</w:t>
            </w:r>
          </w:p>
        </w:tc>
      </w:tr>
    </w:tbl>
    <w:p w14:paraId="0F3335DD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el asiento de reserva con las cuentas configuradas para fianzas</w:t>
      </w:r>
    </w:p>
    <w:p w14:paraId="3AA6227F" w14:textId="77777777" w:rsidR="000E56A8" w:rsidRDefault="00000000">
      <w:pPr>
        <w:pStyle w:val="Ttulo4"/>
      </w:pPr>
      <w:r>
        <w:t>Escenario funcional</w:t>
      </w:r>
    </w:p>
    <w:p w14:paraId="1286395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una reserva de siniestro aprobada</w:t>
      </w:r>
    </w:p>
    <w:p w14:paraId="42531C0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sistema registra la reserva</w:t>
      </w:r>
    </w:p>
    <w:p w14:paraId="0966BBF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 el asiento de reserva con las cuentas configuradas para fianzas</w:t>
      </w:r>
    </w:p>
    <w:p w14:paraId="4546C063" w14:textId="77777777" w:rsidR="000E56A8" w:rsidRDefault="00000000">
      <w:pPr>
        <w:pStyle w:val="Ttulo4"/>
      </w:pPr>
      <w:r>
        <w:t>Condiciones para aceptar</w:t>
      </w:r>
    </w:p>
    <w:p w14:paraId="464F69E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6F9DEDB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18B5BE4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F509AC2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224DC178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1C03ECE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5DA3A791" w14:textId="77777777" w:rsidR="000E56A8" w:rsidRDefault="00000000">
      <w:pPr>
        <w:pStyle w:val="Ttulo3"/>
      </w:pPr>
      <w:r>
        <w:t>CNT-005 - Contabilizar pago</w:t>
      </w:r>
    </w:p>
    <w:tbl>
      <w:tblPr>
        <w:tblStyle w:val="affe"/>
        <w:tblW w:w="979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96"/>
        <w:gridCol w:w="4896"/>
      </w:tblGrid>
      <w:tr w:rsidR="000E56A8" w14:paraId="18F9A304" w14:textId="77777777">
        <w:tc>
          <w:tcPr>
            <w:tcW w:w="4896" w:type="dxa"/>
            <w:shd w:val="clear" w:color="auto" w:fill="E8EEF5"/>
          </w:tcPr>
          <w:p w14:paraId="6A603D1D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Área</w:t>
            </w:r>
          </w:p>
        </w:tc>
        <w:tc>
          <w:tcPr>
            <w:tcW w:w="4896" w:type="dxa"/>
          </w:tcPr>
          <w:p w14:paraId="091580C4" w14:textId="77777777" w:rsidR="000E56A8" w:rsidRDefault="00000000">
            <w:r>
              <w:rPr>
                <w:color w:val="000000"/>
                <w:sz w:val="18"/>
                <w:szCs w:val="18"/>
              </w:rPr>
              <w:t>Contabilidad / Pagos</w:t>
            </w:r>
          </w:p>
        </w:tc>
      </w:tr>
      <w:tr w:rsidR="000E56A8" w14:paraId="2A0B5534" w14:textId="77777777">
        <w:tc>
          <w:tcPr>
            <w:tcW w:w="4896" w:type="dxa"/>
            <w:shd w:val="clear" w:color="auto" w:fill="E8EEF5"/>
          </w:tcPr>
          <w:p w14:paraId="3BEF92B1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Prioridad</w:t>
            </w:r>
          </w:p>
        </w:tc>
        <w:tc>
          <w:tcPr>
            <w:tcW w:w="4896" w:type="dxa"/>
          </w:tcPr>
          <w:p w14:paraId="70DB59A7" w14:textId="77777777" w:rsidR="000E56A8" w:rsidRDefault="00000000">
            <w:r>
              <w:rPr>
                <w:color w:val="000000"/>
                <w:sz w:val="18"/>
                <w:szCs w:val="18"/>
              </w:rPr>
              <w:t>Alta</w:t>
            </w:r>
          </w:p>
        </w:tc>
      </w:tr>
      <w:tr w:rsidR="000E56A8" w14:paraId="6BFE30B0" w14:textId="77777777">
        <w:tc>
          <w:tcPr>
            <w:tcW w:w="4896" w:type="dxa"/>
            <w:shd w:val="clear" w:color="auto" w:fill="E8EEF5"/>
          </w:tcPr>
          <w:p w14:paraId="0FD07759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Alcance</w:t>
            </w:r>
          </w:p>
        </w:tc>
        <w:tc>
          <w:tcPr>
            <w:tcW w:w="4896" w:type="dxa"/>
          </w:tcPr>
          <w:p w14:paraId="4B7F4170" w14:textId="77777777" w:rsidR="000E56A8" w:rsidRDefault="00000000">
            <w:r>
              <w:rPr>
                <w:color w:val="000000"/>
                <w:sz w:val="18"/>
                <w:szCs w:val="18"/>
              </w:rPr>
              <w:t>Específico - Fianzas</w:t>
            </w:r>
          </w:p>
        </w:tc>
      </w:tr>
      <w:tr w:rsidR="000E56A8" w14:paraId="3704E917" w14:textId="77777777">
        <w:tc>
          <w:tcPr>
            <w:tcW w:w="4896" w:type="dxa"/>
            <w:shd w:val="clear" w:color="auto" w:fill="E8EEF5"/>
          </w:tcPr>
          <w:p w14:paraId="119EC953" w14:textId="77777777" w:rsidR="000E56A8" w:rsidRDefault="00000000">
            <w:r>
              <w:rPr>
                <w:b/>
                <w:bCs/>
                <w:color w:val="0B2545"/>
                <w:sz w:val="18"/>
                <w:szCs w:val="18"/>
              </w:rPr>
              <w:t>Evidencia de aceptación</w:t>
            </w:r>
          </w:p>
        </w:tc>
        <w:tc>
          <w:tcPr>
            <w:tcW w:w="4896" w:type="dxa"/>
          </w:tcPr>
          <w:p w14:paraId="139E3286" w14:textId="77777777" w:rsidR="000E56A8" w:rsidRDefault="00000000">
            <w:r>
              <w:rPr>
                <w:color w:val="000000"/>
                <w:sz w:val="18"/>
                <w:szCs w:val="18"/>
              </w:rPr>
              <w:t>Asiento contable de pago</w:t>
            </w:r>
          </w:p>
        </w:tc>
      </w:tr>
    </w:tbl>
    <w:p w14:paraId="526EE9DA" w14:textId="77777777" w:rsidR="000E56A8" w:rsidRPr="00D70470" w:rsidRDefault="00000000">
      <w:pPr>
        <w:rPr>
          <w:lang w:val="es-NI"/>
        </w:rPr>
      </w:pPr>
      <w:r w:rsidRPr="00D70470">
        <w:rPr>
          <w:b/>
          <w:bCs/>
          <w:lang w:val="es-NI"/>
        </w:rPr>
        <w:t xml:space="preserve">Criterio de aceptación: </w:t>
      </w:r>
      <w:r w:rsidRPr="00D70470">
        <w:rPr>
          <w:lang w:val="es-NI"/>
        </w:rPr>
        <w:t>Se genera el asiento de pago con las cuentas configuradas y trazabilidad al siniestro</w:t>
      </w:r>
    </w:p>
    <w:p w14:paraId="040E2984" w14:textId="77777777" w:rsidR="000E56A8" w:rsidRDefault="00000000">
      <w:pPr>
        <w:pStyle w:val="Ttulo4"/>
      </w:pPr>
      <w:r>
        <w:t>Escenario funcional</w:t>
      </w:r>
    </w:p>
    <w:p w14:paraId="2E5B4DD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Dado Existe un pago de siniestro aprobado</w:t>
      </w:r>
    </w:p>
    <w:p w14:paraId="7FC64DB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Cuando El sistema procesa el pago</w:t>
      </w:r>
    </w:p>
    <w:p w14:paraId="759FE45B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Entonces Se genera el asiento de pago con las cuentas configuradas y trazabilidad al siniestro</w:t>
      </w:r>
    </w:p>
    <w:p w14:paraId="12085B8A" w14:textId="77777777" w:rsidR="000E56A8" w:rsidRDefault="00000000">
      <w:pPr>
        <w:pStyle w:val="Ttulo4"/>
      </w:pPr>
      <w:r>
        <w:t>Condiciones para aceptar</w:t>
      </w:r>
    </w:p>
    <w:p w14:paraId="65AC86EF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comportamiento debe estar disponible en SIS11 dentro del flujo funcional correspondiente.</w:t>
      </w:r>
    </w:p>
    <w:p w14:paraId="26C17BCE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información debe conservarse al guardar, avanzar, volver y consultar nuevamente la operación.</w:t>
      </w:r>
    </w:p>
    <w:p w14:paraId="67B766C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Las validaciones deben indicar el dato faltante o inconsistente y la acción funcional requerida.</w:t>
      </w:r>
    </w:p>
    <w:p w14:paraId="01EEAB13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La aceptación debe sustentarse con evidencia observable: pantalla, documento, reporte, cálculo, asiento, registro transaccional o bitácora.</w:t>
      </w:r>
    </w:p>
    <w:p w14:paraId="3C25B605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El asiento contable debe generarse con cuentas del ramo de fianzas, importes correctos y referencia a la póliza, endoso o siniestro.</w:t>
      </w:r>
    </w:p>
    <w:p w14:paraId="0DC4A78D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El reclamo debe conservar trazabilidad de causa, reclamante, reservas, pagos, recuperaciones, documentos y saldos.</w:t>
      </w:r>
    </w:p>
    <w:p w14:paraId="4C5C8C83" w14:textId="77777777" w:rsidR="000E56A8" w:rsidRDefault="00000000">
      <w:pPr>
        <w:pStyle w:val="Ttulo1"/>
      </w:pPr>
      <w:r>
        <w:lastRenderedPageBreak/>
        <w:t>7. Criterio de cierre y aprobación</w:t>
      </w:r>
    </w:p>
    <w:p w14:paraId="15875196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Aprobado: el comportamiento cumple el criterio, respeta condiciones de negocio y tiene evidencia funcional.</w:t>
      </w:r>
    </w:p>
    <w:p w14:paraId="0351B2B9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Rechazado: el comportamiento no cumple, genera cálculo/documento/asiento incorrecto o no conserva trazabilidad suficiente.</w:t>
      </w:r>
    </w:p>
    <w:p w14:paraId="704224C4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s-NI"/>
        </w:rPr>
      </w:pPr>
      <w:r w:rsidRPr="00D70470">
        <w:rPr>
          <w:color w:val="000000"/>
          <w:lang w:val="es-NI"/>
        </w:rPr>
        <w:t>Pendiente: requiere definición, configuración, dato maestro, ajuste técnico o confirmación del negocio.</w:t>
      </w:r>
    </w:p>
    <w:p w14:paraId="348970F0" w14:textId="77777777" w:rsidR="000E56A8" w:rsidRPr="00D7047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lang w:val="es-NI"/>
        </w:rPr>
      </w:pPr>
      <w:r w:rsidRPr="00D70470">
        <w:rPr>
          <w:color w:val="000000"/>
          <w:lang w:val="es-NI"/>
        </w:rPr>
        <w:t>No aplica: el negocio confirma formalmente que el criterio queda fuera de alcance o se reemplaza por alternativa equivalente.</w:t>
      </w:r>
    </w:p>
    <w:p w14:paraId="17BE69CD" w14:textId="77777777" w:rsidR="000E56A8" w:rsidRDefault="00000000">
      <w:pPr>
        <w:pStyle w:val="Ttulo1"/>
      </w:pPr>
      <w:r>
        <w:t>8. Registro de aprobación</w:t>
      </w:r>
    </w:p>
    <w:tbl>
      <w:tblPr>
        <w:tblStyle w:val="afff"/>
        <w:tblW w:w="979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448"/>
        <w:gridCol w:w="2448"/>
        <w:gridCol w:w="2448"/>
      </w:tblGrid>
      <w:tr w:rsidR="000E56A8" w14:paraId="7BB0D13F" w14:textId="77777777">
        <w:trPr>
          <w:jc w:val="center"/>
        </w:trPr>
        <w:tc>
          <w:tcPr>
            <w:tcW w:w="2448" w:type="dxa"/>
            <w:shd w:val="clear" w:color="auto" w:fill="E8EEF5"/>
          </w:tcPr>
          <w:p w14:paraId="7EEDA34D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Rol</w:t>
            </w:r>
          </w:p>
        </w:tc>
        <w:tc>
          <w:tcPr>
            <w:tcW w:w="2448" w:type="dxa"/>
            <w:shd w:val="clear" w:color="auto" w:fill="E8EEF5"/>
          </w:tcPr>
          <w:p w14:paraId="7D9ECC43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Nombre</w:t>
            </w:r>
          </w:p>
        </w:tc>
        <w:tc>
          <w:tcPr>
            <w:tcW w:w="2448" w:type="dxa"/>
            <w:shd w:val="clear" w:color="auto" w:fill="E8EEF5"/>
          </w:tcPr>
          <w:p w14:paraId="500F19F4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Fecha</w:t>
            </w:r>
          </w:p>
        </w:tc>
        <w:tc>
          <w:tcPr>
            <w:tcW w:w="2448" w:type="dxa"/>
            <w:shd w:val="clear" w:color="auto" w:fill="E8EEF5"/>
          </w:tcPr>
          <w:p w14:paraId="6E6389F8" w14:textId="77777777" w:rsidR="000E56A8" w:rsidRDefault="00000000">
            <w:r>
              <w:rPr>
                <w:b/>
                <w:bCs/>
                <w:color w:val="0B2545"/>
                <w:sz w:val="17"/>
                <w:szCs w:val="17"/>
              </w:rPr>
              <w:t>Decisión / observación</w:t>
            </w:r>
          </w:p>
        </w:tc>
      </w:tr>
      <w:tr w:rsidR="000E56A8" w14:paraId="69EC7FE5" w14:textId="77777777">
        <w:trPr>
          <w:jc w:val="center"/>
        </w:trPr>
        <w:tc>
          <w:tcPr>
            <w:tcW w:w="2448" w:type="dxa"/>
          </w:tcPr>
          <w:p w14:paraId="49585C4A" w14:textId="77777777" w:rsidR="000E56A8" w:rsidRDefault="00000000">
            <w:r>
              <w:rPr>
                <w:color w:val="000000"/>
                <w:sz w:val="17"/>
                <w:szCs w:val="17"/>
              </w:rPr>
              <w:t>Negocio / Fianzas</w:t>
            </w:r>
          </w:p>
        </w:tc>
        <w:tc>
          <w:tcPr>
            <w:tcW w:w="2448" w:type="dxa"/>
          </w:tcPr>
          <w:p w14:paraId="5DD96D34" w14:textId="77777777" w:rsidR="000E56A8" w:rsidRDefault="000E56A8"/>
        </w:tc>
        <w:tc>
          <w:tcPr>
            <w:tcW w:w="2448" w:type="dxa"/>
          </w:tcPr>
          <w:p w14:paraId="793F5A6D" w14:textId="77777777" w:rsidR="000E56A8" w:rsidRDefault="000E56A8"/>
        </w:tc>
        <w:tc>
          <w:tcPr>
            <w:tcW w:w="2448" w:type="dxa"/>
          </w:tcPr>
          <w:p w14:paraId="0E7CEF14" w14:textId="77777777" w:rsidR="000E56A8" w:rsidRDefault="000E56A8"/>
        </w:tc>
      </w:tr>
      <w:tr w:rsidR="000E56A8" w14:paraId="3586EB34" w14:textId="77777777">
        <w:trPr>
          <w:jc w:val="center"/>
        </w:trPr>
        <w:tc>
          <w:tcPr>
            <w:tcW w:w="2448" w:type="dxa"/>
          </w:tcPr>
          <w:p w14:paraId="30F365C9" w14:textId="77777777" w:rsidR="000E56A8" w:rsidRDefault="00000000">
            <w:r>
              <w:rPr>
                <w:color w:val="000000"/>
                <w:sz w:val="17"/>
                <w:szCs w:val="17"/>
              </w:rPr>
              <w:t>Contabilidad</w:t>
            </w:r>
          </w:p>
        </w:tc>
        <w:tc>
          <w:tcPr>
            <w:tcW w:w="2448" w:type="dxa"/>
          </w:tcPr>
          <w:p w14:paraId="04949196" w14:textId="77777777" w:rsidR="000E56A8" w:rsidRDefault="000E56A8"/>
        </w:tc>
        <w:tc>
          <w:tcPr>
            <w:tcW w:w="2448" w:type="dxa"/>
          </w:tcPr>
          <w:p w14:paraId="52A1D87F" w14:textId="77777777" w:rsidR="000E56A8" w:rsidRDefault="000E56A8"/>
        </w:tc>
        <w:tc>
          <w:tcPr>
            <w:tcW w:w="2448" w:type="dxa"/>
          </w:tcPr>
          <w:p w14:paraId="25FB5209" w14:textId="77777777" w:rsidR="000E56A8" w:rsidRDefault="000E56A8"/>
        </w:tc>
      </w:tr>
      <w:tr w:rsidR="000E56A8" w14:paraId="1AC74129" w14:textId="77777777">
        <w:trPr>
          <w:jc w:val="center"/>
        </w:trPr>
        <w:tc>
          <w:tcPr>
            <w:tcW w:w="2448" w:type="dxa"/>
          </w:tcPr>
          <w:p w14:paraId="13F9EBC1" w14:textId="77777777" w:rsidR="000E56A8" w:rsidRDefault="00000000">
            <w:r>
              <w:rPr>
                <w:color w:val="000000"/>
                <w:sz w:val="17"/>
                <w:szCs w:val="17"/>
              </w:rPr>
              <w:t>Siniestros / Contactos</w:t>
            </w:r>
          </w:p>
        </w:tc>
        <w:tc>
          <w:tcPr>
            <w:tcW w:w="2448" w:type="dxa"/>
          </w:tcPr>
          <w:p w14:paraId="75D617FD" w14:textId="77777777" w:rsidR="000E56A8" w:rsidRDefault="000E56A8"/>
        </w:tc>
        <w:tc>
          <w:tcPr>
            <w:tcW w:w="2448" w:type="dxa"/>
          </w:tcPr>
          <w:p w14:paraId="31632CB0" w14:textId="77777777" w:rsidR="000E56A8" w:rsidRDefault="000E56A8"/>
        </w:tc>
        <w:tc>
          <w:tcPr>
            <w:tcW w:w="2448" w:type="dxa"/>
          </w:tcPr>
          <w:p w14:paraId="44B62571" w14:textId="77777777" w:rsidR="000E56A8" w:rsidRDefault="000E56A8"/>
        </w:tc>
      </w:tr>
      <w:tr w:rsidR="000E56A8" w14:paraId="22075702" w14:textId="77777777">
        <w:trPr>
          <w:jc w:val="center"/>
        </w:trPr>
        <w:tc>
          <w:tcPr>
            <w:tcW w:w="2448" w:type="dxa"/>
          </w:tcPr>
          <w:p w14:paraId="691B84F4" w14:textId="77777777" w:rsidR="000E56A8" w:rsidRDefault="00000000">
            <w:r>
              <w:rPr>
                <w:color w:val="000000"/>
                <w:sz w:val="17"/>
                <w:szCs w:val="17"/>
              </w:rPr>
              <w:t>Proyecto SI11</w:t>
            </w:r>
          </w:p>
        </w:tc>
        <w:tc>
          <w:tcPr>
            <w:tcW w:w="2448" w:type="dxa"/>
          </w:tcPr>
          <w:p w14:paraId="5FC87448" w14:textId="77777777" w:rsidR="000E56A8" w:rsidRDefault="000E56A8"/>
        </w:tc>
        <w:tc>
          <w:tcPr>
            <w:tcW w:w="2448" w:type="dxa"/>
          </w:tcPr>
          <w:p w14:paraId="2821E0B9" w14:textId="77777777" w:rsidR="000E56A8" w:rsidRDefault="000E56A8"/>
        </w:tc>
        <w:tc>
          <w:tcPr>
            <w:tcW w:w="2448" w:type="dxa"/>
          </w:tcPr>
          <w:p w14:paraId="36B6E8A2" w14:textId="77777777" w:rsidR="000E56A8" w:rsidRDefault="000E56A8"/>
        </w:tc>
      </w:tr>
    </w:tbl>
    <w:p w14:paraId="0EA1BE7F" w14:textId="77777777" w:rsidR="000E56A8" w:rsidRDefault="000E56A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sectPr w:rsidR="000E56A8">
      <w:pgSz w:w="12240" w:h="15840"/>
      <w:pgMar w:top="1224" w:right="1224" w:bottom="1224" w:left="122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34C9365-6161-46DC-B8A0-B1AC04D094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B274E6D-4046-4399-BA05-4C44A63E4398}"/>
    <w:embedBold r:id="rId3" w:fontKey="{4C55A2F5-2347-4AAE-B12D-741E2A51A3F2}"/>
    <w:embedItalic r:id="rId4" w:fontKey="{DFD0CF1D-9578-417B-9346-882CC62339B5}"/>
    <w:embedBoldItalic r:id="rId5" w:fontKey="{2E200233-476A-4E8D-B88E-788BDAB7D5EF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880123E-E231-4540-960F-F659830F0B1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34EE1"/>
    <w:multiLevelType w:val="hybridMultilevel"/>
    <w:tmpl w:val="BB566998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0D7660"/>
    <w:multiLevelType w:val="hybridMultilevel"/>
    <w:tmpl w:val="1E90E550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017EC0"/>
    <w:multiLevelType w:val="multilevel"/>
    <w:tmpl w:val="E63AC82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479302579">
    <w:abstractNumId w:val="2"/>
  </w:num>
  <w:num w:numId="2" w16cid:durableId="847791913">
    <w:abstractNumId w:val="1"/>
  </w:num>
  <w:num w:numId="3" w16cid:durableId="1546941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6A8"/>
    <w:rsid w:val="000E56A8"/>
    <w:rsid w:val="000E69C7"/>
    <w:rsid w:val="00106017"/>
    <w:rsid w:val="001B7E04"/>
    <w:rsid w:val="0025095D"/>
    <w:rsid w:val="002805CD"/>
    <w:rsid w:val="002B17F6"/>
    <w:rsid w:val="002B6DD3"/>
    <w:rsid w:val="002C2582"/>
    <w:rsid w:val="003948DB"/>
    <w:rsid w:val="00424A23"/>
    <w:rsid w:val="00426E18"/>
    <w:rsid w:val="00442807"/>
    <w:rsid w:val="004470A8"/>
    <w:rsid w:val="004B228E"/>
    <w:rsid w:val="004C013B"/>
    <w:rsid w:val="00560D7F"/>
    <w:rsid w:val="005E3F40"/>
    <w:rsid w:val="006309D7"/>
    <w:rsid w:val="00662524"/>
    <w:rsid w:val="006D290F"/>
    <w:rsid w:val="00701BF8"/>
    <w:rsid w:val="007E044B"/>
    <w:rsid w:val="00880EA1"/>
    <w:rsid w:val="008A58C9"/>
    <w:rsid w:val="00903A51"/>
    <w:rsid w:val="00951177"/>
    <w:rsid w:val="0096034C"/>
    <w:rsid w:val="00AC7FE5"/>
    <w:rsid w:val="00AD34C2"/>
    <w:rsid w:val="00AF3840"/>
    <w:rsid w:val="00B5668B"/>
    <w:rsid w:val="00BD7681"/>
    <w:rsid w:val="00BF7EA0"/>
    <w:rsid w:val="00C92158"/>
    <w:rsid w:val="00CF7683"/>
    <w:rsid w:val="00D70470"/>
    <w:rsid w:val="00E04A61"/>
    <w:rsid w:val="00EB7F93"/>
    <w:rsid w:val="00F55670"/>
    <w:rsid w:val="00F773FF"/>
    <w:rsid w:val="00F96C53"/>
    <w:rsid w:val="00FD7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5A59F34"/>
  <w15:docId w15:val="{153A2D43-A48E-429E-BADD-8B566BAB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1F4D78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1F4D78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b/>
      <w:bCs/>
      <w:color w:val="0B2545"/>
      <w:sz w:val="23"/>
      <w:szCs w:val="23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00" w:after="0"/>
      <w:outlineLvl w:val="3"/>
    </w:pPr>
    <w:rPr>
      <w:b/>
      <w:bCs/>
      <w:i/>
      <w:iCs/>
      <w:color w:val="1F4D7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C921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30</Pages>
  <Words>10025</Words>
  <Characters>55139</Characters>
  <Application>Microsoft Office Word</Application>
  <DocSecurity>0</DocSecurity>
  <Lines>459</Lines>
  <Paragraphs>130</Paragraphs>
  <ScaleCrop>false</ScaleCrop>
  <Company/>
  <LinksUpToDate>false</LinksUpToDate>
  <CharactersWithSpaces>65034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50</cp:revision>
  <dcterms:created xsi:type="dcterms:W3CDTF">2026-09-02T21:57:00Z</dcterms:created>
  <dcterms:modified xsi:type="dcterms:W3CDTF">2026-09-03T16:39:00Z</dcterms:modified>
</cp:coreProperties>
</file>