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CCD54" w14:textId="3574FF2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s>
        <w:autoSpaceDE w:val="0"/>
        <w:autoSpaceDN w:val="0"/>
        <w:adjustRightInd w:val="0"/>
        <w:spacing w:after="0" w:line="240" w:lineRule="auto"/>
        <w:jc w:val="right"/>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 </w:t>
      </w:r>
    </w:p>
    <w:p w14:paraId="73D17B00" w14:textId="77777777" w:rsidR="00A00D02" w:rsidRDefault="00A00D0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p>
    <w:p w14:paraId="517DD3A0" w14:textId="4FFE8F6F" w:rsidR="001F4E58" w:rsidRDefault="00A00D0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r w:rsidRPr="00D97AA4">
        <w:rPr>
          <w:noProof/>
        </w:rPr>
        <w:pict w14:anchorId="21AA23D9">
          <v:line id="_x0000_s2050" style="position:absolute;left:0;text-align:left;z-index:-1;mso-position-horizontal-relative:page;mso-position-vertical-relative:page" from="55.05pt,92.25pt" to="559.05pt,92.25pt" o:allowincell="f" strokeweight="1pt">
            <w10:wrap anchorx="page" anchory="page"/>
          </v:line>
        </w:pict>
      </w:r>
      <w:r w:rsidR="0099238E">
        <w:rPr>
          <w:rFonts w:ascii="Times New Roman" w:eastAsia="Times New Roman" w:hAnsi="Times New Roman" w:cs="Arial"/>
          <w:b/>
          <w:color w:val="0000FF"/>
          <w:kern w:val="2"/>
          <w:sz w:val="15"/>
          <w:szCs w:val="24"/>
        </w:rPr>
        <w:t xml:space="preserve">HOJA ANEXA 1. </w:t>
      </w:r>
    </w:p>
    <w:p w14:paraId="632C7F3C"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r>
        <w:rPr>
          <w:rFonts w:ascii="Times New Roman" w:eastAsia="Times New Roman" w:hAnsi="Times New Roman" w:cs="Arial"/>
          <w:b/>
          <w:color w:val="0000FF"/>
          <w:kern w:val="2"/>
          <w:sz w:val="15"/>
          <w:szCs w:val="24"/>
        </w:rPr>
        <w:t>DE LA CUAL FORMA PARTE INTEGRANTE DE LA PÓLIZA DE AUTOMÓVIL DE VIGENCIA VARIABLE DE ASEGURADORA GLOBAL.</w:t>
      </w:r>
    </w:p>
    <w:p w14:paraId="3D1A0008"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p>
    <w:p w14:paraId="29800794"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r>
        <w:rPr>
          <w:rFonts w:ascii="Times New Roman" w:eastAsia="Times New Roman" w:hAnsi="Times New Roman" w:cs="Arial"/>
          <w:b/>
          <w:color w:val="0000FF"/>
          <w:kern w:val="2"/>
          <w:sz w:val="15"/>
          <w:szCs w:val="24"/>
        </w:rPr>
        <w:t>ENDOSO GLOBAL BASICO:</w:t>
      </w:r>
    </w:p>
    <w:p w14:paraId="2FAF75FC"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p>
    <w:p w14:paraId="794E0761"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FF"/>
          <w:kern w:val="2"/>
          <w:sz w:val="15"/>
          <w:szCs w:val="24"/>
        </w:rPr>
      </w:pPr>
    </w:p>
    <w:p w14:paraId="417E1557"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rPr>
        <w:t>EN ESTA PÓLIZA CONSTA Y QUEDA ENTENDIDO QUE LAS COBERTURAS Y BENEFICIOS OFRECIDOS Y ACORDADOS, DEBERÁN SER SOLICITADOS Y COORDINADOS EN EL MOMENTO QUE OCURRA EL ACCIDENTE A TRAVÉS DEL SERVICIO DE ASISTENCIA GLOBAL AL TELÉFONO 205</w:t>
      </w:r>
      <w:r>
        <w:rPr>
          <w:rFonts w:ascii="Times New Roman" w:eastAsia="Times New Roman" w:hAnsi="Times New Roman" w:cs="Arial"/>
          <w:color w:val="000000"/>
          <w:kern w:val="2"/>
          <w:sz w:val="15"/>
          <w:szCs w:val="24"/>
        </w:rPr>
        <w:noBreakHyphen/>
        <w:t>0200, LOS CUALES NO SERÁN APLICABLES SI SE OMITE ESTE PROCEDIMIENTO.</w:t>
      </w:r>
    </w:p>
    <w:p w14:paraId="1D058340"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7788DD27"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5"/>
          <w:szCs w:val="24"/>
        </w:rPr>
      </w:pPr>
      <w:r>
        <w:rPr>
          <w:rFonts w:ascii="Times New Roman" w:eastAsia="Times New Roman" w:hAnsi="Times New Roman" w:cs="Arial"/>
          <w:color w:val="000000"/>
          <w:kern w:val="2"/>
          <w:sz w:val="15"/>
          <w:szCs w:val="24"/>
          <w:u w:val="single"/>
        </w:rPr>
        <w:t>AUXILIO VIAL</w:t>
      </w:r>
      <w:r>
        <w:rPr>
          <w:rFonts w:ascii="Times New Roman" w:eastAsia="Times New Roman" w:hAnsi="Times New Roman" w:cs="Arial"/>
          <w:b/>
          <w:color w:val="000000"/>
          <w:kern w:val="2"/>
          <w:sz w:val="15"/>
          <w:szCs w:val="24"/>
        </w:rPr>
        <w:t>:</w:t>
      </w:r>
    </w:p>
    <w:p w14:paraId="58991621"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b/>
          <w:color w:val="000000"/>
          <w:kern w:val="2"/>
          <w:sz w:val="15"/>
          <w:szCs w:val="24"/>
        </w:rPr>
      </w:pPr>
    </w:p>
    <w:p w14:paraId="03F2DEA9"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rPr>
        <w:t xml:space="preserve">SE BRINDARÁ ASISTENCIA </w:t>
      </w:r>
      <w:proofErr w:type="gramStart"/>
      <w:r>
        <w:rPr>
          <w:rFonts w:ascii="Times New Roman" w:eastAsia="Times New Roman" w:hAnsi="Times New Roman" w:cs="Arial"/>
          <w:color w:val="000000"/>
          <w:kern w:val="2"/>
          <w:sz w:val="15"/>
          <w:szCs w:val="24"/>
        </w:rPr>
        <w:t>VIAL  EN</w:t>
      </w:r>
      <w:proofErr w:type="gramEnd"/>
      <w:r>
        <w:rPr>
          <w:rFonts w:ascii="Times New Roman" w:eastAsia="Times New Roman" w:hAnsi="Times New Roman" w:cs="Arial"/>
          <w:color w:val="000000"/>
          <w:kern w:val="2"/>
          <w:sz w:val="15"/>
          <w:szCs w:val="24"/>
        </w:rPr>
        <w:t xml:space="preserve"> CASO DE EMERGENCIAS COMO: CAMBIO DE LLANTA POR EL REPUESTO EN CASO DE PONCHADURA, FALTA DE COMBUSTIBLE (EL COSTO DEL COMBUSTIBLE LO ASUME EL ASEGURADO), O NECESIDAD DE PASO DE CORRIENTE, DEL VEHÍCULO DEL ASEGURADO. ASISTENCIA GLOBAL GESTIONARÁ Y CUBRIRÁ LOS COSTOS DE SOLUCIONAR EL INCONVENIENTE RESPECTIVO, DE TAL FORMA QUE EL VEHÍCULO EN RELACIÓN CON EL CUAL SE SOLICITA EL SERVICIO PUEDA MOVILIZARSE POR SUS PROPIOS MEDIOS CON UN LÍMITE MÁXIMO DE: B/. 100.00 POR EVENTO, MÁXIMO </w:t>
      </w:r>
      <w:proofErr w:type="gramStart"/>
      <w:r>
        <w:rPr>
          <w:rFonts w:ascii="Times New Roman" w:eastAsia="Times New Roman" w:hAnsi="Times New Roman" w:cs="Arial"/>
          <w:color w:val="000000"/>
          <w:kern w:val="2"/>
          <w:sz w:val="15"/>
          <w:szCs w:val="24"/>
        </w:rPr>
        <w:t>2  EVENTOS</w:t>
      </w:r>
      <w:proofErr w:type="gramEnd"/>
      <w:r>
        <w:rPr>
          <w:rFonts w:ascii="Times New Roman" w:eastAsia="Times New Roman" w:hAnsi="Times New Roman" w:cs="Arial"/>
          <w:color w:val="000000"/>
          <w:kern w:val="2"/>
          <w:sz w:val="15"/>
          <w:szCs w:val="24"/>
        </w:rPr>
        <w:t xml:space="preserve"> POR AÑO. NO OBSTANTE EL ASEGURADO DEBERÁ SUPERVISAR EN TODO MOMENTO LA PRESTACIÓN DEL SERVICIO DE ASISTENCIA.</w:t>
      </w:r>
    </w:p>
    <w:p w14:paraId="1754B7BD"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281985EF"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7633E51B"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u w:val="single"/>
        </w:rPr>
        <w:t>ASISTENCIA EN ACCIDENTES</w:t>
      </w:r>
      <w:r>
        <w:rPr>
          <w:rFonts w:ascii="Times New Roman" w:eastAsia="Times New Roman" w:hAnsi="Times New Roman" w:cs="Arial"/>
          <w:color w:val="000000"/>
          <w:kern w:val="2"/>
          <w:sz w:val="15"/>
          <w:szCs w:val="24"/>
        </w:rPr>
        <w:t>:</w:t>
      </w:r>
    </w:p>
    <w:p w14:paraId="3FE9415B"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727D2655"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rPr>
        <w:t xml:space="preserve">ASISTENCIA GLOBAL, EN CASO DE ACCIDENTES AUTOMOVILÍSTICOS INCLUYENDO CHOQUE Y COLISIÓN ASISTIRÁ AL ASEGURADO Y </w:t>
      </w:r>
      <w:proofErr w:type="gramStart"/>
      <w:r>
        <w:rPr>
          <w:rFonts w:ascii="Times New Roman" w:eastAsia="Times New Roman" w:hAnsi="Times New Roman" w:cs="Arial"/>
          <w:color w:val="000000"/>
          <w:kern w:val="2"/>
          <w:sz w:val="15"/>
          <w:szCs w:val="24"/>
        </w:rPr>
        <w:t>COORDINARÁ  Y</w:t>
      </w:r>
      <w:proofErr w:type="gramEnd"/>
      <w:r>
        <w:rPr>
          <w:rFonts w:ascii="Times New Roman" w:eastAsia="Times New Roman" w:hAnsi="Times New Roman" w:cs="Arial"/>
          <w:color w:val="000000"/>
          <w:kern w:val="2"/>
          <w:sz w:val="15"/>
          <w:szCs w:val="24"/>
        </w:rPr>
        <w:t xml:space="preserve"> CUBRIRÁ LOS COSTOS DE UN INSPECTOR QUE VERIFICARÁ TODO LO ACONTECIDO EN EL ACCIDENTE, LEVANTANDO UN REPORTE Y EVIDENCIARÁ LO SUCEDIDO POR MEDIO DE FOTOGRAFÍAS DIGITALIZADAS Y PRESTARÁ LA ASESORÍA NECESARIA AL ASEGURADO EN RELACIÓN AL PROCEDIMIENTO A SEGUIR. SIN LÍMITE DE MONTO Y SIN LÍMITE DE EVENTOS POR AÑO</w:t>
      </w:r>
    </w:p>
    <w:p w14:paraId="463488C2"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686F5A4F"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12E86EC1"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u w:val="single"/>
        </w:rPr>
        <w:t>ENVÍO DE GRÚA POR DESPERFECTO MECÁNICO</w:t>
      </w:r>
      <w:r>
        <w:rPr>
          <w:rFonts w:ascii="Times New Roman" w:eastAsia="Times New Roman" w:hAnsi="Times New Roman" w:cs="Arial"/>
          <w:color w:val="000000"/>
          <w:kern w:val="2"/>
          <w:sz w:val="15"/>
          <w:szCs w:val="24"/>
        </w:rPr>
        <w:t>:</w:t>
      </w:r>
    </w:p>
    <w:p w14:paraId="79EDA4B9"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2CD53968"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rPr>
        <w:t xml:space="preserve">EN CASO </w:t>
      </w:r>
      <w:proofErr w:type="gramStart"/>
      <w:r>
        <w:rPr>
          <w:rFonts w:ascii="Times New Roman" w:eastAsia="Times New Roman" w:hAnsi="Times New Roman" w:cs="Arial"/>
          <w:color w:val="000000"/>
          <w:kern w:val="2"/>
          <w:sz w:val="15"/>
          <w:szCs w:val="24"/>
        </w:rPr>
        <w:t>DE  DESPERFECTO</w:t>
      </w:r>
      <w:proofErr w:type="gramEnd"/>
      <w:r>
        <w:rPr>
          <w:rFonts w:ascii="Times New Roman" w:eastAsia="Times New Roman" w:hAnsi="Times New Roman" w:cs="Arial"/>
          <w:color w:val="000000"/>
          <w:kern w:val="2"/>
          <w:sz w:val="15"/>
          <w:szCs w:val="24"/>
        </w:rPr>
        <w:t xml:space="preserve"> MECÁNICO, QUE NO PERMITA LA CIRCULACIÓN POR SUS PROPIOS MEDIOS, DEL VEHÍCULO DEL ASEGURADO, ASISTENCIA GLOBAL CUBRIRÁ LOS SERVICIOS DE REMOLQUE EN GRÚA HASTA EL TALLER MECÁNICO CON UN LÍLMITE MÁXIMO DE: B/. 150.00 POR EVENTO, MÁXIMO 2 EVENTOS. NO SE PRESTARÁ ESTE SERVICIO A VEHÍCULOS CON CARGA Y/O HERIDOS, NI TAMPOCO PARA SACAR VEHÍCULOS ATASCADOS NI ATORADOS.</w:t>
      </w:r>
    </w:p>
    <w:p w14:paraId="0B08095A"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4E5B6882"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u w:val="single"/>
        </w:rPr>
      </w:pPr>
    </w:p>
    <w:p w14:paraId="23C52084"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u w:val="single"/>
        </w:rPr>
        <w:t>ASISTENCIA TELEFÓNICA</w:t>
      </w:r>
      <w:r>
        <w:rPr>
          <w:rFonts w:ascii="Times New Roman" w:eastAsia="Times New Roman" w:hAnsi="Times New Roman" w:cs="Arial"/>
          <w:color w:val="000000"/>
          <w:kern w:val="2"/>
          <w:sz w:val="15"/>
          <w:szCs w:val="24"/>
        </w:rPr>
        <w:t>: (REFERENCIAS DE TALLERES, REFERENCIAS MÉDICAS, TRANSMISIÓN DE MENSAJES URGENTES). SIN LÍMITE DE MONTO Y SIN LÍMITE DE EVENTOS POR AÑO.</w:t>
      </w:r>
    </w:p>
    <w:p w14:paraId="5C7D20E6"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4763F331"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u w:val="single"/>
        </w:rPr>
        <w:t>TRANSMISIÓN DE MENSAJES URGENTES</w:t>
      </w:r>
      <w:r>
        <w:rPr>
          <w:rFonts w:ascii="Times New Roman" w:eastAsia="Times New Roman" w:hAnsi="Times New Roman" w:cs="Arial"/>
          <w:color w:val="000000"/>
          <w:kern w:val="2"/>
          <w:sz w:val="15"/>
          <w:szCs w:val="24"/>
        </w:rPr>
        <w:t>:</w:t>
      </w:r>
    </w:p>
    <w:p w14:paraId="60757E42"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p w14:paraId="1679938E" w14:textId="77777777" w:rsidR="001F4E58" w:rsidRDefault="0099238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r>
        <w:rPr>
          <w:rFonts w:ascii="Times New Roman" w:eastAsia="Times New Roman" w:hAnsi="Times New Roman" w:cs="Arial"/>
          <w:color w:val="000000"/>
          <w:kern w:val="2"/>
          <w:sz w:val="15"/>
          <w:szCs w:val="24"/>
        </w:rPr>
        <w:t>ASISTENCIA GLOBAL, SE ENCARGARÁ DE TRANSMITIR A PETICIÓN DEL ASEGURADO LOS MENSAJES URGENTES QUE LE SOLICITEN DERIVADOS DE UNA SITUACIÓN DE EMERGENCIA, SIN LÍMITES DE MONTO Y DE EVENTOS POR AÑO.</w:t>
      </w:r>
    </w:p>
    <w:p w14:paraId="511E5F70" w14:textId="77777777" w:rsidR="001F4E58" w:rsidRDefault="001F4E5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0" w:line="240" w:lineRule="auto"/>
        <w:jc w:val="both"/>
        <w:rPr>
          <w:rFonts w:ascii="Times New Roman" w:eastAsia="Times New Roman" w:hAnsi="Times New Roman" w:cs="Arial"/>
          <w:color w:val="000000"/>
          <w:kern w:val="2"/>
          <w:sz w:val="15"/>
          <w:szCs w:val="24"/>
        </w:rPr>
      </w:pPr>
    </w:p>
    <w:sectPr w:rsidR="001F4E58" w:rsidSect="005962E1">
      <w:headerReference w:type="default" r:id="rId6"/>
      <w:type w:val="continuous"/>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1128E" w14:textId="77777777" w:rsidR="008B5538" w:rsidRDefault="008B5538" w:rsidP="00D97AA4">
      <w:pPr>
        <w:spacing w:after="0" w:line="240" w:lineRule="auto"/>
      </w:pPr>
      <w:r>
        <w:separator/>
      </w:r>
    </w:p>
  </w:endnote>
  <w:endnote w:type="continuationSeparator" w:id="0">
    <w:p w14:paraId="49BF6005" w14:textId="77777777" w:rsidR="008B5538" w:rsidRDefault="008B5538" w:rsidP="00D97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8FBB4" w14:textId="77777777" w:rsidR="008B5538" w:rsidRDefault="008B5538" w:rsidP="00D97AA4">
      <w:pPr>
        <w:spacing w:after="0" w:line="240" w:lineRule="auto"/>
      </w:pPr>
      <w:r>
        <w:separator/>
      </w:r>
    </w:p>
  </w:footnote>
  <w:footnote w:type="continuationSeparator" w:id="0">
    <w:p w14:paraId="3758BF4D" w14:textId="77777777" w:rsidR="008B5538" w:rsidRDefault="008B5538" w:rsidP="00D97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BFABA" w14:textId="3CB1B8A3" w:rsidR="006C6569" w:rsidRDefault="00FB328D" w:rsidP="00D97AA4">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r>
      <w:rPr>
        <w:noProof/>
      </w:rPr>
      <w:pict w14:anchorId="0B036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55.05pt;margin-top:27.2pt;width:177.75pt;height:47.25pt;z-index:1;mso-position-horizontal-relative:page;mso-position-vertical-relative:page" o:preferrelative="f" o:allowincell="f">
          <v:imagedata r:id="rId1" o:title=""/>
          <o:lock v:ext="edit" aspectratio="f"/>
          <w10:wrap anchorx="page" anchory="page"/>
        </v:shape>
      </w:pict>
    </w:r>
  </w:p>
  <w:p w14:paraId="560E1C56" w14:textId="77777777" w:rsidR="006C6569" w:rsidRDefault="006C6569" w:rsidP="00D97AA4">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p>
  <w:p w14:paraId="24856452" w14:textId="77777777" w:rsidR="006C6569" w:rsidRDefault="006C6569" w:rsidP="00D97AA4">
    <w:pPr>
      <w:widowControl w:val="0"/>
      <w:tabs>
        <w:tab w:val="left" w:pos="360"/>
        <w:tab w:val="left" w:pos="720"/>
      </w:tabs>
      <w:autoSpaceDE w:val="0"/>
      <w:autoSpaceDN w:val="0"/>
      <w:adjustRightInd w:val="0"/>
      <w:spacing w:after="0" w:line="240" w:lineRule="auto"/>
      <w:jc w:val="right"/>
      <w:rPr>
        <w:rFonts w:ascii="Arial Narrow" w:eastAsia="Times New Roman" w:hAnsi="Arial Narrow"/>
        <w:color w:val="000000"/>
        <w:kern w:val="2"/>
        <w:sz w:val="19"/>
        <w:szCs w:val="24"/>
      </w:rPr>
    </w:pPr>
  </w:p>
  <w:p w14:paraId="0912B5C1" w14:textId="2DDE1AAA" w:rsidR="00D97AA4" w:rsidRDefault="00D97AA4" w:rsidP="006C6569">
    <w:pPr>
      <w:widowControl w:val="0"/>
      <w:tabs>
        <w:tab w:val="left" w:pos="360"/>
        <w:tab w:val="left" w:pos="720"/>
      </w:tabs>
      <w:autoSpaceDE w:val="0"/>
      <w:autoSpaceDN w:val="0"/>
      <w:adjustRightInd w:val="0"/>
      <w:spacing w:after="0" w:line="240" w:lineRule="auto"/>
      <w:jc w:val="right"/>
    </w:pPr>
    <w:r>
      <w:rPr>
        <w:rFonts w:ascii="Arial Narrow" w:eastAsia="Times New Roman" w:hAnsi="Arial Narrow"/>
        <w:color w:val="000000"/>
        <w:kern w:val="2"/>
        <w:sz w:val="19"/>
        <w:szCs w:val="24"/>
      </w:rPr>
      <w:t xml:space="preserve">No </w:t>
    </w:r>
    <w:proofErr w:type="gramStart"/>
    <w:r>
      <w:rPr>
        <w:rFonts w:ascii="Arial Narrow" w:eastAsia="Times New Roman" w:hAnsi="Arial Narrow"/>
        <w:color w:val="000000"/>
        <w:kern w:val="2"/>
        <w:sz w:val="19"/>
        <w:szCs w:val="24"/>
      </w:rPr>
      <w:t>Póliza :</w:t>
    </w:r>
    <w:proofErr w:type="gramEnd"/>
    <w:r>
      <w:rPr>
        <w:rFonts w:ascii="Arial Narrow" w:eastAsia="Times New Roman" w:hAnsi="Arial Narrow"/>
        <w:color w:val="000000"/>
        <w:kern w:val="2"/>
        <w:sz w:val="19"/>
        <w:szCs w:val="24"/>
      </w:rPr>
      <w:t xml:space="preserve"> {</w:t>
    </w:r>
    <w:proofErr w:type="spellStart"/>
    <w:r>
      <w:rPr>
        <w:rFonts w:ascii="Arial Narrow" w:eastAsia="Times New Roman" w:hAnsi="Arial Narrow"/>
        <w:color w:val="000000"/>
        <w:kern w:val="2"/>
        <w:sz w:val="19"/>
        <w:szCs w:val="24"/>
      </w:rPr>
      <w:t>custom.Poliza</w:t>
    </w:r>
    <w:proofErr w:type="spellEnd"/>
    <w:r>
      <w:rPr>
        <w:rFonts w:ascii="Arial Narrow" w:eastAsia="Times New Roman" w:hAnsi="Arial Narrow"/>
        <w:color w:val="000000"/>
        <w:kern w:val="2"/>
        <w:sz w:val="19"/>
        <w:szCs w:val="24"/>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238E"/>
    <w:rsid w:val="001F4E58"/>
    <w:rsid w:val="004364B5"/>
    <w:rsid w:val="005962E1"/>
    <w:rsid w:val="006C6569"/>
    <w:rsid w:val="008B5538"/>
    <w:rsid w:val="008C3F66"/>
    <w:rsid w:val="0099238E"/>
    <w:rsid w:val="00A00D02"/>
    <w:rsid w:val="00C6409D"/>
    <w:rsid w:val="00D97AA4"/>
    <w:rsid w:val="00FB328D"/>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724FB9A2"/>
  <w14:defaultImageDpi w14:val="0"/>
  <w15:docId w15:val="{BBEF9049-0529-464C-80AE-89A1FF7C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7AA4"/>
    <w:pPr>
      <w:tabs>
        <w:tab w:val="center" w:pos="4419"/>
        <w:tab w:val="right" w:pos="8838"/>
      </w:tabs>
    </w:pPr>
  </w:style>
  <w:style w:type="character" w:customStyle="1" w:styleId="EncabezadoCar">
    <w:name w:val="Encabezado Car"/>
    <w:basedOn w:val="Fuentedeprrafopredeter"/>
    <w:link w:val="Encabezado"/>
    <w:uiPriority w:val="99"/>
    <w:rsid w:val="00D97AA4"/>
  </w:style>
  <w:style w:type="paragraph" w:styleId="Piedepgina">
    <w:name w:val="footer"/>
    <w:basedOn w:val="Normal"/>
    <w:link w:val="PiedepginaCar"/>
    <w:uiPriority w:val="99"/>
    <w:unhideWhenUsed/>
    <w:rsid w:val="00D97AA4"/>
    <w:pPr>
      <w:tabs>
        <w:tab w:val="center" w:pos="4419"/>
        <w:tab w:val="right" w:pos="8838"/>
      </w:tabs>
    </w:pPr>
  </w:style>
  <w:style w:type="character" w:customStyle="1" w:styleId="PiedepginaCar">
    <w:name w:val="Pie de página Car"/>
    <w:basedOn w:val="Fuentedeprrafopredeter"/>
    <w:link w:val="Piedepgina"/>
    <w:uiPriority w:val="99"/>
    <w:rsid w:val="00D97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366</Words>
  <Characters>2017</Characters>
  <Application>Microsoft Office Word</Application>
  <DocSecurity>0</DocSecurity>
  <Lines>16</Lines>
  <Paragraphs>4</Paragraphs>
  <ScaleCrop>false</ScaleCrop>
  <Company>Crystal Decisions</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10</cp:revision>
  <dcterms:created xsi:type="dcterms:W3CDTF">2026-10-08T23:38:00Z</dcterms:created>
  <dcterms:modified xsi:type="dcterms:W3CDTF">2026-10-09T01:52:00Z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01C2D35AF44DC8546069FCCFAB82437E8ACBADAC4DA8C9ECB7A0F52D2EE4E0E3C8DC0ACB64F953634758AEA398DED891ECCC9EB45D3F9869637195F1273E2DC1A7A299B99D15BB02862A9A135A2F4920FFB10334F98B103305335A354338FDEAA4A6BF7668DB61C8BF2D03F912ECF56223D515099873BBC926156BB08368509</vt:lpwstr>
  </property>
  <property fmtid="{D5CDD505-2E9C-101B-9397-08002B2CF9AE}" pid="3" name="Business Objects Context Information1">
    <vt:lpwstr>142690AAC1D60CDC1A80B9667C0E8158CD73109241618189DE5928BB5FFFBD38A36EC058E58575ACDCFA6D6D7320B9F7281BB1173498662AFC626C6F6DE1CCA98A7207FF1DB84E291DD88C399A06E09E2517C2659D10E0B36BF05DD133CC70A7FACD56B5D0AE0100621AF2C678C323595E6</vt:lpwstr>
  </property>
</Properties>
</file>