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A0588" w14:textId="77777777" w:rsidR="000F1223" w:rsidRDefault="000F1223">
      <w:pPr>
        <w:widowControl w:val="0"/>
        <w:pBdr>
          <w:bottom w:val="single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Arial"/>
          <w:b/>
          <w:color w:val="000000"/>
          <w:kern w:val="2"/>
          <w:sz w:val="17"/>
          <w:szCs w:val="24"/>
        </w:rPr>
      </w:pPr>
    </w:p>
    <w:p w14:paraId="4CDB094B" w14:textId="77777777" w:rsidR="000F1223" w:rsidRDefault="000F1223">
      <w:pPr>
        <w:widowControl w:val="0"/>
        <w:pBdr>
          <w:bottom w:val="single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Arial"/>
          <w:b/>
          <w:color w:val="000000"/>
          <w:kern w:val="2"/>
          <w:sz w:val="17"/>
          <w:szCs w:val="24"/>
        </w:rPr>
      </w:pPr>
    </w:p>
    <w:p w14:paraId="30CA5879" w14:textId="628430B7" w:rsidR="00BB511F" w:rsidRDefault="002F5FFB">
      <w:pPr>
        <w:widowControl w:val="0"/>
        <w:pBdr>
          <w:bottom w:val="single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Arial"/>
          <w:b/>
          <w:color w:val="000000"/>
          <w:kern w:val="2"/>
          <w:sz w:val="17"/>
          <w:szCs w:val="24"/>
        </w:rPr>
      </w:pPr>
      <w:r>
        <w:rPr>
          <w:rFonts w:ascii="Times New Roman" w:eastAsia="Times New Roman" w:hAnsi="Times New Roman" w:cs="Arial"/>
          <w:b/>
          <w:color w:val="000000"/>
          <w:kern w:val="2"/>
          <w:sz w:val="17"/>
          <w:szCs w:val="24"/>
        </w:rPr>
        <w:t xml:space="preserve">ENDOSO </w:t>
      </w:r>
      <w:r w:rsidR="00F85E3A">
        <w:rPr>
          <w:rFonts w:ascii="Times New Roman" w:eastAsia="Times New Roman" w:hAnsi="Times New Roman" w:cs="Arial"/>
          <w:b/>
          <w:color w:val="000000"/>
          <w:kern w:val="2"/>
          <w:sz w:val="17"/>
          <w:szCs w:val="24"/>
        </w:rPr>
        <w:t xml:space="preserve">GLOBAL </w:t>
      </w:r>
      <w:r w:rsidR="00403919">
        <w:rPr>
          <w:rFonts w:ascii="Times New Roman" w:eastAsia="Times New Roman" w:hAnsi="Times New Roman" w:cs="Arial"/>
          <w:b/>
          <w:color w:val="000000"/>
          <w:kern w:val="2"/>
          <w:sz w:val="17"/>
          <w:szCs w:val="24"/>
        </w:rPr>
        <w:t>SUPER</w:t>
      </w:r>
      <w:r w:rsidR="00F85E3A">
        <w:rPr>
          <w:rFonts w:ascii="Times New Roman" w:eastAsia="Times New Roman" w:hAnsi="Times New Roman" w:cs="Arial"/>
          <w:b/>
          <w:color w:val="000000"/>
          <w:kern w:val="2"/>
          <w:sz w:val="17"/>
          <w:szCs w:val="24"/>
        </w:rPr>
        <w:t>.</w:t>
      </w:r>
    </w:p>
    <w:p w14:paraId="35563558" w14:textId="77777777" w:rsidR="00403919" w:rsidRDefault="00403919" w:rsidP="0040391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Mediante el presente endoso (refi</w:t>
      </w:r>
      <w:r>
        <w:rPr>
          <w:rFonts w:ascii="Arial Narrow" w:hAnsi="Arial Narrow" w:cs="Arial Narrow"/>
          <w:color w:val="000000"/>
          <w:sz w:val="18"/>
          <w:szCs w:val="18"/>
        </w:rPr>
        <w:t>é</w:t>
      </w:r>
      <w:r>
        <w:rPr>
          <w:rFonts w:ascii="Times New Roman" w:hAnsi="Times New Roman"/>
          <w:color w:val="000000"/>
          <w:sz w:val="18"/>
          <w:szCs w:val="18"/>
        </w:rPr>
        <w:t>rase a las Condiciones Particulares de su p</w:t>
      </w:r>
      <w:r>
        <w:rPr>
          <w:rFonts w:ascii="Arial Narrow" w:hAnsi="Arial Narrow" w:cs="Arial Narrow"/>
          <w:color w:val="000000"/>
          <w:sz w:val="18"/>
          <w:szCs w:val="18"/>
        </w:rPr>
        <w:t>ó</w:t>
      </w:r>
      <w:r>
        <w:rPr>
          <w:rFonts w:ascii="Times New Roman" w:hAnsi="Times New Roman"/>
          <w:color w:val="000000"/>
          <w:sz w:val="18"/>
          <w:szCs w:val="18"/>
        </w:rPr>
        <w:t>liza), consta y queda entendido que a la p</w:t>
      </w:r>
      <w:r>
        <w:rPr>
          <w:rFonts w:ascii="Arial Narrow" w:hAnsi="Arial Narrow" w:cs="Arial Narrow"/>
          <w:color w:val="000000"/>
          <w:sz w:val="18"/>
          <w:szCs w:val="18"/>
        </w:rPr>
        <w:t>ó</w:t>
      </w:r>
      <w:r>
        <w:rPr>
          <w:rFonts w:ascii="Times New Roman" w:hAnsi="Times New Roman"/>
          <w:color w:val="000000"/>
          <w:sz w:val="18"/>
          <w:szCs w:val="18"/>
        </w:rPr>
        <w:t>liza de la cual forma parte el presente endoso se le agregan las siguientes coberturas:</w:t>
      </w:r>
    </w:p>
    <w:p w14:paraId="474936F4" w14:textId="77777777" w:rsidR="00403919" w:rsidRDefault="00403919" w:rsidP="0040391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</w:rPr>
      </w:pPr>
    </w:p>
    <w:p w14:paraId="5ECDFB24" w14:textId="77777777" w:rsidR="00403919" w:rsidRDefault="00403919" w:rsidP="00403919">
      <w:pPr>
        <w:suppressAutoHyphens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 Narrow" w:hAnsi="Arial Narrow" w:cs="Arial Narrow"/>
          <w:b/>
          <w:bCs/>
          <w:color w:val="000000"/>
          <w:sz w:val="18"/>
          <w:szCs w:val="18"/>
        </w:rPr>
      </w:pPr>
      <w:r>
        <w:rPr>
          <w:rFonts w:ascii="Arial Narrow" w:hAnsi="Arial Narrow" w:cs="Arial Narrow"/>
          <w:b/>
          <w:bCs/>
          <w:color w:val="000000"/>
          <w:sz w:val="18"/>
          <w:szCs w:val="18"/>
        </w:rPr>
        <w:t xml:space="preserve">AUTO DE ALQUILER POR COLISIÓN, VUELCO O COMPRENSIVO, EXCLUYENDO HURTO O ROBO TOTAL: </w:t>
      </w:r>
    </w:p>
    <w:p w14:paraId="1F287F61" w14:textId="77777777" w:rsidR="00403919" w:rsidRDefault="00403919" w:rsidP="00403919">
      <w:pPr>
        <w:suppressAutoHyphens/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 Narrow" w:hAnsi="Arial Narrow" w:cs="Arial Narrow"/>
          <w:color w:val="000000"/>
          <w:sz w:val="18"/>
          <w:szCs w:val="18"/>
        </w:rPr>
      </w:pPr>
      <w:r>
        <w:rPr>
          <w:rFonts w:ascii="Arial Narrow" w:hAnsi="Arial Narrow" w:cs="Arial Narrow"/>
          <w:color w:val="000000"/>
          <w:sz w:val="18"/>
          <w:szCs w:val="18"/>
        </w:rPr>
        <w:t xml:space="preserve">En caso de colisión o vuelco del vehículo asegurado, Aseguradora Global por medio de orden escrita a una arrendadora contratada según lo convenido entre (Aseguradora y Arrendadora), hará efectivo el alquiler de un auto sedán compacto de 4 puertas de transmisión manual o automática, a favor del asegurado, </w:t>
      </w:r>
      <w:r>
        <w:rPr>
          <w:rFonts w:ascii="Arial Narrow" w:hAnsi="Arial Narrow" w:cs="Arial Narrow"/>
          <w:b/>
          <w:bCs/>
          <w:color w:val="000000"/>
          <w:sz w:val="18"/>
          <w:szCs w:val="18"/>
        </w:rPr>
        <w:t>hasta por diez días (10) consecutivos</w:t>
      </w:r>
      <w:r>
        <w:rPr>
          <w:rFonts w:ascii="Arial Narrow" w:hAnsi="Arial Narrow" w:cs="Arial Narrow"/>
          <w:color w:val="000000"/>
          <w:sz w:val="18"/>
          <w:szCs w:val="18"/>
        </w:rPr>
        <w:t>.</w:t>
      </w:r>
    </w:p>
    <w:p w14:paraId="6FAB63E8" w14:textId="77777777" w:rsidR="00403919" w:rsidRDefault="00403919" w:rsidP="00403919">
      <w:pPr>
        <w:suppressAutoHyphens/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 Narrow" w:hAnsi="Arial Narrow" w:cs="Arial Narrow"/>
          <w:color w:val="000000"/>
          <w:sz w:val="18"/>
          <w:szCs w:val="18"/>
        </w:rPr>
      </w:pPr>
    </w:p>
    <w:p w14:paraId="1D24B9EA" w14:textId="77777777" w:rsidR="00403919" w:rsidRDefault="00403919" w:rsidP="00403919">
      <w:pPr>
        <w:suppressAutoHyphens/>
        <w:autoSpaceDE w:val="0"/>
        <w:autoSpaceDN w:val="0"/>
        <w:adjustRightInd w:val="0"/>
        <w:spacing w:after="0" w:line="240" w:lineRule="auto"/>
        <w:ind w:left="1297" w:hanging="588"/>
        <w:jc w:val="both"/>
        <w:rPr>
          <w:rFonts w:ascii="Arial Narrow" w:hAnsi="Arial Narrow" w:cs="Arial Narrow"/>
          <w:color w:val="000000"/>
          <w:sz w:val="18"/>
          <w:szCs w:val="18"/>
        </w:rPr>
      </w:pPr>
      <w:r>
        <w:rPr>
          <w:rFonts w:ascii="Arial Narrow" w:hAnsi="Arial Narrow" w:cs="Arial Narrow"/>
          <w:color w:val="000000"/>
          <w:sz w:val="18"/>
          <w:szCs w:val="18"/>
        </w:rPr>
        <w:t>Este endoso cubrirá:</w:t>
      </w:r>
    </w:p>
    <w:p w14:paraId="24FCF896" w14:textId="77777777" w:rsidR="00403919" w:rsidRDefault="00403919" w:rsidP="00403919">
      <w:pPr>
        <w:suppressAutoHyphens/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 Narrow" w:hAnsi="Arial Narrow" w:cs="Arial Narrow"/>
          <w:color w:val="000000"/>
          <w:sz w:val="18"/>
          <w:szCs w:val="18"/>
        </w:rPr>
      </w:pPr>
      <w:r>
        <w:rPr>
          <w:rFonts w:ascii="Arial Narrow" w:hAnsi="Arial Narrow" w:cs="Arial Narrow"/>
          <w:color w:val="000000"/>
          <w:sz w:val="18"/>
          <w:szCs w:val="18"/>
        </w:rPr>
        <w:t>a) Siempre y cuando el asegurado sea mayor de 25 años.</w:t>
      </w:r>
    </w:p>
    <w:p w14:paraId="17D95D46" w14:textId="77777777" w:rsidR="00403919" w:rsidRDefault="00403919" w:rsidP="00403919">
      <w:pPr>
        <w:suppressAutoHyphens/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 Narrow" w:hAnsi="Arial Narrow" w:cs="Arial Narrow"/>
          <w:color w:val="000000"/>
          <w:sz w:val="18"/>
          <w:szCs w:val="18"/>
        </w:rPr>
      </w:pPr>
      <w:r>
        <w:rPr>
          <w:rFonts w:ascii="Arial Narrow" w:hAnsi="Arial Narrow" w:cs="Arial Narrow"/>
          <w:color w:val="000000"/>
          <w:sz w:val="18"/>
          <w:szCs w:val="18"/>
        </w:rPr>
        <w:t>b) Si el auto asegurado tiene cobertura de colisión y la pérdida asegurada es mayor que el deducible aplicable.</w:t>
      </w:r>
    </w:p>
    <w:p w14:paraId="08DC048D" w14:textId="77777777" w:rsidR="00403919" w:rsidRDefault="00403919" w:rsidP="00403919">
      <w:pPr>
        <w:suppressAutoHyphens/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 Narrow" w:hAnsi="Arial Narrow" w:cs="Arial Narrow"/>
          <w:color w:val="000000"/>
          <w:sz w:val="18"/>
          <w:szCs w:val="18"/>
        </w:rPr>
      </w:pPr>
      <w:r>
        <w:rPr>
          <w:rFonts w:ascii="Arial Narrow" w:hAnsi="Arial Narrow" w:cs="Arial Narrow"/>
          <w:color w:val="000000"/>
          <w:sz w:val="18"/>
          <w:szCs w:val="18"/>
        </w:rPr>
        <w:t xml:space="preserve">c) El alquiler aplica cuando el auto haya ingresado al taller (y estén las piezas disponibles para la reparación), y solo hasta el límite máximo de los días estipulados y la compañía no está obligada a extender los días de auto de alquiler debido </w:t>
      </w:r>
      <w:proofErr w:type="gramStart"/>
      <w:r>
        <w:rPr>
          <w:rFonts w:ascii="Arial Narrow" w:hAnsi="Arial Narrow" w:cs="Arial Narrow"/>
          <w:color w:val="000000"/>
          <w:sz w:val="18"/>
          <w:szCs w:val="18"/>
        </w:rPr>
        <w:t>a  algún</w:t>
      </w:r>
      <w:proofErr w:type="gramEnd"/>
      <w:r>
        <w:rPr>
          <w:rFonts w:ascii="Arial Narrow" w:hAnsi="Arial Narrow" w:cs="Arial Narrow"/>
          <w:color w:val="000000"/>
          <w:sz w:val="18"/>
          <w:szCs w:val="18"/>
        </w:rPr>
        <w:t xml:space="preserve"> atraso por falta de repuestos en el mercado, atrasos en el taller de reparación o circunstancias que estén fuera del control de la compañía.</w:t>
      </w:r>
    </w:p>
    <w:p w14:paraId="7BA73896" w14:textId="77777777" w:rsidR="00403919" w:rsidRDefault="00403919" w:rsidP="00403919">
      <w:pPr>
        <w:suppressAutoHyphens/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 Narrow" w:hAnsi="Arial Narrow" w:cs="Arial Narrow"/>
          <w:color w:val="000000"/>
          <w:sz w:val="18"/>
          <w:szCs w:val="18"/>
        </w:rPr>
      </w:pPr>
      <w:r>
        <w:rPr>
          <w:rFonts w:ascii="Arial Narrow" w:hAnsi="Arial Narrow" w:cs="Arial Narrow"/>
          <w:color w:val="000000"/>
          <w:sz w:val="18"/>
          <w:szCs w:val="18"/>
        </w:rPr>
        <w:t>d) El costo de alquiler y seguro básico estipulado por la arrendadora (</w:t>
      </w:r>
      <w:proofErr w:type="spellStart"/>
      <w:r>
        <w:rPr>
          <w:rFonts w:ascii="Arial Narrow" w:hAnsi="Arial Narrow" w:cs="Arial Narrow"/>
          <w:color w:val="000000"/>
          <w:sz w:val="18"/>
          <w:szCs w:val="18"/>
        </w:rPr>
        <w:t>Resp</w:t>
      </w:r>
      <w:proofErr w:type="spellEnd"/>
      <w:r>
        <w:rPr>
          <w:rFonts w:ascii="Arial Narrow" w:hAnsi="Arial Narrow" w:cs="Arial Narrow"/>
          <w:color w:val="000000"/>
          <w:sz w:val="18"/>
          <w:szCs w:val="18"/>
        </w:rPr>
        <w:t>. Civil, Comprensivo y Colisión).  El Asegurado correrá únicamente con el gasto de gasolina, infracciones, cualquier cobertura adicional de seguro exigido (exoneración de deducibles, gastos médicos, etc.), y cualquier otro gasto no descrito en este beneficio.</w:t>
      </w:r>
    </w:p>
    <w:p w14:paraId="5932C881" w14:textId="77777777" w:rsidR="00403919" w:rsidRDefault="00403919" w:rsidP="00403919">
      <w:pPr>
        <w:suppressAutoHyphens/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 Narrow" w:hAnsi="Arial Narrow" w:cs="Arial Narrow"/>
          <w:color w:val="000000"/>
          <w:sz w:val="18"/>
          <w:szCs w:val="18"/>
        </w:rPr>
      </w:pPr>
      <w:r>
        <w:rPr>
          <w:rFonts w:ascii="Arial Narrow" w:hAnsi="Arial Narrow" w:cs="Arial Narrow"/>
          <w:color w:val="000000"/>
          <w:sz w:val="18"/>
          <w:szCs w:val="18"/>
        </w:rPr>
        <w:t>Este endoso no cubre en caso de pérdidas totales.</w:t>
      </w:r>
    </w:p>
    <w:p w14:paraId="0C42DA01" w14:textId="77777777" w:rsidR="00403919" w:rsidRDefault="00403919" w:rsidP="00403919">
      <w:pPr>
        <w:suppressAutoHyphens/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 Narrow" w:hAnsi="Arial Narrow" w:cs="Arial Narrow"/>
          <w:color w:val="000000"/>
          <w:sz w:val="18"/>
          <w:szCs w:val="18"/>
        </w:rPr>
      </w:pPr>
      <w:r>
        <w:rPr>
          <w:rFonts w:ascii="Arial Narrow" w:hAnsi="Arial Narrow" w:cs="Arial Narrow"/>
          <w:color w:val="000000"/>
          <w:sz w:val="18"/>
          <w:szCs w:val="18"/>
        </w:rPr>
        <w:t>En caso de no devolver el auto alquilado, la compañía arrendadora se reserva el derecho de interponer cualquier acción legal.</w:t>
      </w:r>
    </w:p>
    <w:p w14:paraId="7BB2035E" w14:textId="77777777" w:rsidR="00403919" w:rsidRDefault="00403919" w:rsidP="00403919">
      <w:pPr>
        <w:suppressAutoHyphens/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 Narrow" w:hAnsi="Arial Narrow" w:cs="Arial Narrow"/>
          <w:color w:val="000000"/>
          <w:sz w:val="18"/>
          <w:szCs w:val="18"/>
        </w:rPr>
      </w:pPr>
    </w:p>
    <w:p w14:paraId="77383763" w14:textId="77777777" w:rsidR="00403919" w:rsidRDefault="00403919" w:rsidP="00403919">
      <w:pPr>
        <w:suppressAutoHyphens/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 Narrow" w:hAnsi="Arial Narrow" w:cs="Arial Narrow"/>
          <w:color w:val="000000"/>
          <w:sz w:val="18"/>
          <w:szCs w:val="18"/>
        </w:rPr>
      </w:pPr>
      <w:r>
        <w:rPr>
          <w:rFonts w:ascii="Arial Narrow" w:hAnsi="Arial Narrow" w:cs="Arial Narrow"/>
          <w:b/>
          <w:bCs/>
          <w:color w:val="000000"/>
          <w:sz w:val="18"/>
          <w:szCs w:val="18"/>
        </w:rPr>
        <w:t>REEMBOLSO DE DEDUCIBLE PAGADO, AL 100% POR NO CULPABILIDAD.</w:t>
      </w:r>
      <w:r>
        <w:rPr>
          <w:rFonts w:ascii="Arial Narrow" w:hAnsi="Arial Narrow" w:cs="Arial Narrow"/>
          <w:color w:val="000000"/>
          <w:sz w:val="18"/>
          <w:szCs w:val="18"/>
        </w:rPr>
        <w:t xml:space="preserve"> (debe existir contraparte o tercero (s) involucrados (s)):</w:t>
      </w:r>
    </w:p>
    <w:p w14:paraId="42B1D61D" w14:textId="77777777" w:rsidR="00403919" w:rsidRDefault="00403919" w:rsidP="00403919">
      <w:pPr>
        <w:suppressAutoHyphens/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 Narrow" w:hAnsi="Arial Narrow" w:cs="Arial Narrow"/>
          <w:color w:val="000000"/>
          <w:sz w:val="18"/>
          <w:szCs w:val="18"/>
        </w:rPr>
      </w:pPr>
      <w:r>
        <w:rPr>
          <w:rFonts w:ascii="Arial Narrow" w:hAnsi="Arial Narrow" w:cs="Arial Narrow"/>
          <w:color w:val="000000"/>
          <w:sz w:val="18"/>
          <w:szCs w:val="18"/>
        </w:rPr>
        <w:t xml:space="preserve">En caso de reclamos en los que el asegurado no sea culpable de una colisión cubierta bajo las coberturas de esta póliza y cuyos gastos superen el deducible originalmente pactado en la misma, Aseguradora Global, aun cuando no recupere de la otra parte, reembolsará al asegurado el 100% del deducible.  El asegurado debe presentar el original de la resolución de </w:t>
      </w:r>
      <w:proofErr w:type="spellStart"/>
      <w:r>
        <w:rPr>
          <w:rFonts w:ascii="Arial Narrow" w:hAnsi="Arial Narrow" w:cs="Arial Narrow"/>
          <w:color w:val="000000"/>
          <w:sz w:val="18"/>
          <w:szCs w:val="18"/>
        </w:rPr>
        <w:t>transito</w:t>
      </w:r>
      <w:proofErr w:type="spellEnd"/>
      <w:r>
        <w:rPr>
          <w:rFonts w:ascii="Arial Narrow" w:hAnsi="Arial Narrow" w:cs="Arial Narrow"/>
          <w:color w:val="000000"/>
          <w:sz w:val="18"/>
          <w:szCs w:val="18"/>
        </w:rPr>
        <w:t xml:space="preserve"> o autoridad competente a su favor, dentro de los cuarenta y cinco (45) días posteriores a la fecha del juicio.</w:t>
      </w:r>
    </w:p>
    <w:p w14:paraId="3B6FE7D5" w14:textId="77777777" w:rsidR="00403919" w:rsidRDefault="00403919" w:rsidP="00403919">
      <w:pPr>
        <w:suppressAutoHyphens/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 Narrow" w:hAnsi="Arial Narrow" w:cs="Arial Narrow"/>
          <w:color w:val="000000"/>
          <w:sz w:val="18"/>
          <w:szCs w:val="18"/>
        </w:rPr>
      </w:pPr>
      <w:r>
        <w:rPr>
          <w:rFonts w:ascii="Arial Narrow" w:hAnsi="Arial Narrow" w:cs="Arial Narrow"/>
          <w:color w:val="000000"/>
          <w:sz w:val="18"/>
          <w:szCs w:val="18"/>
        </w:rPr>
        <w:t>Este beneficio no aplica mediante la presentación de un FUD (Formulario Único de Accidentes de Tránsito Menor) a favor del asegurado.</w:t>
      </w:r>
    </w:p>
    <w:p w14:paraId="4F1DB34A" w14:textId="77777777" w:rsidR="00403919" w:rsidRDefault="00403919" w:rsidP="00403919">
      <w:pPr>
        <w:suppressAutoHyphens/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 Narrow" w:hAnsi="Arial Narrow" w:cs="Arial Narrow"/>
          <w:color w:val="000000"/>
          <w:sz w:val="18"/>
          <w:szCs w:val="18"/>
        </w:rPr>
      </w:pPr>
    </w:p>
    <w:p w14:paraId="417400B7" w14:textId="77777777" w:rsidR="00403919" w:rsidRDefault="00403919" w:rsidP="00403919">
      <w:pPr>
        <w:suppressAutoHyphens/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 Narrow" w:hAnsi="Arial Narrow" w:cs="Arial Narrow"/>
          <w:b/>
          <w:bCs/>
          <w:color w:val="000000"/>
          <w:sz w:val="18"/>
          <w:szCs w:val="18"/>
        </w:rPr>
      </w:pPr>
      <w:r>
        <w:rPr>
          <w:rFonts w:ascii="Arial Narrow" w:hAnsi="Arial Narrow" w:cs="Arial Narrow"/>
          <w:b/>
          <w:bCs/>
          <w:color w:val="000000"/>
          <w:sz w:val="18"/>
          <w:szCs w:val="18"/>
        </w:rPr>
        <w:t>DESCUENTO EN DEDUCIBLE:</w:t>
      </w:r>
    </w:p>
    <w:p w14:paraId="1A4C365D" w14:textId="77777777" w:rsidR="00403919" w:rsidRDefault="00403919" w:rsidP="00403919">
      <w:pPr>
        <w:suppressAutoHyphens/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 Narrow" w:hAnsi="Arial Narrow" w:cs="Arial Narrow"/>
          <w:color w:val="000000"/>
          <w:sz w:val="18"/>
          <w:szCs w:val="18"/>
        </w:rPr>
      </w:pPr>
      <w:r>
        <w:rPr>
          <w:rFonts w:ascii="Arial Narrow" w:hAnsi="Arial Narrow" w:cs="Arial Narrow"/>
          <w:color w:val="000000"/>
          <w:sz w:val="18"/>
          <w:szCs w:val="18"/>
        </w:rPr>
        <w:t>Se concederá descuento del 50% del deducible de la cobertura de colisión o vuelco si al momento del accidente el automóvil es conducido por una dama mayor de 25 años y menor de 60 años.  Debe haber parte policivo o inspección por parte de asistencia Global.</w:t>
      </w:r>
    </w:p>
    <w:p w14:paraId="78CE4501" w14:textId="77777777" w:rsidR="00403919" w:rsidRDefault="00403919" w:rsidP="00403919">
      <w:pPr>
        <w:suppressAutoHyphens/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 Narrow" w:hAnsi="Arial Narrow" w:cs="Arial Narrow"/>
          <w:color w:val="000000"/>
          <w:sz w:val="18"/>
          <w:szCs w:val="18"/>
        </w:rPr>
      </w:pPr>
      <w:r>
        <w:rPr>
          <w:rFonts w:ascii="Arial Narrow" w:hAnsi="Arial Narrow" w:cs="Arial Narrow"/>
          <w:color w:val="000000"/>
          <w:sz w:val="18"/>
          <w:szCs w:val="18"/>
        </w:rPr>
        <w:t>Recargo del 50% en el deducible de colisión para conductor menor de 25 años, salvo esté declarado mediante endoso como operador sustituto.  Solo se recarga el deducible de colisión y no se recarga a los menores de 25 años que estén declarados. (no más de 1 conductor declarado bajo esta condición).</w:t>
      </w:r>
    </w:p>
    <w:p w14:paraId="1C3A328C" w14:textId="77777777" w:rsidR="00403919" w:rsidRDefault="00403919" w:rsidP="00403919">
      <w:pPr>
        <w:suppressAutoHyphens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 Narrow" w:hAnsi="Arial Narrow" w:cs="Arial Narrow"/>
          <w:color w:val="000000"/>
          <w:sz w:val="18"/>
          <w:szCs w:val="18"/>
        </w:rPr>
      </w:pPr>
      <w:r>
        <w:rPr>
          <w:rFonts w:ascii="Arial Narrow" w:hAnsi="Arial Narrow" w:cs="Arial Narrow"/>
          <w:color w:val="000000"/>
          <w:sz w:val="18"/>
          <w:szCs w:val="18"/>
        </w:rPr>
        <w:t>Este beneficio no aplica mientras el vehículo asegurado se encuentre estacionado o no esté en circulación.</w:t>
      </w:r>
    </w:p>
    <w:p w14:paraId="3A738580" w14:textId="77777777" w:rsidR="00F85E3A" w:rsidRDefault="00F85E3A" w:rsidP="00F85E3A">
      <w:pPr>
        <w:suppressAutoHyphens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color w:val="000000"/>
          <w:sz w:val="18"/>
          <w:szCs w:val="18"/>
        </w:rPr>
      </w:pPr>
    </w:p>
    <w:p w14:paraId="210A822F" w14:textId="77777777" w:rsidR="00F85E3A" w:rsidRDefault="00F85E3A" w:rsidP="00F85E3A">
      <w:pPr>
        <w:suppressAutoHyphens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color w:val="000000"/>
          <w:sz w:val="18"/>
          <w:szCs w:val="18"/>
        </w:rPr>
      </w:pPr>
    </w:p>
    <w:p w14:paraId="2B310357" w14:textId="1A439C00" w:rsidR="00F85E3A" w:rsidRDefault="00F85E3A" w:rsidP="00F85E3A">
      <w:pPr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Todos los dem</w:t>
      </w:r>
      <w:r>
        <w:rPr>
          <w:rFonts w:ascii="Arial Narrow" w:hAnsi="Arial Narrow" w:cs="Arial Narrow"/>
          <w:color w:val="000000"/>
          <w:sz w:val="18"/>
          <w:szCs w:val="18"/>
        </w:rPr>
        <w:t>á</w:t>
      </w:r>
      <w:r>
        <w:rPr>
          <w:rFonts w:ascii="Times New Roman" w:hAnsi="Times New Roman"/>
          <w:color w:val="000000"/>
          <w:sz w:val="18"/>
          <w:szCs w:val="18"/>
        </w:rPr>
        <w:t>s t</w:t>
      </w:r>
      <w:r>
        <w:rPr>
          <w:rFonts w:ascii="Arial Narrow" w:hAnsi="Arial Narrow" w:cs="Arial Narrow"/>
          <w:color w:val="000000"/>
          <w:sz w:val="18"/>
          <w:szCs w:val="18"/>
        </w:rPr>
        <w:t>é</w:t>
      </w:r>
      <w:r>
        <w:rPr>
          <w:rFonts w:ascii="Times New Roman" w:hAnsi="Times New Roman"/>
          <w:color w:val="000000"/>
          <w:sz w:val="18"/>
          <w:szCs w:val="18"/>
        </w:rPr>
        <w:t>rminos y condiciones de la p</w:t>
      </w:r>
      <w:r>
        <w:rPr>
          <w:rFonts w:ascii="Arial Narrow" w:hAnsi="Arial Narrow" w:cs="Arial Narrow"/>
          <w:color w:val="000000"/>
          <w:sz w:val="18"/>
          <w:szCs w:val="18"/>
        </w:rPr>
        <w:t>ó</w:t>
      </w:r>
      <w:r>
        <w:rPr>
          <w:rFonts w:ascii="Times New Roman" w:hAnsi="Times New Roman"/>
          <w:color w:val="000000"/>
          <w:sz w:val="18"/>
          <w:szCs w:val="18"/>
        </w:rPr>
        <w:t>liza permanecen sin ning</w:t>
      </w:r>
      <w:r>
        <w:rPr>
          <w:rFonts w:ascii="Arial Narrow" w:hAnsi="Arial Narrow" w:cs="Arial Narrow"/>
          <w:color w:val="000000"/>
          <w:sz w:val="18"/>
          <w:szCs w:val="18"/>
        </w:rPr>
        <w:t>ú</w:t>
      </w:r>
      <w:r>
        <w:rPr>
          <w:rFonts w:ascii="Times New Roman" w:hAnsi="Times New Roman"/>
          <w:color w:val="000000"/>
          <w:sz w:val="18"/>
          <w:szCs w:val="18"/>
        </w:rPr>
        <w:t>n cambio.</w:t>
      </w:r>
    </w:p>
    <w:p w14:paraId="2EC46519" w14:textId="77777777" w:rsidR="00403919" w:rsidRDefault="00403919" w:rsidP="00F85E3A">
      <w:pPr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8"/>
          <w:szCs w:val="18"/>
        </w:rPr>
      </w:pPr>
    </w:p>
    <w:p w14:paraId="74B5EDAE" w14:textId="77777777" w:rsidR="00BB511F" w:rsidRDefault="002F5FFB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jc w:val="both"/>
        <w:rPr>
          <w:rFonts w:ascii="Arial Narrow" w:eastAsia="Times New Roman" w:hAnsi="Arial Narrow" w:cs="Arial"/>
          <w:b/>
          <w:color w:val="000000"/>
          <w:kern w:val="2"/>
          <w:sz w:val="17"/>
          <w:szCs w:val="24"/>
        </w:rPr>
      </w:pPr>
      <w:r>
        <w:rPr>
          <w:rFonts w:ascii="Arial Narrow" w:eastAsia="Times New Roman" w:hAnsi="Arial Narrow" w:cs="Arial"/>
          <w:b/>
          <w:color w:val="000000"/>
          <w:kern w:val="2"/>
          <w:sz w:val="17"/>
          <w:szCs w:val="24"/>
        </w:rPr>
        <w:t>Firma de Aceptación,</w:t>
      </w:r>
    </w:p>
    <w:p w14:paraId="026C2107" w14:textId="65D49580" w:rsidR="00BB511F" w:rsidRDefault="00BB511F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Arial"/>
          <w:color w:val="000000"/>
          <w:kern w:val="2"/>
          <w:sz w:val="17"/>
          <w:szCs w:val="24"/>
        </w:rPr>
      </w:pPr>
    </w:p>
    <w:tbl>
      <w:tblPr>
        <w:tblW w:w="0" w:type="auto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077"/>
        <w:gridCol w:w="2127"/>
        <w:gridCol w:w="4016"/>
      </w:tblGrid>
      <w:tr w:rsidR="007F23A2" w14:paraId="26B7B9F2" w14:textId="77777777" w:rsidTr="00B438B8">
        <w:trPr>
          <w:trHeight w:val="1030"/>
        </w:trPr>
        <w:tc>
          <w:tcPr>
            <w:tcW w:w="4077" w:type="dxa"/>
            <w:tcBorders>
              <w:top w:val="nil"/>
              <w:bottom w:val="single" w:sz="8" w:space="0" w:color="auto"/>
            </w:tcBorders>
            <w:shd w:val="clear" w:color="auto" w:fill="auto"/>
          </w:tcPr>
          <w:p w14:paraId="7A0EF3BF" w14:textId="77777777" w:rsidR="007F23A2" w:rsidRDefault="007F23A2" w:rsidP="00B438B8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kern w:val="2"/>
                <w:sz w:val="17"/>
                <w:szCs w:val="24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  <w:shd w:val="clear" w:color="auto" w:fill="auto"/>
          </w:tcPr>
          <w:p w14:paraId="2AA9D91B" w14:textId="77777777" w:rsidR="007F23A2" w:rsidRDefault="007F23A2" w:rsidP="00B438B8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 Narrow" w:eastAsia="Times New Roman" w:hAnsi="Arial Narrow"/>
                <w:color w:val="000000"/>
                <w:kern w:val="2"/>
                <w:sz w:val="17"/>
                <w:szCs w:val="24"/>
              </w:rPr>
            </w:pPr>
          </w:p>
        </w:tc>
        <w:tc>
          <w:tcPr>
            <w:tcW w:w="4016" w:type="dxa"/>
            <w:tcBorders>
              <w:top w:val="nil"/>
              <w:bottom w:val="single" w:sz="8" w:space="0" w:color="auto"/>
            </w:tcBorders>
            <w:shd w:val="clear" w:color="auto" w:fill="auto"/>
          </w:tcPr>
          <w:p w14:paraId="50FA97E1" w14:textId="77777777" w:rsidR="007F23A2" w:rsidRDefault="007F23A2" w:rsidP="00B438B8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kern w:val="2"/>
                <w:sz w:val="17"/>
                <w:szCs w:val="24"/>
              </w:rPr>
            </w:pPr>
          </w:p>
          <w:p w14:paraId="38A17FFC" w14:textId="77777777" w:rsidR="007F23A2" w:rsidRDefault="00403919" w:rsidP="00B438B8">
            <w:pPr>
              <w:jc w:val="center"/>
              <w:rPr>
                <w:rFonts w:ascii="Arial Narrow" w:eastAsia="Times New Roman" w:hAnsi="Arial Narrow"/>
                <w:sz w:val="17"/>
                <w:szCs w:val="24"/>
              </w:rPr>
            </w:pPr>
            <w:r>
              <w:rPr>
                <w:rFonts w:ascii="Arial Narrow" w:eastAsia="Times New Roman" w:hAnsi="Arial Narrow"/>
                <w:sz w:val="17"/>
                <w:szCs w:val="24"/>
              </w:rPr>
              <w:pict w14:anchorId="4D881EB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0.75pt;height:37.5pt;mso-left-percent:-10001;mso-top-percent:-10001;mso-position-horizontal:absolute;mso-position-horizontal-relative:char;mso-position-vertical:absolute;mso-position-vertical-relative:line;mso-left-percent:-10001;mso-top-percent:-10001">
                  <v:imagedata r:id="rId6" o:title=""/>
                </v:shape>
              </w:pict>
            </w:r>
          </w:p>
        </w:tc>
      </w:tr>
      <w:tr w:rsidR="007F23A2" w14:paraId="769ABAA8" w14:textId="77777777" w:rsidTr="00B438B8">
        <w:tc>
          <w:tcPr>
            <w:tcW w:w="4077" w:type="dxa"/>
            <w:tcBorders>
              <w:top w:val="single" w:sz="8" w:space="0" w:color="auto"/>
              <w:bottom w:val="nil"/>
            </w:tcBorders>
            <w:shd w:val="clear" w:color="auto" w:fill="auto"/>
          </w:tcPr>
          <w:p w14:paraId="716532C2" w14:textId="77777777" w:rsidR="007F23A2" w:rsidRDefault="007F23A2" w:rsidP="00B438B8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kern w:val="2"/>
                <w:sz w:val="17"/>
                <w:szCs w:val="24"/>
              </w:rPr>
            </w:pPr>
            <w:r>
              <w:rPr>
                <w:rFonts w:ascii="Arial Narrow" w:eastAsia="Times New Roman" w:hAnsi="Arial Narrow"/>
                <w:b/>
                <w:bCs/>
                <w:color w:val="000000"/>
                <w:kern w:val="2"/>
                <w:sz w:val="17"/>
                <w:szCs w:val="24"/>
              </w:rPr>
              <w:t>Asegurado</w:t>
            </w:r>
          </w:p>
        </w:tc>
        <w:tc>
          <w:tcPr>
            <w:tcW w:w="2127" w:type="dxa"/>
            <w:tcBorders>
              <w:top w:val="nil"/>
            </w:tcBorders>
            <w:shd w:val="clear" w:color="auto" w:fill="auto"/>
          </w:tcPr>
          <w:p w14:paraId="52591F02" w14:textId="77777777" w:rsidR="007F23A2" w:rsidRDefault="007F23A2" w:rsidP="00B438B8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 Narrow" w:eastAsia="Times New Roman" w:hAnsi="Arial Narrow"/>
                <w:color w:val="000000"/>
                <w:kern w:val="2"/>
                <w:sz w:val="17"/>
                <w:szCs w:val="24"/>
              </w:rPr>
            </w:pPr>
          </w:p>
        </w:tc>
        <w:tc>
          <w:tcPr>
            <w:tcW w:w="4016" w:type="dxa"/>
            <w:tcBorders>
              <w:top w:val="single" w:sz="8" w:space="0" w:color="auto"/>
              <w:bottom w:val="nil"/>
            </w:tcBorders>
            <w:shd w:val="clear" w:color="auto" w:fill="auto"/>
          </w:tcPr>
          <w:p w14:paraId="4007642C" w14:textId="77777777" w:rsidR="007F23A2" w:rsidRDefault="007F23A2" w:rsidP="00B438B8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kern w:val="2"/>
                <w:sz w:val="17"/>
                <w:szCs w:val="24"/>
              </w:rPr>
            </w:pPr>
            <w:r>
              <w:rPr>
                <w:rFonts w:ascii="Arial Narrow" w:eastAsia="Times New Roman" w:hAnsi="Arial Narrow"/>
                <w:b/>
                <w:bCs/>
                <w:color w:val="000000"/>
                <w:kern w:val="2"/>
                <w:sz w:val="17"/>
                <w:szCs w:val="24"/>
              </w:rPr>
              <w:t>Aseguradora Global S.A.</w:t>
            </w:r>
          </w:p>
        </w:tc>
      </w:tr>
    </w:tbl>
    <w:p w14:paraId="27784F54" w14:textId="77777777" w:rsidR="007F23A2" w:rsidRDefault="007F23A2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Arial"/>
          <w:color w:val="000000"/>
          <w:kern w:val="2"/>
          <w:sz w:val="17"/>
          <w:szCs w:val="24"/>
        </w:rPr>
      </w:pPr>
    </w:p>
    <w:sectPr w:rsidR="007F23A2" w:rsidSect="000F1223">
      <w:headerReference w:type="default" r:id="rId7"/>
      <w:footerReference w:type="default" r:id="rId8"/>
      <w:type w:val="continuous"/>
      <w:pgSz w:w="12240" w:h="15840"/>
      <w:pgMar w:top="1440" w:right="1080" w:bottom="1440" w:left="108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92513" w14:textId="77777777" w:rsidR="00291A4F" w:rsidRDefault="00291A4F" w:rsidP="00821E7B">
      <w:pPr>
        <w:spacing w:after="0" w:line="240" w:lineRule="auto"/>
      </w:pPr>
      <w:r>
        <w:separator/>
      </w:r>
    </w:p>
  </w:endnote>
  <w:endnote w:type="continuationSeparator" w:id="0">
    <w:p w14:paraId="01009D0F" w14:textId="77777777" w:rsidR="00291A4F" w:rsidRDefault="00291A4F" w:rsidP="00821E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9D1DD" w14:textId="77777777" w:rsidR="00660063" w:rsidRDefault="00660063" w:rsidP="00660063">
    <w:pPr>
      <w:widowControl w:val="0"/>
      <w:tabs>
        <w:tab w:val="center" w:pos="4419"/>
        <w:tab w:val="right" w:pos="8838"/>
        <w:tab w:val="left" w:pos="9000"/>
        <w:tab w:val="left" w:pos="9360"/>
      </w:tabs>
      <w:autoSpaceDE w:val="0"/>
      <w:autoSpaceDN w:val="0"/>
      <w:adjustRightInd w:val="0"/>
      <w:spacing w:after="0" w:line="240" w:lineRule="auto"/>
      <w:rPr>
        <w:rFonts w:ascii="Arial" w:eastAsia="Times New Roman" w:hAnsi="Arial"/>
        <w:b/>
        <w:color w:val="365F91"/>
        <w:kern w:val="2"/>
        <w:sz w:val="13"/>
        <w:szCs w:val="24"/>
      </w:rPr>
    </w:pPr>
    <w:r>
      <w:rPr>
        <w:rFonts w:ascii="Arial" w:eastAsia="Times New Roman" w:hAnsi="Arial"/>
        <w:b/>
        <w:color w:val="365F91"/>
        <w:kern w:val="2"/>
        <w:sz w:val="13"/>
        <w:szCs w:val="24"/>
      </w:rPr>
      <w:t>Código de Póliza:  AUTO</w:t>
    </w:r>
    <w:r>
      <w:rPr>
        <w:rFonts w:ascii="Arial" w:eastAsia="Times New Roman" w:hAnsi="Arial"/>
        <w:b/>
        <w:color w:val="365F91"/>
        <w:kern w:val="2"/>
        <w:sz w:val="13"/>
        <w:szCs w:val="24"/>
      </w:rPr>
      <w:noBreakHyphen/>
      <w:t>2018AG</w:t>
    </w:r>
  </w:p>
  <w:p w14:paraId="1A651096" w14:textId="77777777" w:rsidR="00660063" w:rsidRDefault="00660063" w:rsidP="00660063">
    <w:pPr>
      <w:widowControl w:val="0"/>
      <w:tabs>
        <w:tab w:val="center" w:pos="4419"/>
        <w:tab w:val="right" w:pos="8838"/>
        <w:tab w:val="left" w:pos="9000"/>
        <w:tab w:val="left" w:pos="9360"/>
      </w:tabs>
      <w:autoSpaceDE w:val="0"/>
      <w:autoSpaceDN w:val="0"/>
      <w:adjustRightInd w:val="0"/>
      <w:spacing w:after="0" w:line="240" w:lineRule="auto"/>
    </w:pPr>
    <w:r>
      <w:rPr>
        <w:rFonts w:ascii="Arial" w:eastAsia="Times New Roman" w:hAnsi="Arial"/>
        <w:color w:val="365F91"/>
        <w:kern w:val="2"/>
        <w:sz w:val="11"/>
        <w:szCs w:val="24"/>
      </w:rPr>
      <w:t>Regulado y Supervisado por la Superintendencia de Seguros y Reaseguros de Panamá</w:t>
    </w:r>
    <w:r w:rsidR="00000000">
      <w:rPr>
        <w:noProof/>
      </w:rPr>
      <w:pict w14:anchorId="3CFDFE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33.5pt;margin-top:767.55pt;width:553.45pt;height:6.4pt;z-index:2;mso-position-horizontal-relative:page;mso-position-vertical-relative:page" o:preferrelative="f" o:allowincell="f">
          <v:imagedata r:id="rId1" o:title=""/>
          <o:lock v:ext="edit" aspectratio="f"/>
          <w10:wrap anchorx="page" anchory="page"/>
        </v:shape>
      </w:pict>
    </w:r>
  </w:p>
  <w:p w14:paraId="1945D07A" w14:textId="77777777" w:rsidR="00660063" w:rsidRDefault="0066006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6A1ED" w14:textId="77777777" w:rsidR="00291A4F" w:rsidRDefault="00291A4F" w:rsidP="00821E7B">
      <w:pPr>
        <w:spacing w:after="0" w:line="240" w:lineRule="auto"/>
      </w:pPr>
      <w:r>
        <w:separator/>
      </w:r>
    </w:p>
  </w:footnote>
  <w:footnote w:type="continuationSeparator" w:id="0">
    <w:p w14:paraId="3480F7B3" w14:textId="77777777" w:rsidR="00291A4F" w:rsidRDefault="00291A4F" w:rsidP="00821E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91E97" w14:textId="77777777" w:rsidR="002C2F1A" w:rsidRDefault="002C2F1A" w:rsidP="00821E7B">
    <w:pPr>
      <w:widowControl w:val="0"/>
      <w:tabs>
        <w:tab w:val="left" w:pos="360"/>
        <w:tab w:val="left" w:pos="720"/>
      </w:tabs>
      <w:autoSpaceDE w:val="0"/>
      <w:autoSpaceDN w:val="0"/>
      <w:adjustRightInd w:val="0"/>
      <w:spacing w:after="0" w:line="240" w:lineRule="auto"/>
      <w:jc w:val="right"/>
      <w:rPr>
        <w:rFonts w:ascii="Arial Narrow" w:eastAsia="Times New Roman" w:hAnsi="Arial Narrow"/>
        <w:color w:val="000000"/>
        <w:kern w:val="2"/>
        <w:sz w:val="19"/>
        <w:szCs w:val="24"/>
      </w:rPr>
    </w:pPr>
  </w:p>
  <w:p w14:paraId="79EA7A70" w14:textId="77777777" w:rsidR="002C2F1A" w:rsidRDefault="002C2F1A" w:rsidP="00821E7B">
    <w:pPr>
      <w:widowControl w:val="0"/>
      <w:tabs>
        <w:tab w:val="left" w:pos="360"/>
        <w:tab w:val="left" w:pos="720"/>
      </w:tabs>
      <w:autoSpaceDE w:val="0"/>
      <w:autoSpaceDN w:val="0"/>
      <w:adjustRightInd w:val="0"/>
      <w:spacing w:after="0" w:line="240" w:lineRule="auto"/>
      <w:jc w:val="right"/>
      <w:rPr>
        <w:rFonts w:ascii="Arial Narrow" w:eastAsia="Times New Roman" w:hAnsi="Arial Narrow"/>
        <w:color w:val="000000"/>
        <w:kern w:val="2"/>
        <w:sz w:val="19"/>
        <w:szCs w:val="24"/>
      </w:rPr>
    </w:pPr>
  </w:p>
  <w:p w14:paraId="73009A19" w14:textId="3986897A" w:rsidR="00821E7B" w:rsidRDefault="00821E7B" w:rsidP="002C2F1A">
    <w:pPr>
      <w:widowControl w:val="0"/>
      <w:tabs>
        <w:tab w:val="left" w:pos="360"/>
        <w:tab w:val="left" w:pos="720"/>
      </w:tabs>
      <w:autoSpaceDE w:val="0"/>
      <w:autoSpaceDN w:val="0"/>
      <w:adjustRightInd w:val="0"/>
      <w:spacing w:after="0" w:line="240" w:lineRule="auto"/>
      <w:jc w:val="right"/>
    </w:pPr>
    <w:r>
      <w:rPr>
        <w:rFonts w:ascii="Arial Narrow" w:eastAsia="Times New Roman" w:hAnsi="Arial Narrow"/>
        <w:color w:val="000000"/>
        <w:kern w:val="2"/>
        <w:sz w:val="19"/>
        <w:szCs w:val="24"/>
      </w:rPr>
      <w:t xml:space="preserve">No </w:t>
    </w:r>
    <w:proofErr w:type="gramStart"/>
    <w:r>
      <w:rPr>
        <w:rFonts w:ascii="Arial Narrow" w:eastAsia="Times New Roman" w:hAnsi="Arial Narrow"/>
        <w:color w:val="000000"/>
        <w:kern w:val="2"/>
        <w:sz w:val="19"/>
        <w:szCs w:val="24"/>
      </w:rPr>
      <w:t>Póliza :</w:t>
    </w:r>
    <w:proofErr w:type="gramEnd"/>
    <w:r w:rsidR="00000000">
      <w:rPr>
        <w:noProof/>
      </w:rPr>
      <w:pict w14:anchorId="3B5077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36.75pt;margin-top:24pt;width:177.75pt;height:47.25pt;z-index:1;mso-position-horizontal-relative:page;mso-position-vertical-relative:page" o:preferrelative="f" o:allowincell="f">
          <v:imagedata r:id="rId1" o:title=""/>
          <o:lock v:ext="edit" aspectratio="f"/>
          <w10:wrap anchorx="page" anchory="page"/>
        </v:shape>
      </w:pict>
    </w:r>
    <w:r>
      <w:rPr>
        <w:rFonts w:ascii="Arial Narrow" w:eastAsia="Times New Roman" w:hAnsi="Arial Narrow"/>
        <w:color w:val="000000"/>
        <w:kern w:val="2"/>
        <w:sz w:val="19"/>
        <w:szCs w:val="24"/>
      </w:rPr>
      <w:t xml:space="preserve"> {</w:t>
    </w:r>
    <w:proofErr w:type="spellStart"/>
    <w:r>
      <w:rPr>
        <w:rFonts w:ascii="Arial Narrow" w:eastAsia="Times New Roman" w:hAnsi="Arial Narrow"/>
        <w:color w:val="000000"/>
        <w:kern w:val="2"/>
        <w:sz w:val="19"/>
        <w:szCs w:val="24"/>
      </w:rPr>
      <w:t>custom.Poliza</w:t>
    </w:r>
    <w:proofErr w:type="spellEnd"/>
    <w:r>
      <w:rPr>
        <w:rFonts w:ascii="Arial Narrow" w:eastAsia="Times New Roman" w:hAnsi="Arial Narrow"/>
        <w:color w:val="000000"/>
        <w:kern w:val="2"/>
        <w:sz w:val="19"/>
        <w:szCs w:val="24"/>
      </w:rPr>
      <w:t>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5FFB"/>
    <w:rsid w:val="000F1223"/>
    <w:rsid w:val="00291A4F"/>
    <w:rsid w:val="002C2F1A"/>
    <w:rsid w:val="002F5FFB"/>
    <w:rsid w:val="003F4C34"/>
    <w:rsid w:val="00403919"/>
    <w:rsid w:val="00660063"/>
    <w:rsid w:val="00745EEA"/>
    <w:rsid w:val="007F23A2"/>
    <w:rsid w:val="00821E7B"/>
    <w:rsid w:val="008A147A"/>
    <w:rsid w:val="00A143C4"/>
    <w:rsid w:val="00B838B6"/>
    <w:rsid w:val="00BB511F"/>
    <w:rsid w:val="00D52CEB"/>
    <w:rsid w:val="00F85E3A"/>
    <w:rsid w:val="00F91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B75C9D7"/>
  <w14:defaultImageDpi w14:val="0"/>
  <w15:docId w15:val="{BBEF9049-0529-464C-80AE-89A1FF7C5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21E7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21E7B"/>
  </w:style>
  <w:style w:type="paragraph" w:styleId="Piedepgina">
    <w:name w:val="footer"/>
    <w:basedOn w:val="Normal"/>
    <w:link w:val="PiedepginaCar"/>
    <w:uiPriority w:val="99"/>
    <w:unhideWhenUsed/>
    <w:rsid w:val="00821E7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21E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512</Words>
  <Characters>2822</Characters>
  <Application>Microsoft Office Word</Application>
  <DocSecurity>0</DocSecurity>
  <Lines>23</Lines>
  <Paragraphs>6</Paragraphs>
  <ScaleCrop>false</ScaleCrop>
  <Company>Crystal Decisions</Company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15</cp:revision>
  <dcterms:created xsi:type="dcterms:W3CDTF">2026-10-08T23:38:00Z</dcterms:created>
  <dcterms:modified xsi:type="dcterms:W3CDTF">2026-10-09T03:00:00Z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01734361CD07C3C85B968AA4B2781C480C131A4BF1DCCE0484255B1E26629C81B52F8CFCC3D3F1E21695AB886E2B632E75747CB8D9898B794EB3A723CE67760DAA7FEDBF3A68C2998C163BB43E1A399D25DDCD8526274727383433CB8F9DC7229FC9278E3D759C75E5CABAFA1DF6717BA5BA18CC5EB3C240F779BA21571FAFA</vt:lpwstr>
  </property>
  <property fmtid="{D5CDD505-2E9C-101B-9397-08002B2CF9AE}" pid="3" name="Business Objects Context Information1">
    <vt:lpwstr>C41EE48CCF6AE120940092398EFD2F19BFCEB566FB13EB0B2E4056C0C9BC914AB347F9DB12453C84E811AABAEAF91B737137F9926CE0BDD01E5550BD8C033BB2C715F1DFC0B635C38AD1D00D554A428541A0B3346F82E66D6BC57B3028BB832E519F0587A1C7A2D997D9A0FA6778220F6A6</vt:lpwstr>
  </property>
</Properties>
</file>