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041DF" w:rsidRPr="00DB6A71" w14:paraId="4FE4FE8F" w14:textId="77777777">
        <w:trPr>
          <w:trHeight w:hRule="exact" w:val="1600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B4B"/>
            <w:tcMar>
              <w:top w:w="300" w:type="dxa"/>
              <w:left w:w="600" w:type="dxa"/>
              <w:bottom w:w="300" w:type="dxa"/>
              <w:right w:w="600" w:type="dxa"/>
            </w:tcMar>
          </w:tcPr>
          <w:p w14:paraId="3549C14B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  <w:lang w:val="es-419"/>
              </w:rPr>
              <w:t>CRITERIOS DE ACEPTACIÓN DETALLADOS POR ÍTEM</w:t>
            </w:r>
          </w:p>
          <w:p w14:paraId="698935E2" w14:textId="77777777" w:rsidR="007041DF" w:rsidRPr="00AF2921" w:rsidRDefault="00000000">
            <w:pPr>
              <w:spacing w:before="100"/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color w:val="A8C8E8"/>
                <w:sz w:val="22"/>
                <w:szCs w:val="22"/>
                <w:lang w:val="es-419"/>
              </w:rPr>
              <w:t xml:space="preserve">Ítems con brecha: No Existe y </w:t>
            </w:r>
            <w:proofErr w:type="gramStart"/>
            <w:r w:rsidRPr="00AF2921">
              <w:rPr>
                <w:rFonts w:ascii="Calibri" w:eastAsia="Calibri" w:hAnsi="Calibri" w:cs="Calibri"/>
                <w:color w:val="A8C8E8"/>
                <w:sz w:val="22"/>
                <w:szCs w:val="22"/>
                <w:lang w:val="es-419"/>
              </w:rPr>
              <w:t>Parcial  ·</w:t>
            </w:r>
            <w:proofErr w:type="gramEnd"/>
            <w:r w:rsidRPr="00AF2921">
              <w:rPr>
                <w:rFonts w:ascii="Calibri" w:eastAsia="Calibri" w:hAnsi="Calibri" w:cs="Calibri"/>
                <w:color w:val="A8C8E8"/>
                <w:sz w:val="22"/>
                <w:szCs w:val="22"/>
                <w:lang w:val="es-419"/>
              </w:rPr>
              <w:t xml:space="preserve">  SIS11</w:t>
            </w:r>
          </w:p>
        </w:tc>
      </w:tr>
      <w:tr w:rsidR="007041DF" w:rsidRPr="00DB6A71" w14:paraId="5BD5F4E5" w14:textId="77777777">
        <w:trPr>
          <w:trHeight w:hRule="exact" w:val="80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7FD4"/>
          </w:tcPr>
          <w:p w14:paraId="1F069D87" w14:textId="77777777" w:rsidR="007041DF" w:rsidRPr="00AF2921" w:rsidRDefault="007041DF">
            <w:pPr>
              <w:rPr>
                <w:lang w:val="es-419"/>
              </w:rPr>
            </w:pPr>
          </w:p>
        </w:tc>
      </w:tr>
    </w:tbl>
    <w:p w14:paraId="3A20DF84" w14:textId="77777777" w:rsidR="007041DF" w:rsidRPr="00AF2921" w:rsidRDefault="007041DF">
      <w:pPr>
        <w:spacing w:before="240" w:after="120"/>
        <w:rPr>
          <w:lang w:val="es-419"/>
        </w:rPr>
      </w:pPr>
    </w:p>
    <w:tbl>
      <w:tblPr>
        <w:tblW w:w="50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400"/>
      </w:tblGrid>
      <w:tr w:rsidR="007041DF" w:rsidRPr="00DB6A71" w14:paraId="73BC735D" w14:textId="77777777"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A2B9B21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8"/>
                <w:szCs w:val="18"/>
              </w:rPr>
              <w:t>No Existe</w:t>
            </w:r>
          </w:p>
        </w:tc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5EB021B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i/>
                <w:iCs/>
                <w:color w:val="555555"/>
                <w:sz w:val="16"/>
                <w:szCs w:val="16"/>
                <w:lang w:val="es-419"/>
              </w:rPr>
              <w:t>Funcionalidad no disponible en SIS11 — requiere desarrollo</w:t>
            </w:r>
          </w:p>
        </w:tc>
      </w:tr>
      <w:tr w:rsidR="007041DF" w:rsidRPr="00DB6A71" w14:paraId="363DC1E1" w14:textId="77777777"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E2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FA2A169" w14:textId="77777777" w:rsidR="007041DF" w:rsidRDefault="0000000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D35400"/>
                <w:sz w:val="18"/>
                <w:szCs w:val="18"/>
              </w:rPr>
              <w:t>Parcial</w:t>
            </w:r>
            <w:proofErr w:type="spellEnd"/>
          </w:p>
        </w:tc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D16FEE7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i/>
                <w:iCs/>
                <w:color w:val="555555"/>
                <w:sz w:val="16"/>
                <w:szCs w:val="16"/>
                <w:lang w:val="es-419"/>
              </w:rPr>
              <w:t>Funcionalidad incompleta o con comportamiento diferente al esperado</w:t>
            </w:r>
          </w:p>
        </w:tc>
      </w:tr>
    </w:tbl>
    <w:p w14:paraId="7A43A608" w14:textId="77777777" w:rsidR="007041DF" w:rsidRPr="00AF2921" w:rsidRDefault="007041DF">
      <w:pPr>
        <w:spacing w:before="200" w:after="80"/>
        <w:rPr>
          <w:lang w:val="es-419"/>
        </w:rPr>
      </w:pPr>
    </w:p>
    <w:p w14:paraId="1045842F" w14:textId="77777777" w:rsidR="007041DF" w:rsidRDefault="00000000">
      <w:pPr>
        <w:pBdr>
          <w:bottom w:val="single" w:sz="6" w:space="0" w:color="0E7FD4"/>
        </w:pBdr>
        <w:spacing w:before="360" w:after="120"/>
      </w:pPr>
      <w:r>
        <w:rPr>
          <w:rFonts w:ascii="Calibri" w:eastAsia="Calibri" w:hAnsi="Calibri" w:cs="Calibri"/>
          <w:b/>
          <w:bCs/>
          <w:color w:val="1B2B4B"/>
          <w:sz w:val="26"/>
          <w:szCs w:val="26"/>
        </w:rPr>
        <w:t>Caja</w:t>
      </w:r>
    </w:p>
    <w:p w14:paraId="55ECBB8A" w14:textId="77777777" w:rsidR="007041DF" w:rsidRDefault="007041DF">
      <w:pPr>
        <w:spacing w:before="80" w:after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400"/>
        <w:gridCol w:w="1600"/>
        <w:gridCol w:w="6360"/>
      </w:tblGrid>
      <w:tr w:rsidR="007041DF" w:rsidRPr="00DB6A71" w14:paraId="43A89434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B4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5E38D5F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B4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5B37976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6"/>
                <w:szCs w:val="16"/>
              </w:rPr>
              <w:t>Estado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B4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14778C3" w14:textId="77777777" w:rsidR="007041DF" w:rsidRDefault="00000000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6"/>
                <w:szCs w:val="16"/>
              </w:rPr>
              <w:t>Funcionalidad</w:t>
            </w:r>
            <w:proofErr w:type="spellEnd"/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B4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DF0A2F5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FFFFFF"/>
                <w:sz w:val="16"/>
                <w:szCs w:val="16"/>
                <w:lang w:val="es-419"/>
              </w:rPr>
              <w:t>Criterio de aceptación + Condiciones de validación</w:t>
            </w:r>
          </w:p>
        </w:tc>
      </w:tr>
      <w:tr w:rsidR="007041DF" w:rsidRPr="00DB6A71" w14:paraId="48AEB1C6" w14:textId="77777777">
        <w:tc>
          <w:tcPr>
            <w:tcW w:w="1000" w:type="dxa"/>
          </w:tcPr>
          <w:p w14:paraId="354A6AD4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CA-CAJ-D01</w:t>
            </w:r>
          </w:p>
        </w:tc>
        <w:tc>
          <w:tcPr>
            <w:tcW w:w="400" w:type="dxa"/>
          </w:tcPr>
          <w:p w14:paraId="02F11BFD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</w:tcPr>
          <w:p w14:paraId="76CB6BA2" w14:textId="77777777" w:rsidR="007041DF" w:rsidRDefault="00000000"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Reporte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arqueo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detallado</w:t>
            </w:r>
            <w:proofErr w:type="spellEnd"/>
          </w:p>
        </w:tc>
        <w:tc>
          <w:tcPr>
            <w:tcW w:w="6360" w:type="dxa"/>
          </w:tcPr>
          <w:p w14:paraId="74ED24EE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SIS11 debe contar con un reporte de arqueo detallado que muestre el desglose completo de movimientos de caja: cobros por tipo, depósitos, anulaciones y saldo final.</w:t>
            </w:r>
          </w:p>
        </w:tc>
      </w:tr>
      <w:tr w:rsidR="007041DF" w:rsidRPr="00DB6A71" w14:paraId="7B2C07A0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0E6E7BF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5557D06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BAA4C16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6F35B9F6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reporte debe poder generarse por caja seleccionada y rango de fechas.</w:t>
            </w:r>
          </w:p>
        </w:tc>
      </w:tr>
      <w:tr w:rsidR="007041DF" w:rsidRPr="00DB6A71" w14:paraId="33A35D67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32D8FAA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5ED676A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FA5349C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5FE01C1D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reporte debe mostrar subtotales por tipo de transacción.</w:t>
            </w:r>
          </w:p>
        </w:tc>
      </w:tr>
      <w:tr w:rsidR="007041DF" w:rsidRPr="00DB6A71" w14:paraId="7CF76E18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D42FC3B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DD325AC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85900D8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9820B47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reporte debe ser exportable o imprimible.</w:t>
            </w:r>
          </w:p>
        </w:tc>
      </w:tr>
      <w:tr w:rsidR="007041DF" w:rsidRPr="00DB6A71" w14:paraId="489E9B35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B477D9D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0AAC348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212736D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48E3075F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4.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Los datos del reporte deben coincidir con los movimientos registrados en la caja seleccionada.</w:t>
            </w:r>
          </w:p>
        </w:tc>
      </w:tr>
      <w:tr w:rsidR="007041DF" w:rsidRPr="00DB6A71" w14:paraId="4918C381" w14:textId="77777777" w:rsidTr="00CF4737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07B515FA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4EB8CC2B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61101BB" w14:textId="77777777" w:rsidR="007041DF" w:rsidRPr="003773BA" w:rsidRDefault="00000000">
            <w:pPr>
              <w:rPr>
                <w:strike/>
              </w:rPr>
            </w:pPr>
            <w:r w:rsidRPr="003773BA">
              <w:rPr>
                <w:rFonts w:ascii="Calibri" w:eastAsia="Calibri" w:hAnsi="Calibri" w:cs="Calibri"/>
                <w:b/>
                <w:bCs/>
                <w:strike/>
                <w:color w:val="0A5C9E"/>
                <w:sz w:val="16"/>
                <w:szCs w:val="16"/>
              </w:rPr>
              <w:t>CA-CAJ-D02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E2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57C42EA" w14:textId="77777777" w:rsidR="007041DF" w:rsidRPr="003773BA" w:rsidRDefault="00000000">
            <w:pPr>
              <w:jc w:val="center"/>
              <w:rPr>
                <w:strike/>
              </w:rPr>
            </w:pPr>
            <w:proofErr w:type="spellStart"/>
            <w:r w:rsidRPr="003773BA">
              <w:rPr>
                <w:rFonts w:ascii="Calibri" w:eastAsia="Calibri" w:hAnsi="Calibri" w:cs="Calibri"/>
                <w:b/>
                <w:bCs/>
                <w:strike/>
                <w:color w:val="D35400"/>
                <w:sz w:val="15"/>
                <w:szCs w:val="15"/>
              </w:rPr>
              <w:t>Parcial</w:t>
            </w:r>
            <w:proofErr w:type="spellEnd"/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B1FFEFF" w14:textId="77777777" w:rsidR="007041DF" w:rsidRPr="003773BA" w:rsidRDefault="00000000">
            <w:pPr>
              <w:rPr>
                <w:strike/>
                <w:lang w:val="es-NI"/>
              </w:rPr>
            </w:pPr>
            <w:r w:rsidRPr="003773BA">
              <w:rPr>
                <w:rFonts w:ascii="Calibri" w:eastAsia="Calibri" w:hAnsi="Calibri" w:cs="Calibri"/>
                <w:b/>
                <w:bCs/>
                <w:strike/>
                <w:color w:val="1B2B4B"/>
                <w:sz w:val="17"/>
                <w:szCs w:val="17"/>
                <w:lang w:val="es-NI"/>
              </w:rPr>
              <w:t>Mostrar únicamente cajas del cajero en sesión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5865D5E" w14:textId="77777777" w:rsidR="007041DF" w:rsidRPr="003773BA" w:rsidRDefault="00000000">
            <w:pPr>
              <w:rPr>
                <w:strike/>
                <w:lang w:val="es-NI"/>
              </w:rPr>
            </w:pPr>
            <w:r w:rsidRPr="003773BA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La vista de caja debe respetar la configuración de visibilidad: si el perfil del cajero solo debe ver sus propias cajas, el sistema no debe mostrar las de otros usuarios sin permiso explícito de supervisor.</w:t>
            </w:r>
          </w:p>
        </w:tc>
      </w:tr>
      <w:tr w:rsidR="007041DF" w:rsidRPr="00DB6A71" w14:paraId="4571EB47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27D727A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19D7887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125B473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E887EB6" w14:textId="77777777" w:rsidR="007041DF" w:rsidRPr="003773BA" w:rsidRDefault="00CF4737">
            <w:pPr>
              <w:rPr>
                <w:strike/>
                <w:lang w:val="es-NI"/>
              </w:rPr>
            </w:pPr>
            <w:r w:rsidRPr="003773BA">
              <w:rPr>
                <w:rFonts w:ascii="Calibri" w:eastAsia="Calibri" w:hAnsi="Calibri" w:cs="Calibri"/>
                <w:b/>
                <w:bCs/>
                <w:strike/>
                <w:color w:val="0E7FD4"/>
                <w:sz w:val="17"/>
                <w:szCs w:val="17"/>
                <w:lang w:val="es-NI"/>
              </w:rPr>
              <w:t xml:space="preserve">1. </w:t>
            </w:r>
            <w:r w:rsidRPr="003773BA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Si se decide restringir, el filtro por cajero en sesión debe aplicarse automáticamente al cargar la vista.</w:t>
            </w:r>
          </w:p>
        </w:tc>
      </w:tr>
      <w:tr w:rsidR="007041DF" w:rsidRPr="00DB6A71" w14:paraId="6290532D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E5BD07E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35A5979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C275FC9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D9259EB" w14:textId="77777777" w:rsidR="007041DF" w:rsidRPr="003773BA" w:rsidRDefault="00CF4737">
            <w:pPr>
              <w:rPr>
                <w:strike/>
                <w:lang w:val="es-NI"/>
              </w:rPr>
            </w:pPr>
            <w:r w:rsidRPr="003773BA">
              <w:rPr>
                <w:rFonts w:ascii="Calibri" w:eastAsia="Calibri" w:hAnsi="Calibri" w:cs="Calibri"/>
                <w:b/>
                <w:bCs/>
                <w:strike/>
                <w:color w:val="0E7FD4"/>
                <w:sz w:val="17"/>
                <w:szCs w:val="17"/>
                <w:lang w:val="es-NI"/>
              </w:rPr>
              <w:t xml:space="preserve">2. </w:t>
            </w:r>
            <w:r w:rsidRPr="003773BA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El cambio de comportamiento debe estar documentado y aprobado formalmente.</w:t>
            </w:r>
          </w:p>
        </w:tc>
      </w:tr>
      <w:tr w:rsidR="007041DF" w:rsidRPr="00DB6A71" w14:paraId="3B179B0B" w14:textId="77777777" w:rsidTr="00CF4737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55D3D823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</w:tr>
      <w:tr w:rsidR="007041DF" w:rsidRPr="00DB6A71" w14:paraId="46C5A75E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3A3D728" w14:textId="77777777" w:rsidR="007041DF" w:rsidRPr="003773BA" w:rsidRDefault="00000000">
            <w:pPr>
              <w:rPr>
                <w:strike/>
              </w:rPr>
            </w:pPr>
            <w:r w:rsidRPr="003773BA">
              <w:rPr>
                <w:rFonts w:ascii="Calibri" w:eastAsia="Calibri" w:hAnsi="Calibri" w:cs="Calibri"/>
                <w:b/>
                <w:bCs/>
                <w:strike/>
                <w:color w:val="0A5C9E"/>
                <w:sz w:val="16"/>
                <w:szCs w:val="16"/>
              </w:rPr>
              <w:t>CA-CAJ-D03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F81CB10" w14:textId="77777777" w:rsidR="007041DF" w:rsidRPr="003773BA" w:rsidRDefault="00000000">
            <w:pPr>
              <w:jc w:val="center"/>
              <w:rPr>
                <w:strike/>
              </w:rPr>
            </w:pPr>
            <w:r w:rsidRPr="003773BA">
              <w:rPr>
                <w:rFonts w:ascii="Calibri" w:eastAsia="Calibri" w:hAnsi="Calibri" w:cs="Calibri"/>
                <w:b/>
                <w:bCs/>
                <w:strike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157DAC4" w14:textId="77777777" w:rsidR="007041DF" w:rsidRPr="003773BA" w:rsidRDefault="00000000">
            <w:pPr>
              <w:rPr>
                <w:strike/>
                <w:lang w:val="es-NI"/>
              </w:rPr>
            </w:pPr>
            <w:r w:rsidRPr="003773BA">
              <w:rPr>
                <w:rFonts w:ascii="Calibri" w:eastAsia="Calibri" w:hAnsi="Calibri" w:cs="Calibri"/>
                <w:b/>
                <w:bCs/>
                <w:strike/>
                <w:color w:val="1B2B4B"/>
                <w:sz w:val="17"/>
                <w:szCs w:val="17"/>
                <w:lang w:val="es-NI"/>
              </w:rPr>
              <w:t>Buscar por rango de fechas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2703C4A" w14:textId="77777777" w:rsidR="007041DF" w:rsidRPr="003773BA" w:rsidRDefault="00000000">
            <w:pPr>
              <w:rPr>
                <w:strike/>
                <w:lang w:val="es-NI"/>
              </w:rPr>
            </w:pPr>
            <w:r w:rsidRPr="003773BA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 xml:space="preserve">La búsqueda de recibos en </w:t>
            </w:r>
            <w:proofErr w:type="gramStart"/>
            <w:r w:rsidRPr="003773BA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caja</w:t>
            </w:r>
            <w:proofErr w:type="gramEnd"/>
            <w:r w:rsidRPr="003773BA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 xml:space="preserve"> debe permitir filtrar por rango de fechas basado en la fecha de la póliza, no solo en la fecha de creación del recibo en SIS11.</w:t>
            </w:r>
          </w:p>
        </w:tc>
      </w:tr>
      <w:tr w:rsidR="007041DF" w:rsidRPr="00DB6A71" w14:paraId="7900572D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7B2A73D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BC6A87A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F3A1793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52A758A3" w14:textId="77777777" w:rsidR="007041DF" w:rsidRPr="003773BA" w:rsidRDefault="00000000">
            <w:pPr>
              <w:rPr>
                <w:strike/>
                <w:lang w:val="es-NI"/>
              </w:rPr>
            </w:pPr>
            <w:r w:rsidRPr="003773BA">
              <w:rPr>
                <w:rFonts w:ascii="Calibri" w:eastAsia="Calibri" w:hAnsi="Calibri" w:cs="Calibri"/>
                <w:b/>
                <w:bCs/>
                <w:strike/>
                <w:color w:val="0E7FD4"/>
                <w:sz w:val="17"/>
                <w:szCs w:val="17"/>
                <w:lang w:val="es-NI"/>
              </w:rPr>
              <w:t xml:space="preserve">1. </w:t>
            </w:r>
            <w:r w:rsidRPr="003773BA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El filtro de fechas debe operar sobre la fecha de la póliza como campo principal.</w:t>
            </w:r>
          </w:p>
        </w:tc>
      </w:tr>
      <w:tr w:rsidR="007041DF" w:rsidRPr="00DB6A71" w14:paraId="0B08C4D8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D1D641E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B9695AA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AF8482A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11F54FF2" w14:textId="77777777" w:rsidR="007041DF" w:rsidRPr="003773BA" w:rsidRDefault="00000000">
            <w:pPr>
              <w:rPr>
                <w:strike/>
                <w:lang w:val="es-NI"/>
              </w:rPr>
            </w:pPr>
            <w:r w:rsidRPr="003773BA">
              <w:rPr>
                <w:rFonts w:ascii="Calibri" w:eastAsia="Calibri" w:hAnsi="Calibri" w:cs="Calibri"/>
                <w:b/>
                <w:bCs/>
                <w:strike/>
                <w:color w:val="0E7FD4"/>
                <w:sz w:val="17"/>
                <w:szCs w:val="17"/>
                <w:lang w:val="es-NI"/>
              </w:rPr>
              <w:t xml:space="preserve">2. </w:t>
            </w:r>
            <w:r w:rsidRPr="003773BA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El sistema debe mostrar únicamente recibos cuya fecha de póliza esté dentro del rango indicado.</w:t>
            </w:r>
          </w:p>
        </w:tc>
      </w:tr>
      <w:tr w:rsidR="007041DF" w:rsidRPr="00DB6A71" w14:paraId="7A7D658E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A744258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9222CCC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F1D4720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13E9F99" w14:textId="77777777" w:rsidR="007041DF" w:rsidRPr="003773BA" w:rsidRDefault="00000000">
            <w:pPr>
              <w:rPr>
                <w:strike/>
                <w:lang w:val="es-NI"/>
              </w:rPr>
            </w:pPr>
            <w:r w:rsidRPr="003773BA">
              <w:rPr>
                <w:rFonts w:ascii="Calibri" w:eastAsia="Calibri" w:hAnsi="Calibri" w:cs="Calibri"/>
                <w:b/>
                <w:bCs/>
                <w:strike/>
                <w:color w:val="0E7FD4"/>
                <w:sz w:val="17"/>
                <w:szCs w:val="17"/>
                <w:lang w:val="es-NI"/>
              </w:rPr>
              <w:t xml:space="preserve">3. </w:t>
            </w:r>
            <w:r w:rsidRPr="003773BA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El resultado de la búsqueda debe ser consistente con lo esperado en SIS9.</w:t>
            </w:r>
          </w:p>
        </w:tc>
      </w:tr>
      <w:tr w:rsidR="007041DF" w:rsidRPr="00DB6A71" w14:paraId="24D8759E" w14:textId="77777777" w:rsidTr="00CF4737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37ADE289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74A00BE9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F24EBB1" w14:textId="77777777" w:rsidR="007041DF" w:rsidRPr="003773BA" w:rsidRDefault="00000000">
            <w:pPr>
              <w:rPr>
                <w:strike/>
              </w:rPr>
            </w:pPr>
            <w:r w:rsidRPr="003773BA">
              <w:rPr>
                <w:rFonts w:ascii="Calibri" w:eastAsia="Calibri" w:hAnsi="Calibri" w:cs="Calibri"/>
                <w:b/>
                <w:bCs/>
                <w:strike/>
                <w:color w:val="0A5C9E"/>
                <w:sz w:val="16"/>
                <w:szCs w:val="16"/>
              </w:rPr>
              <w:lastRenderedPageBreak/>
              <w:t>CA-CAJ-D04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672AF1A" w14:textId="77777777" w:rsidR="007041DF" w:rsidRPr="003773BA" w:rsidRDefault="00000000">
            <w:pPr>
              <w:jc w:val="center"/>
              <w:rPr>
                <w:strike/>
              </w:rPr>
            </w:pPr>
            <w:r w:rsidRPr="003773BA">
              <w:rPr>
                <w:rFonts w:ascii="Calibri" w:eastAsia="Calibri" w:hAnsi="Calibri" w:cs="Calibri"/>
                <w:b/>
                <w:bCs/>
                <w:strike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8B4756D" w14:textId="77777777" w:rsidR="007041DF" w:rsidRPr="003773BA" w:rsidRDefault="00000000">
            <w:pPr>
              <w:rPr>
                <w:strike/>
                <w:lang w:val="es-NI"/>
              </w:rPr>
            </w:pPr>
            <w:r w:rsidRPr="003773BA">
              <w:rPr>
                <w:rFonts w:ascii="Calibri" w:eastAsia="Calibri" w:hAnsi="Calibri" w:cs="Calibri"/>
                <w:b/>
                <w:bCs/>
                <w:strike/>
                <w:color w:val="1B2B4B"/>
                <w:sz w:val="17"/>
                <w:szCs w:val="17"/>
                <w:lang w:val="es-NI"/>
              </w:rPr>
              <w:t>Filtrar por tipo de recibo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E09AF8A" w14:textId="77777777" w:rsidR="007041DF" w:rsidRPr="003773BA" w:rsidRDefault="007F4DB8">
            <w:pPr>
              <w:rPr>
                <w:strike/>
                <w:lang w:val="es-NI"/>
              </w:rPr>
            </w:pPr>
            <w:r w:rsidRPr="003773BA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 xml:space="preserve">El filtro por tipo de recibo no existe debido a </w:t>
            </w:r>
            <w:proofErr w:type="spellStart"/>
            <w:r w:rsidRPr="003773BA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qué</w:t>
            </w:r>
            <w:proofErr w:type="spellEnd"/>
            <w:r w:rsidRPr="003773BA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 xml:space="preserve"> las cuotas en SIS11 quedan asociadas a la póliza</w:t>
            </w:r>
          </w:p>
        </w:tc>
      </w:tr>
      <w:tr w:rsidR="007041DF" w:rsidRPr="00DB6A71" w14:paraId="22A3A888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AF5CE20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2F16B6F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2B33195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F81D3B6" w14:textId="77777777" w:rsidR="007041DF" w:rsidRPr="003773BA" w:rsidRDefault="00000000">
            <w:pPr>
              <w:rPr>
                <w:strike/>
                <w:lang w:val="es-NI"/>
              </w:rPr>
            </w:pPr>
            <w:r w:rsidRPr="003773BA">
              <w:rPr>
                <w:rFonts w:ascii="Calibri" w:eastAsia="Calibri" w:hAnsi="Calibri" w:cs="Calibri"/>
                <w:b/>
                <w:bCs/>
                <w:strike/>
                <w:color w:val="0E7FD4"/>
                <w:sz w:val="17"/>
                <w:szCs w:val="17"/>
                <w:lang w:val="es-NI"/>
              </w:rPr>
              <w:t xml:space="preserve">1. </w:t>
            </w:r>
            <w:r w:rsidR="007F4DB8" w:rsidRPr="003773BA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Búsquedas de facturación por póliza deberá cumplir con lo necesario para poder aplicar los cobros</w:t>
            </w:r>
          </w:p>
        </w:tc>
      </w:tr>
      <w:tr w:rsidR="007041DF" w:rsidRPr="00DB6A71" w14:paraId="4188C409" w14:textId="77777777" w:rsidTr="00CF4737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7B853D2C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</w:tr>
      <w:tr w:rsidR="007041DF" w:rsidRPr="00DB6A71" w14:paraId="3B44D442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6D55B45" w14:textId="77777777" w:rsidR="007041DF" w:rsidRPr="003773BA" w:rsidRDefault="00000000">
            <w:pPr>
              <w:rPr>
                <w:strike/>
              </w:rPr>
            </w:pPr>
            <w:r w:rsidRPr="003773BA">
              <w:rPr>
                <w:rFonts w:ascii="Calibri" w:eastAsia="Calibri" w:hAnsi="Calibri" w:cs="Calibri"/>
                <w:b/>
                <w:bCs/>
                <w:strike/>
                <w:color w:val="0A5C9E"/>
                <w:sz w:val="16"/>
                <w:szCs w:val="16"/>
              </w:rPr>
              <w:t>CA-CAJ-D05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E2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21B4347" w14:textId="77777777" w:rsidR="007041DF" w:rsidRPr="003773BA" w:rsidRDefault="00000000">
            <w:pPr>
              <w:jc w:val="center"/>
              <w:rPr>
                <w:strike/>
              </w:rPr>
            </w:pPr>
            <w:proofErr w:type="spellStart"/>
            <w:r w:rsidRPr="003773BA">
              <w:rPr>
                <w:rFonts w:ascii="Calibri" w:eastAsia="Calibri" w:hAnsi="Calibri" w:cs="Calibri"/>
                <w:b/>
                <w:bCs/>
                <w:strike/>
                <w:color w:val="D35400"/>
                <w:sz w:val="15"/>
                <w:szCs w:val="15"/>
              </w:rPr>
              <w:t>Parcial</w:t>
            </w:r>
            <w:proofErr w:type="spellEnd"/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AF0D322" w14:textId="77777777" w:rsidR="007041DF" w:rsidRPr="003773BA" w:rsidRDefault="00000000">
            <w:pPr>
              <w:rPr>
                <w:strike/>
              </w:rPr>
            </w:pPr>
            <w:proofErr w:type="spellStart"/>
            <w:r w:rsidRPr="003773BA">
              <w:rPr>
                <w:rFonts w:ascii="Calibri" w:eastAsia="Calibri" w:hAnsi="Calibri" w:cs="Calibri"/>
                <w:b/>
                <w:bCs/>
                <w:strike/>
                <w:color w:val="1B2B4B"/>
                <w:sz w:val="17"/>
                <w:szCs w:val="17"/>
              </w:rPr>
              <w:t>Descargar</w:t>
            </w:r>
            <w:proofErr w:type="spellEnd"/>
            <w:r w:rsidRPr="003773BA">
              <w:rPr>
                <w:rFonts w:ascii="Calibri" w:eastAsia="Calibri" w:hAnsi="Calibri" w:cs="Calibri"/>
                <w:b/>
                <w:bCs/>
                <w:strike/>
                <w:color w:val="1B2B4B"/>
                <w:sz w:val="17"/>
                <w:szCs w:val="17"/>
              </w:rPr>
              <w:t xml:space="preserve"> </w:t>
            </w:r>
            <w:proofErr w:type="spellStart"/>
            <w:r w:rsidRPr="003773BA">
              <w:rPr>
                <w:rFonts w:ascii="Calibri" w:eastAsia="Calibri" w:hAnsi="Calibri" w:cs="Calibri"/>
                <w:b/>
                <w:bCs/>
                <w:strike/>
                <w:color w:val="1B2B4B"/>
                <w:sz w:val="17"/>
                <w:szCs w:val="17"/>
              </w:rPr>
              <w:t>formato</w:t>
            </w:r>
            <w:proofErr w:type="spellEnd"/>
            <w:r w:rsidRPr="003773BA">
              <w:rPr>
                <w:rFonts w:ascii="Calibri" w:eastAsia="Calibri" w:hAnsi="Calibri" w:cs="Calibri"/>
                <w:b/>
                <w:bCs/>
                <w:strike/>
                <w:color w:val="1B2B4B"/>
                <w:sz w:val="17"/>
                <w:szCs w:val="17"/>
              </w:rPr>
              <w:t xml:space="preserve"> de </w:t>
            </w:r>
            <w:proofErr w:type="spellStart"/>
            <w:r w:rsidRPr="003773BA">
              <w:rPr>
                <w:rFonts w:ascii="Calibri" w:eastAsia="Calibri" w:hAnsi="Calibri" w:cs="Calibri"/>
                <w:b/>
                <w:bCs/>
                <w:strike/>
                <w:color w:val="1B2B4B"/>
                <w:sz w:val="17"/>
                <w:szCs w:val="17"/>
              </w:rPr>
              <w:t>remesa</w:t>
            </w:r>
            <w:proofErr w:type="spellEnd"/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3E09F1C" w14:textId="77777777" w:rsidR="007041DF" w:rsidRPr="003773BA" w:rsidRDefault="00000000">
            <w:pPr>
              <w:rPr>
                <w:strike/>
                <w:lang w:val="es-NI"/>
              </w:rPr>
            </w:pPr>
            <w:r w:rsidRPr="003773BA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El formato descargable de remesa debe corresponder exactamente al formato utilizado en SIS9, o bien debe aprobarse formalmente un nuevo formato acordado con el cliente.</w:t>
            </w:r>
          </w:p>
        </w:tc>
      </w:tr>
      <w:tr w:rsidR="007041DF" w:rsidRPr="00DB6A71" w14:paraId="07161A3D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A8FAEB5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52E4193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A968CDA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CA668FA" w14:textId="77777777" w:rsidR="007041DF" w:rsidRPr="003773BA" w:rsidRDefault="00000000">
            <w:pPr>
              <w:rPr>
                <w:strike/>
                <w:lang w:val="es-NI"/>
              </w:rPr>
            </w:pPr>
            <w:r w:rsidRPr="003773BA">
              <w:rPr>
                <w:rFonts w:ascii="Calibri" w:eastAsia="Calibri" w:hAnsi="Calibri" w:cs="Calibri"/>
                <w:b/>
                <w:bCs/>
                <w:strike/>
                <w:color w:val="0E7FD4"/>
                <w:sz w:val="17"/>
                <w:szCs w:val="17"/>
                <w:lang w:val="es-NI"/>
              </w:rPr>
              <w:t xml:space="preserve">1. </w:t>
            </w:r>
            <w:r w:rsidRPr="003773BA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El archivo descargado debe contener los campos requeridos por la operación: cajero, sucursal, fecha, totales, tipo de transacción.</w:t>
            </w:r>
          </w:p>
        </w:tc>
      </w:tr>
      <w:tr w:rsidR="007041DF" w:rsidRPr="00DB6A71" w14:paraId="1FBE1627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5F93A59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5405E44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16D534F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1A21DA3D" w14:textId="77777777" w:rsidR="007041DF" w:rsidRPr="003773BA" w:rsidRDefault="00F847A4">
            <w:pPr>
              <w:rPr>
                <w:strike/>
                <w:lang w:val="es-NI"/>
              </w:rPr>
            </w:pPr>
            <w:r w:rsidRPr="003773BA">
              <w:rPr>
                <w:rFonts w:ascii="Calibri" w:eastAsia="Calibri" w:hAnsi="Calibri" w:cs="Calibri"/>
                <w:b/>
                <w:bCs/>
                <w:strike/>
                <w:color w:val="0E7FD4"/>
                <w:sz w:val="17"/>
                <w:szCs w:val="17"/>
                <w:lang w:val="es-NI"/>
              </w:rPr>
              <w:t xml:space="preserve">2. </w:t>
            </w:r>
            <w:r w:rsidRPr="003773BA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 xml:space="preserve">La descarga debe ejecutarse desde la caja activa o desde el </w:t>
            </w:r>
            <w:r w:rsidR="00C51DAF" w:rsidRPr="003773BA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supervisor de cajas</w:t>
            </w:r>
            <w:r w:rsidRPr="003773BA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.</w:t>
            </w:r>
          </w:p>
        </w:tc>
      </w:tr>
      <w:tr w:rsidR="007041DF" w:rsidRPr="00DB6A71" w14:paraId="5EB38898" w14:textId="77777777" w:rsidTr="00CF4737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5A648E4A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</w:tr>
      <w:tr w:rsidR="007041DF" w:rsidRPr="00DB6A71" w14:paraId="7D3A12EF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88C15A6" w14:textId="77777777" w:rsidR="007041DF" w:rsidRPr="003773BA" w:rsidRDefault="00000000">
            <w:pPr>
              <w:rPr>
                <w:strike/>
              </w:rPr>
            </w:pPr>
            <w:r w:rsidRPr="003773BA">
              <w:rPr>
                <w:rFonts w:ascii="Calibri" w:eastAsia="Calibri" w:hAnsi="Calibri" w:cs="Calibri"/>
                <w:b/>
                <w:bCs/>
                <w:strike/>
                <w:color w:val="0A5C9E"/>
                <w:sz w:val="16"/>
                <w:szCs w:val="16"/>
              </w:rPr>
              <w:t>CA-CAJ-D06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1274066" w14:textId="77777777" w:rsidR="007041DF" w:rsidRPr="003773BA" w:rsidRDefault="00000000">
            <w:pPr>
              <w:jc w:val="center"/>
              <w:rPr>
                <w:strike/>
              </w:rPr>
            </w:pPr>
            <w:r w:rsidRPr="003773BA">
              <w:rPr>
                <w:rFonts w:ascii="Calibri" w:eastAsia="Calibri" w:hAnsi="Calibri" w:cs="Calibri"/>
                <w:b/>
                <w:bCs/>
                <w:strike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9DE3A48" w14:textId="77777777" w:rsidR="007041DF" w:rsidRPr="003773BA" w:rsidRDefault="00000000">
            <w:pPr>
              <w:rPr>
                <w:strike/>
                <w:lang w:val="es-NI"/>
              </w:rPr>
            </w:pPr>
            <w:r w:rsidRPr="003773BA">
              <w:rPr>
                <w:rFonts w:ascii="Calibri" w:eastAsia="Calibri" w:hAnsi="Calibri" w:cs="Calibri"/>
                <w:b/>
                <w:bCs/>
                <w:strike/>
                <w:color w:val="1B2B4B"/>
                <w:sz w:val="17"/>
                <w:szCs w:val="17"/>
                <w:lang w:val="es-NI"/>
              </w:rPr>
              <w:t>Aplicar listado de transacciones Global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D6EC2F5" w14:textId="77777777" w:rsidR="007041DF" w:rsidRPr="003773BA" w:rsidRDefault="00000000">
            <w:pPr>
              <w:rPr>
                <w:strike/>
                <w:lang w:val="es-NI"/>
              </w:rPr>
            </w:pPr>
            <w:r w:rsidRPr="003773BA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SIS11 debe tener actualizado el catálogo de transacciones con todos los tipos requeridos por la operación, correctamente configurados por tipo de aplicación.</w:t>
            </w:r>
          </w:p>
        </w:tc>
      </w:tr>
      <w:tr w:rsidR="007041DF" w:rsidRPr="00DB6A71" w14:paraId="349B7947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7F5442D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74534CF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507C776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667BC0AC" w14:textId="77777777" w:rsidR="007041DF" w:rsidRPr="003773BA" w:rsidRDefault="00000000">
            <w:pPr>
              <w:rPr>
                <w:strike/>
                <w:lang w:val="es-NI"/>
              </w:rPr>
            </w:pPr>
            <w:r w:rsidRPr="003773BA">
              <w:rPr>
                <w:rFonts w:ascii="Calibri" w:eastAsia="Calibri" w:hAnsi="Calibri" w:cs="Calibri"/>
                <w:b/>
                <w:bCs/>
                <w:strike/>
                <w:color w:val="0E7FD4"/>
                <w:sz w:val="17"/>
                <w:szCs w:val="17"/>
                <w:lang w:val="es-NI"/>
              </w:rPr>
              <w:t xml:space="preserve">1. </w:t>
            </w:r>
            <w:r w:rsidRPr="003773BA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Cada tipo de transacción debe estar mapeado y configurado según la lógica de negocio correspondiente.</w:t>
            </w:r>
          </w:p>
        </w:tc>
      </w:tr>
      <w:tr w:rsidR="007041DF" w:rsidRPr="00DB6A71" w14:paraId="64601DB0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B8856C2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87532A2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32448BE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32077D56" w14:textId="77777777" w:rsidR="007041DF" w:rsidRPr="003773BA" w:rsidRDefault="00000000">
            <w:pPr>
              <w:rPr>
                <w:strike/>
                <w:lang w:val="es-NI"/>
              </w:rPr>
            </w:pPr>
            <w:r w:rsidRPr="003773BA">
              <w:rPr>
                <w:rFonts w:ascii="Calibri" w:eastAsia="Calibri" w:hAnsi="Calibri" w:cs="Calibri"/>
                <w:b/>
                <w:bCs/>
                <w:strike/>
                <w:color w:val="0E7FD4"/>
                <w:sz w:val="17"/>
                <w:szCs w:val="17"/>
                <w:lang w:val="es-NI"/>
              </w:rPr>
              <w:t xml:space="preserve">2. </w:t>
            </w:r>
            <w:r w:rsidRPr="003773BA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El análisis de configuración debe haberse realizado individualmente por tipo de transacción.</w:t>
            </w:r>
          </w:p>
        </w:tc>
      </w:tr>
      <w:tr w:rsidR="007041DF" w:rsidRPr="00DB6A71" w14:paraId="70DF5CEC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65FD3C9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54CA09C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7BA4B4D" w14:textId="77777777" w:rsidR="007041DF" w:rsidRPr="003773BA" w:rsidRDefault="007041DF">
            <w:pPr>
              <w:rPr>
                <w:strike/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0E79F84" w14:textId="77777777" w:rsidR="007041DF" w:rsidRPr="003773BA" w:rsidRDefault="00000000">
            <w:pPr>
              <w:rPr>
                <w:strike/>
                <w:lang w:val="es-NI"/>
              </w:rPr>
            </w:pPr>
            <w:r w:rsidRPr="003773BA">
              <w:rPr>
                <w:rFonts w:ascii="Calibri" w:eastAsia="Calibri" w:hAnsi="Calibri" w:cs="Calibri"/>
                <w:b/>
                <w:bCs/>
                <w:strike/>
                <w:color w:val="0E7FD4"/>
                <w:sz w:val="17"/>
                <w:szCs w:val="17"/>
                <w:lang w:val="es-NI"/>
              </w:rPr>
              <w:t xml:space="preserve">3. </w:t>
            </w:r>
            <w:r w:rsidRPr="003773BA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Las transacciones deben poder seleccionarse correctamente desde la interfaz de caja.</w:t>
            </w:r>
          </w:p>
        </w:tc>
      </w:tr>
      <w:tr w:rsidR="007041DF" w:rsidRPr="00DB6A71" w14:paraId="523820D1" w14:textId="77777777" w:rsidTr="00CF4737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43FCBEFF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73D66D09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E4FC625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CA-CAJ-D07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E2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5715993" w14:textId="77777777" w:rsidR="007041DF" w:rsidRPr="00DB6A71" w:rsidRDefault="00000000">
            <w:pPr>
              <w:jc w:val="center"/>
              <w:rPr>
                <w:strike/>
              </w:rPr>
            </w:pPr>
            <w:proofErr w:type="spellStart"/>
            <w:r w:rsidRPr="00DB6A71">
              <w:rPr>
                <w:rFonts w:ascii="Calibri" w:eastAsia="Calibri" w:hAnsi="Calibri" w:cs="Calibri"/>
                <w:b/>
                <w:bCs/>
                <w:strike/>
                <w:color w:val="D35400"/>
                <w:sz w:val="15"/>
                <w:szCs w:val="15"/>
              </w:rPr>
              <w:t>Parcial</w:t>
            </w:r>
            <w:proofErr w:type="spellEnd"/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88637F7" w14:textId="77777777" w:rsidR="007041DF" w:rsidRPr="00DB6A71" w:rsidRDefault="00000000">
            <w:pPr>
              <w:rPr>
                <w:strike/>
                <w:lang w:val="es-NI"/>
              </w:rPr>
            </w:pPr>
            <w:r w:rsidRPr="00DB6A71">
              <w:rPr>
                <w:rFonts w:ascii="Calibri" w:eastAsia="Calibri" w:hAnsi="Calibri" w:cs="Calibri"/>
                <w:b/>
                <w:bCs/>
                <w:strike/>
                <w:color w:val="1B2B4B"/>
                <w:sz w:val="17"/>
                <w:szCs w:val="17"/>
                <w:lang w:val="es-NI"/>
              </w:rPr>
              <w:t>Aplicación de depósitos a cuentas bancarias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01DD738" w14:textId="77777777" w:rsidR="007041DF" w:rsidRPr="00DB6A71" w:rsidRDefault="00000000">
            <w:pPr>
              <w:rPr>
                <w:strike/>
                <w:lang w:val="es-NI"/>
              </w:rPr>
            </w:pPr>
            <w:r w:rsidRPr="00DB6A71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 xml:space="preserve">SIS11 debe permitir aplicar depósitos diferenciados por método de pago, </w:t>
            </w:r>
            <w:r w:rsidR="000F74D1" w:rsidRPr="00DB6A71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deberá homologar el uso de SIS9 con un único depósito sin perder la traza por método de pago</w:t>
            </w:r>
            <w:r w:rsidRPr="00DB6A71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.</w:t>
            </w:r>
          </w:p>
        </w:tc>
      </w:tr>
      <w:tr w:rsidR="007041DF" w:rsidRPr="00DB6A71" w14:paraId="06649BEE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421EF7B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4ECE2E1" w14:textId="77777777" w:rsidR="007041DF" w:rsidRPr="00DB6A71" w:rsidRDefault="007041DF">
            <w:pPr>
              <w:rPr>
                <w:strike/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EC89720" w14:textId="77777777" w:rsidR="007041DF" w:rsidRPr="00DB6A71" w:rsidRDefault="007041DF">
            <w:pPr>
              <w:rPr>
                <w:strike/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605A61BE" w14:textId="77777777" w:rsidR="007041DF" w:rsidRPr="00DB6A71" w:rsidRDefault="00000000">
            <w:pPr>
              <w:rPr>
                <w:strike/>
                <w:lang w:val="es-NI"/>
              </w:rPr>
            </w:pPr>
            <w:r w:rsidRPr="00DB6A71">
              <w:rPr>
                <w:rFonts w:ascii="Calibri" w:eastAsia="Calibri" w:hAnsi="Calibri" w:cs="Calibri"/>
                <w:b/>
                <w:bCs/>
                <w:strike/>
                <w:color w:val="0E7FD4"/>
                <w:sz w:val="17"/>
                <w:szCs w:val="17"/>
                <w:lang w:val="es-NI"/>
              </w:rPr>
              <w:t xml:space="preserve">1. </w:t>
            </w:r>
            <w:r w:rsidRPr="00DB6A71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El usuario debe poder registrar el depósito con el método de pago correspondiente (efectivo, transferencia, tarjeta, etc.)</w:t>
            </w:r>
            <w:r w:rsidR="000F74D1" w:rsidRPr="00DB6A71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 xml:space="preserve"> o un único depósito que cubra el saldo de la caja</w:t>
            </w:r>
            <w:r w:rsidRPr="00DB6A71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.</w:t>
            </w:r>
          </w:p>
        </w:tc>
      </w:tr>
      <w:tr w:rsidR="007041DF" w:rsidRPr="00DB6A71" w14:paraId="0FA1848B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CBEAE22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A2B42CB" w14:textId="77777777" w:rsidR="007041DF" w:rsidRPr="00DB6A71" w:rsidRDefault="007041DF">
            <w:pPr>
              <w:rPr>
                <w:strike/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8AE2391" w14:textId="77777777" w:rsidR="007041DF" w:rsidRPr="00DB6A71" w:rsidRDefault="007041DF">
            <w:pPr>
              <w:rPr>
                <w:strike/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1B971F89" w14:textId="77777777" w:rsidR="007041DF" w:rsidRPr="00DB6A71" w:rsidRDefault="00000000">
            <w:pPr>
              <w:rPr>
                <w:strike/>
                <w:lang w:val="es-NI"/>
              </w:rPr>
            </w:pPr>
            <w:r w:rsidRPr="00DB6A71">
              <w:rPr>
                <w:rFonts w:ascii="Calibri" w:eastAsia="Calibri" w:hAnsi="Calibri" w:cs="Calibri"/>
                <w:b/>
                <w:bCs/>
                <w:strike/>
                <w:color w:val="0E7FD4"/>
                <w:sz w:val="17"/>
                <w:szCs w:val="17"/>
                <w:lang w:val="es-NI"/>
              </w:rPr>
              <w:t xml:space="preserve">2. </w:t>
            </w:r>
            <w:r w:rsidRPr="00DB6A71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El sistema debe validar que el total de depósitos por método cuadre con el total de la caja.</w:t>
            </w:r>
          </w:p>
        </w:tc>
      </w:tr>
      <w:tr w:rsidR="007041DF" w:rsidRPr="00DB6A71" w14:paraId="7DF40D77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2667DB2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0F0EE27" w14:textId="77777777" w:rsidR="007041DF" w:rsidRPr="00DB6A71" w:rsidRDefault="007041DF">
            <w:pPr>
              <w:rPr>
                <w:strike/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5ED3BDC" w14:textId="77777777" w:rsidR="007041DF" w:rsidRPr="00DB6A71" w:rsidRDefault="007041DF">
            <w:pPr>
              <w:rPr>
                <w:strike/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591E6420" w14:textId="77777777" w:rsidR="007041DF" w:rsidRPr="00DB6A71" w:rsidRDefault="00000000">
            <w:pPr>
              <w:rPr>
                <w:strike/>
                <w:lang w:val="es-NI"/>
              </w:rPr>
            </w:pPr>
            <w:r w:rsidRPr="00DB6A71">
              <w:rPr>
                <w:rFonts w:ascii="Calibri" w:eastAsia="Calibri" w:hAnsi="Calibri" w:cs="Calibri"/>
                <w:b/>
                <w:bCs/>
                <w:strike/>
                <w:color w:val="0E7FD4"/>
                <w:sz w:val="17"/>
                <w:szCs w:val="17"/>
                <w:lang w:val="es-NI"/>
              </w:rPr>
              <w:t xml:space="preserve">3. </w:t>
            </w:r>
            <w:r w:rsidRPr="00DB6A71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 xml:space="preserve">El comportamiento debe estar validado y </w:t>
            </w:r>
            <w:r w:rsidR="00530D63" w:rsidRPr="00DB6A71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cumplir con lo esperado por el cliente</w:t>
            </w:r>
            <w:r w:rsidRPr="00DB6A71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.</w:t>
            </w:r>
          </w:p>
        </w:tc>
      </w:tr>
      <w:tr w:rsidR="007041DF" w:rsidRPr="00DB6A71" w14:paraId="4FC9B730" w14:textId="77777777" w:rsidTr="00CF4737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16B59960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552EFA9E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88598F0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CA-CAJ-D08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848E344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F436464" w14:textId="77777777" w:rsidR="007041DF" w:rsidRDefault="00000000"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Modificar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pago</w:t>
            </w:r>
            <w:proofErr w:type="spellEnd"/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76F557B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SIS11 debe permitir modificar un pago mientras no haya sido ejecutado formalmente (antes del cierre de caja o de la confirmación del movimiento).</w:t>
            </w:r>
          </w:p>
        </w:tc>
      </w:tr>
      <w:tr w:rsidR="007041DF" w:rsidRPr="00DB6A71" w14:paraId="118DF25F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6515C50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A4F2587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95F9C49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73FB7A41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La modificación debe estar disponible solo para pagos en estado borrador o pendiente.</w:t>
            </w:r>
          </w:p>
        </w:tc>
      </w:tr>
      <w:tr w:rsidR="007041DF" w:rsidRPr="00DB6A71" w14:paraId="2AD10E00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D97E993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7E875AF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BF786C7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71FA4FB7" w14:textId="77777777" w:rsidR="007041DF" w:rsidRPr="00CF4737" w:rsidRDefault="0099621A">
            <w:pPr>
              <w:rPr>
                <w:lang w:val="es-NI"/>
              </w:rPr>
            </w:pPr>
            <w:r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>2</w:t>
            </w: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. </w:t>
            </w:r>
            <w:r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La información actualizada no debe afectar con la operativa o integridad del pago ya sea proveniente de una prima, reclamo, etc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.</w:t>
            </w:r>
          </w:p>
        </w:tc>
      </w:tr>
      <w:tr w:rsidR="007041DF" w:rsidRPr="00DB6A71" w14:paraId="3E14E1F3" w14:textId="77777777" w:rsidTr="00CF4737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3112ECD8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0D001E11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22D0C0E" w14:textId="77777777" w:rsidR="007041DF" w:rsidRPr="00DB6A71" w:rsidRDefault="00000000">
            <w:pPr>
              <w:rPr>
                <w:strike/>
              </w:rPr>
            </w:pPr>
            <w:r w:rsidRPr="00DB6A71">
              <w:rPr>
                <w:rFonts w:ascii="Calibri" w:eastAsia="Calibri" w:hAnsi="Calibri" w:cs="Calibri"/>
                <w:b/>
                <w:bCs/>
                <w:strike/>
                <w:color w:val="0A5C9E"/>
                <w:sz w:val="16"/>
                <w:szCs w:val="16"/>
              </w:rPr>
              <w:t>CA-CAJ-D09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E2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5345AB0" w14:textId="77777777" w:rsidR="007041DF" w:rsidRPr="00DB6A71" w:rsidRDefault="00000000">
            <w:pPr>
              <w:jc w:val="center"/>
              <w:rPr>
                <w:strike/>
              </w:rPr>
            </w:pPr>
            <w:proofErr w:type="spellStart"/>
            <w:r w:rsidRPr="00DB6A71">
              <w:rPr>
                <w:rFonts w:ascii="Calibri" w:eastAsia="Calibri" w:hAnsi="Calibri" w:cs="Calibri"/>
                <w:b/>
                <w:bCs/>
                <w:strike/>
                <w:color w:val="D35400"/>
                <w:sz w:val="15"/>
                <w:szCs w:val="15"/>
              </w:rPr>
              <w:t>Parcial</w:t>
            </w:r>
            <w:proofErr w:type="spellEnd"/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487F777" w14:textId="77777777" w:rsidR="007041DF" w:rsidRPr="00DB6A71" w:rsidRDefault="00000000">
            <w:pPr>
              <w:rPr>
                <w:strike/>
              </w:rPr>
            </w:pPr>
            <w:proofErr w:type="spellStart"/>
            <w:r w:rsidRPr="00DB6A71">
              <w:rPr>
                <w:rFonts w:ascii="Calibri" w:eastAsia="Calibri" w:hAnsi="Calibri" w:cs="Calibri"/>
                <w:b/>
                <w:bCs/>
                <w:strike/>
                <w:color w:val="1B2B4B"/>
                <w:sz w:val="17"/>
                <w:szCs w:val="17"/>
              </w:rPr>
              <w:t>Anular</w:t>
            </w:r>
            <w:proofErr w:type="spellEnd"/>
            <w:r w:rsidRPr="00DB6A71">
              <w:rPr>
                <w:rFonts w:ascii="Calibri" w:eastAsia="Calibri" w:hAnsi="Calibri" w:cs="Calibri"/>
                <w:b/>
                <w:bCs/>
                <w:strike/>
                <w:color w:val="1B2B4B"/>
                <w:sz w:val="17"/>
                <w:szCs w:val="17"/>
              </w:rPr>
              <w:t xml:space="preserve"> </w:t>
            </w:r>
            <w:proofErr w:type="spellStart"/>
            <w:r w:rsidRPr="00DB6A71">
              <w:rPr>
                <w:rFonts w:ascii="Calibri" w:eastAsia="Calibri" w:hAnsi="Calibri" w:cs="Calibri"/>
                <w:b/>
                <w:bCs/>
                <w:strike/>
                <w:color w:val="1B2B4B"/>
                <w:sz w:val="17"/>
                <w:szCs w:val="17"/>
              </w:rPr>
              <w:t>pago</w:t>
            </w:r>
            <w:proofErr w:type="spellEnd"/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F2D6EC9" w14:textId="77777777" w:rsidR="007041DF" w:rsidRPr="00DB6A71" w:rsidRDefault="0057528C">
            <w:pPr>
              <w:rPr>
                <w:strike/>
                <w:lang w:val="es-NI"/>
              </w:rPr>
            </w:pPr>
            <w:r w:rsidRPr="00DB6A71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SIS11 debe permite realizar la anulación de un pago que no se encuentre ejecutado.</w:t>
            </w:r>
          </w:p>
        </w:tc>
      </w:tr>
      <w:tr w:rsidR="007041DF" w:rsidRPr="00DB6A71" w14:paraId="4187251A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88E2E31" w14:textId="77777777" w:rsidR="007041DF" w:rsidRPr="00DB6A71" w:rsidRDefault="007041DF">
            <w:pPr>
              <w:rPr>
                <w:strike/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18EFA98" w14:textId="77777777" w:rsidR="007041DF" w:rsidRPr="00DB6A71" w:rsidRDefault="007041DF">
            <w:pPr>
              <w:rPr>
                <w:strike/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5308F88" w14:textId="77777777" w:rsidR="007041DF" w:rsidRPr="00DB6A71" w:rsidRDefault="007041DF">
            <w:pPr>
              <w:rPr>
                <w:strike/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72FF26F9" w14:textId="77777777" w:rsidR="007041DF" w:rsidRPr="00DB6A71" w:rsidRDefault="00000000">
            <w:pPr>
              <w:rPr>
                <w:strike/>
                <w:lang w:val="es-NI"/>
              </w:rPr>
            </w:pPr>
            <w:r w:rsidRPr="00DB6A71">
              <w:rPr>
                <w:rFonts w:ascii="Calibri" w:eastAsia="Calibri" w:hAnsi="Calibri" w:cs="Calibri"/>
                <w:b/>
                <w:bCs/>
                <w:strike/>
                <w:color w:val="0E7FD4"/>
                <w:sz w:val="17"/>
                <w:szCs w:val="17"/>
                <w:lang w:val="es-NI"/>
              </w:rPr>
              <w:t xml:space="preserve">1. </w:t>
            </w:r>
            <w:r w:rsidRPr="00DB6A71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 xml:space="preserve">La anulación </w:t>
            </w:r>
            <w:r w:rsidR="0057528C" w:rsidRPr="00DB6A71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no debe dejar ningún efecto o residuo que afecte la caja o cualquier información relacionada al mismo, ya sea de primas, reclamo, etc</w:t>
            </w:r>
            <w:r w:rsidRPr="00DB6A71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.</w:t>
            </w:r>
          </w:p>
        </w:tc>
      </w:tr>
      <w:tr w:rsidR="007041DF" w:rsidRPr="00DB6A71" w14:paraId="5AD0C4C9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8A74004" w14:textId="77777777" w:rsidR="007041DF" w:rsidRPr="00DB6A71" w:rsidRDefault="007041DF">
            <w:pPr>
              <w:rPr>
                <w:strike/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34FD708" w14:textId="77777777" w:rsidR="007041DF" w:rsidRPr="00DB6A71" w:rsidRDefault="007041DF">
            <w:pPr>
              <w:rPr>
                <w:strike/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8F9383A" w14:textId="77777777" w:rsidR="007041DF" w:rsidRPr="00DB6A71" w:rsidRDefault="007041DF">
            <w:pPr>
              <w:rPr>
                <w:strike/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3BEEFF9C" w14:textId="77777777" w:rsidR="007041DF" w:rsidRPr="00DB6A71" w:rsidRDefault="00000000">
            <w:pPr>
              <w:rPr>
                <w:strike/>
                <w:lang w:val="es-NI"/>
              </w:rPr>
            </w:pPr>
            <w:r w:rsidRPr="00DB6A71">
              <w:rPr>
                <w:rFonts w:ascii="Calibri" w:eastAsia="Calibri" w:hAnsi="Calibri" w:cs="Calibri"/>
                <w:b/>
                <w:bCs/>
                <w:strike/>
                <w:color w:val="0E7FD4"/>
                <w:sz w:val="17"/>
                <w:szCs w:val="17"/>
                <w:lang w:val="es-NI"/>
              </w:rPr>
              <w:t xml:space="preserve">2. </w:t>
            </w:r>
            <w:r w:rsidRPr="00DB6A71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El saldo de caja debe actualizarse correctamente al anular un pago.</w:t>
            </w:r>
          </w:p>
        </w:tc>
      </w:tr>
      <w:tr w:rsidR="007041DF" w:rsidRPr="00DB6A71" w14:paraId="0454AFD0" w14:textId="77777777" w:rsidTr="00CF4737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161A26F1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7C833BE0" w14:textId="77777777" w:rsidTr="00CF4737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3FE9843F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222BB0C2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19CFC28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CA-CAJ-D1</w:t>
            </w:r>
            <w:r w:rsidR="00CA0C39"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0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E2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E826712" w14:textId="77777777" w:rsidR="007041DF" w:rsidRDefault="0000000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D35400"/>
                <w:sz w:val="15"/>
                <w:szCs w:val="15"/>
              </w:rPr>
              <w:t>Parcial</w:t>
            </w:r>
            <w:proofErr w:type="spellEnd"/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BB8DD87" w14:textId="77777777" w:rsidR="007041DF" w:rsidRDefault="00000000"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Devolución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primas</w:t>
            </w:r>
            <w:proofErr w:type="spellEnd"/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E176287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SIS11 debe permitir registrar una devolución de prima con los datos requeridos por la operación, con trazabilidad completa del movimiento.</w:t>
            </w:r>
          </w:p>
        </w:tc>
      </w:tr>
      <w:tr w:rsidR="007041DF" w:rsidRPr="00DB6A71" w14:paraId="678C990A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128C28B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3BC0D97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0620B16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3C5016EF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usuario debe poder iniciar el proceso de devolución desde la vista de caja.</w:t>
            </w:r>
          </w:p>
        </w:tc>
      </w:tr>
      <w:tr w:rsidR="007041DF" w:rsidRPr="00DB6A71" w14:paraId="6003E014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7D7FE6F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448AE15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34B3998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77ED2726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sistema debe registrar el motivo, monto, póliza afectada y usuario responsable.</w:t>
            </w:r>
          </w:p>
        </w:tc>
      </w:tr>
      <w:tr w:rsidR="007041DF" w:rsidRPr="00DB6A71" w14:paraId="627CDCAB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FB8592D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E41DB21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F805B47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6A3A87E9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saldo de caja debe reflejar correctamente la devolución registrada.</w:t>
            </w:r>
          </w:p>
        </w:tc>
      </w:tr>
      <w:tr w:rsidR="007041DF" w:rsidRPr="00DB6A71" w14:paraId="58EECDFD" w14:textId="77777777" w:rsidTr="00CF4737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6B2A82F4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2D9C306A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C614CC8" w14:textId="77777777" w:rsidR="007041DF" w:rsidRPr="005C1FB2" w:rsidRDefault="00000000">
            <w:pPr>
              <w:rPr>
                <w:strike/>
              </w:rPr>
            </w:pPr>
            <w:r w:rsidRPr="005C1FB2">
              <w:rPr>
                <w:rFonts w:ascii="Calibri" w:eastAsia="Calibri" w:hAnsi="Calibri" w:cs="Calibri"/>
                <w:b/>
                <w:bCs/>
                <w:strike/>
                <w:color w:val="0A5C9E"/>
                <w:sz w:val="16"/>
                <w:szCs w:val="16"/>
              </w:rPr>
              <w:t>CA-CAJ-D1</w:t>
            </w:r>
            <w:r w:rsidR="00CA0C39" w:rsidRPr="005C1FB2">
              <w:rPr>
                <w:rFonts w:ascii="Calibri" w:eastAsia="Calibri" w:hAnsi="Calibri" w:cs="Calibri"/>
                <w:b/>
                <w:bCs/>
                <w:strike/>
                <w:color w:val="0A5C9E"/>
                <w:sz w:val="16"/>
                <w:szCs w:val="16"/>
              </w:rPr>
              <w:t>1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E2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BCB87C0" w14:textId="77777777" w:rsidR="007041DF" w:rsidRPr="005C1FB2" w:rsidRDefault="00000000">
            <w:pPr>
              <w:jc w:val="center"/>
              <w:rPr>
                <w:strike/>
              </w:rPr>
            </w:pPr>
            <w:proofErr w:type="spellStart"/>
            <w:r w:rsidRPr="005C1FB2">
              <w:rPr>
                <w:rFonts w:ascii="Calibri" w:eastAsia="Calibri" w:hAnsi="Calibri" w:cs="Calibri"/>
                <w:b/>
                <w:bCs/>
                <w:strike/>
                <w:color w:val="D35400"/>
                <w:sz w:val="15"/>
                <w:szCs w:val="15"/>
              </w:rPr>
              <w:t>Parcial</w:t>
            </w:r>
            <w:proofErr w:type="spellEnd"/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A238439" w14:textId="77777777" w:rsidR="007041DF" w:rsidRPr="005C1FB2" w:rsidRDefault="00000000">
            <w:pPr>
              <w:rPr>
                <w:strike/>
                <w:lang w:val="es-NI"/>
              </w:rPr>
            </w:pPr>
            <w:r w:rsidRPr="005C1FB2">
              <w:rPr>
                <w:rFonts w:ascii="Calibri" w:eastAsia="Calibri" w:hAnsi="Calibri" w:cs="Calibri"/>
                <w:b/>
                <w:bCs/>
                <w:strike/>
                <w:color w:val="1B2B4B"/>
                <w:sz w:val="17"/>
                <w:szCs w:val="17"/>
                <w:lang w:val="es-NI"/>
              </w:rPr>
              <w:t>Transferencia de saldos entre cuentas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F9476BD" w14:textId="77777777" w:rsidR="007041DF" w:rsidRPr="005C1FB2" w:rsidRDefault="00000000">
            <w:pPr>
              <w:rPr>
                <w:strike/>
                <w:lang w:val="es-NI"/>
              </w:rPr>
            </w:pPr>
            <w:r w:rsidRPr="005C1FB2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SIS11 debe permitir realizar transferencias entre cuentas desde la vista de caja, de forma centralizada, sin errores de ejecución y con trazabilidad completa.</w:t>
            </w:r>
          </w:p>
        </w:tc>
      </w:tr>
      <w:tr w:rsidR="007041DF" w:rsidRPr="00DB6A71" w14:paraId="7248C388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BFA20CE" w14:textId="77777777" w:rsidR="007041DF" w:rsidRPr="005C1FB2" w:rsidRDefault="007041DF">
            <w:pPr>
              <w:rPr>
                <w:strike/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5C977EC" w14:textId="77777777" w:rsidR="007041DF" w:rsidRPr="005C1FB2" w:rsidRDefault="007041DF">
            <w:pPr>
              <w:rPr>
                <w:strike/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D0A6097" w14:textId="77777777" w:rsidR="007041DF" w:rsidRPr="005C1FB2" w:rsidRDefault="007041DF">
            <w:pPr>
              <w:rPr>
                <w:strike/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5228621D" w14:textId="77777777" w:rsidR="007041DF" w:rsidRPr="005C1FB2" w:rsidRDefault="00000000">
            <w:pPr>
              <w:rPr>
                <w:strike/>
                <w:lang w:val="es-NI"/>
              </w:rPr>
            </w:pPr>
            <w:r w:rsidRPr="005C1FB2">
              <w:rPr>
                <w:rFonts w:ascii="Calibri" w:eastAsia="Calibri" w:hAnsi="Calibri" w:cs="Calibri"/>
                <w:b/>
                <w:bCs/>
                <w:strike/>
                <w:color w:val="0E7FD4"/>
                <w:sz w:val="17"/>
                <w:szCs w:val="17"/>
                <w:lang w:val="es-NI"/>
              </w:rPr>
              <w:t xml:space="preserve">1. </w:t>
            </w:r>
            <w:r w:rsidRPr="005C1FB2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La transferencia debe ejecutarse sin errores</w:t>
            </w:r>
          </w:p>
        </w:tc>
      </w:tr>
      <w:tr w:rsidR="007041DF" w:rsidRPr="00DB6A71" w14:paraId="793B3CCF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C821FCE" w14:textId="77777777" w:rsidR="007041DF" w:rsidRPr="005C1FB2" w:rsidRDefault="007041DF">
            <w:pPr>
              <w:rPr>
                <w:strike/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70B1526" w14:textId="77777777" w:rsidR="007041DF" w:rsidRPr="005C1FB2" w:rsidRDefault="007041DF">
            <w:pPr>
              <w:rPr>
                <w:strike/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F37419F" w14:textId="77777777" w:rsidR="007041DF" w:rsidRPr="005C1FB2" w:rsidRDefault="007041DF">
            <w:pPr>
              <w:rPr>
                <w:strike/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65DD6366" w14:textId="77777777" w:rsidR="007041DF" w:rsidRPr="005C1FB2" w:rsidRDefault="00000000">
            <w:pPr>
              <w:rPr>
                <w:strike/>
                <w:lang w:val="es-NI"/>
              </w:rPr>
            </w:pPr>
            <w:r w:rsidRPr="005C1FB2">
              <w:rPr>
                <w:rFonts w:ascii="Calibri" w:eastAsia="Calibri" w:hAnsi="Calibri" w:cs="Calibri"/>
                <w:b/>
                <w:bCs/>
                <w:strike/>
                <w:color w:val="0E7FD4"/>
                <w:sz w:val="17"/>
                <w:szCs w:val="17"/>
                <w:lang w:val="es-NI"/>
              </w:rPr>
              <w:t xml:space="preserve">2. </w:t>
            </w:r>
            <w:r w:rsidRPr="005C1FB2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La función debe estar disponible dentro del módulo de caja, no en un proceso separado.</w:t>
            </w:r>
          </w:p>
        </w:tc>
      </w:tr>
      <w:tr w:rsidR="007041DF" w:rsidRPr="00DB6A71" w14:paraId="77294E73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098BB98" w14:textId="77777777" w:rsidR="007041DF" w:rsidRPr="005C1FB2" w:rsidRDefault="007041DF">
            <w:pPr>
              <w:rPr>
                <w:strike/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E61B3BA" w14:textId="77777777" w:rsidR="007041DF" w:rsidRPr="005C1FB2" w:rsidRDefault="007041DF">
            <w:pPr>
              <w:rPr>
                <w:strike/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538A3A2" w14:textId="77777777" w:rsidR="007041DF" w:rsidRPr="005C1FB2" w:rsidRDefault="007041DF">
            <w:pPr>
              <w:rPr>
                <w:strike/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18EA7F7B" w14:textId="77777777" w:rsidR="007041DF" w:rsidRPr="005C1FB2" w:rsidRDefault="00000000">
            <w:pPr>
              <w:rPr>
                <w:strike/>
                <w:lang w:val="es-NI"/>
              </w:rPr>
            </w:pPr>
            <w:r w:rsidRPr="005C1FB2">
              <w:rPr>
                <w:rFonts w:ascii="Calibri" w:eastAsia="Calibri" w:hAnsi="Calibri" w:cs="Calibri"/>
                <w:b/>
                <w:bCs/>
                <w:strike/>
                <w:color w:val="0E7FD4"/>
                <w:sz w:val="17"/>
                <w:szCs w:val="17"/>
                <w:lang w:val="es-NI"/>
              </w:rPr>
              <w:t xml:space="preserve">3. </w:t>
            </w:r>
            <w:r w:rsidRPr="005C1FB2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El sistema debe registrar: cuenta origen, cuenta destino, monto, fecha y usuario.</w:t>
            </w:r>
          </w:p>
        </w:tc>
      </w:tr>
      <w:tr w:rsidR="007041DF" w:rsidRPr="00DB6A71" w14:paraId="005A20D8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6B37789" w14:textId="77777777" w:rsidR="007041DF" w:rsidRPr="005C1FB2" w:rsidRDefault="007041DF">
            <w:pPr>
              <w:rPr>
                <w:strike/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DFD69A9" w14:textId="77777777" w:rsidR="007041DF" w:rsidRPr="005C1FB2" w:rsidRDefault="007041DF">
            <w:pPr>
              <w:rPr>
                <w:strike/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DCB3648" w14:textId="77777777" w:rsidR="007041DF" w:rsidRPr="005C1FB2" w:rsidRDefault="007041DF">
            <w:pPr>
              <w:rPr>
                <w:strike/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7EE69B6" w14:textId="77777777" w:rsidR="007041DF" w:rsidRPr="005C1FB2" w:rsidRDefault="00000000">
            <w:pPr>
              <w:rPr>
                <w:strike/>
                <w:lang w:val="es-NI"/>
              </w:rPr>
            </w:pPr>
            <w:r w:rsidRPr="005C1FB2">
              <w:rPr>
                <w:rFonts w:ascii="Calibri" w:eastAsia="Calibri" w:hAnsi="Calibri" w:cs="Calibri"/>
                <w:b/>
                <w:bCs/>
                <w:strike/>
                <w:color w:val="0E7FD4"/>
                <w:sz w:val="17"/>
                <w:szCs w:val="17"/>
                <w:lang w:val="es-NI"/>
              </w:rPr>
              <w:t xml:space="preserve">4. </w:t>
            </w:r>
            <w:r w:rsidRPr="005C1FB2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Los saldos de ambas cuentas deben actualizarse correctamente tras la operación.</w:t>
            </w:r>
          </w:p>
        </w:tc>
      </w:tr>
      <w:tr w:rsidR="007041DF" w:rsidRPr="00DB6A71" w14:paraId="5CD532F0" w14:textId="77777777" w:rsidTr="00CF4737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1CAABB03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0783CC4F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A100909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CA-CAJ-D1</w:t>
            </w:r>
            <w:r w:rsidR="00CA0C39"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2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E2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4379508" w14:textId="77777777" w:rsidR="007041DF" w:rsidRDefault="0000000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D35400"/>
                <w:sz w:val="15"/>
                <w:szCs w:val="15"/>
              </w:rPr>
              <w:t>Parcial</w:t>
            </w:r>
            <w:proofErr w:type="spellEnd"/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35D29FF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>Devolución de primas a favor del cliente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8211086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SIS11 debe contar con una vista centralizada en el módulo de caja para gestionar devoluciones de saldo a favor del cliente, con listado de movimientos y formulario de gestión.</w:t>
            </w:r>
          </w:p>
        </w:tc>
      </w:tr>
      <w:tr w:rsidR="007041DF" w:rsidRPr="00DB6A71" w14:paraId="5F23246B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641AE31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0C47030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B108183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1345282E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La vista debe permitir listar, filtrar y gestionar devoluciones de saldo pendientes.</w:t>
            </w:r>
          </w:p>
        </w:tc>
      </w:tr>
      <w:tr w:rsidR="007041DF" w:rsidRPr="00DB6A71" w14:paraId="095BEDC3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2390BCD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186A16C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4EB7FED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3997A32E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La operación no debe ejecutarse desde la póliza, sino desde la vista de caja.</w:t>
            </w:r>
          </w:p>
        </w:tc>
      </w:tr>
      <w:tr w:rsidR="007041DF" w:rsidRPr="00DB6A71" w14:paraId="591CA645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6BD0159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BE96CF4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5059A45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42FC0370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sistema debe registrar fecha, cliente, monto, estado y usuario responsable.</w:t>
            </w:r>
          </w:p>
        </w:tc>
      </w:tr>
      <w:tr w:rsidR="007041DF" w:rsidRPr="00DB6A71" w14:paraId="274BB02E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B2382F4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C6394F8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356CF20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6454E114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4.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proceso debe realizarse a través de un formulario específico, no como acción implícita.</w:t>
            </w:r>
          </w:p>
        </w:tc>
      </w:tr>
      <w:tr w:rsidR="007041DF" w:rsidRPr="00DB6A71" w14:paraId="6ADC4906" w14:textId="77777777" w:rsidTr="00CF4737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1DB2AE7A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504AA39A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FEA48B1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CA-CAJ-D1</w:t>
            </w:r>
            <w:r w:rsidR="00CA0C39"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3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9F37C26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CEEB372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>Pagos asociados a movimientos de reclamos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C66D6C9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SIS11 debe permitir registrar y consultar pagos asociados a movimientos originados en el módulo de reclamos, con conexión entre ambos módulos.</w:t>
            </w:r>
          </w:p>
        </w:tc>
      </w:tr>
      <w:tr w:rsidR="007041DF" w:rsidRPr="00DB6A71" w14:paraId="07AFA3E0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A7328D4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EF23DB6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E3629C8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7EEDE679" w14:textId="77777777" w:rsidR="007041DF" w:rsidRPr="00CF4737" w:rsidRDefault="00BB4ADF">
            <w:pPr>
              <w:rPr>
                <w:lang w:val="es-NI"/>
              </w:rPr>
            </w:pPr>
            <w:r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>1</w:t>
            </w: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Los movimientos de reclamos deben reflejarse en caja con trazabilidad al origen.</w:t>
            </w:r>
          </w:p>
        </w:tc>
      </w:tr>
      <w:tr w:rsidR="007041DF" w:rsidRPr="00DB6A71" w14:paraId="26E8F575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82E7BD9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A522BDE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D69BD30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4C8BB699" w14:textId="77777777" w:rsidR="007041DF" w:rsidRPr="00CF4737" w:rsidRDefault="00BB4ADF">
            <w:pPr>
              <w:rPr>
                <w:lang w:val="es-NI"/>
              </w:rPr>
            </w:pPr>
            <w:r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>2</w:t>
            </w: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usuario de caja debe poder identificar si un pago proviene de un reclamo.</w:t>
            </w:r>
          </w:p>
        </w:tc>
      </w:tr>
      <w:tr w:rsidR="007041DF" w:rsidRPr="00DB6A71" w14:paraId="4A81EF46" w14:textId="77777777" w:rsidTr="00CF4737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521D563B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26BA18D6" w14:textId="77777777" w:rsidTr="00CF4737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75C52219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6F103F84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C57980B" w14:textId="77777777" w:rsidR="007041DF" w:rsidRPr="00B0277B" w:rsidRDefault="00000000">
            <w:pPr>
              <w:rPr>
                <w:strike/>
              </w:rPr>
            </w:pPr>
            <w:r w:rsidRPr="00B0277B">
              <w:rPr>
                <w:rFonts w:ascii="Calibri" w:eastAsia="Calibri" w:hAnsi="Calibri" w:cs="Calibri"/>
                <w:b/>
                <w:bCs/>
                <w:strike/>
                <w:color w:val="0A5C9E"/>
                <w:sz w:val="16"/>
                <w:szCs w:val="16"/>
              </w:rPr>
              <w:t>CA-CAJ-D1</w:t>
            </w:r>
            <w:r w:rsidR="009F14DA" w:rsidRPr="00B0277B">
              <w:rPr>
                <w:rFonts w:ascii="Calibri" w:eastAsia="Calibri" w:hAnsi="Calibri" w:cs="Calibri"/>
                <w:b/>
                <w:bCs/>
                <w:strike/>
                <w:color w:val="0A5C9E"/>
                <w:sz w:val="16"/>
                <w:szCs w:val="16"/>
              </w:rPr>
              <w:t>4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770B0B7" w14:textId="77777777" w:rsidR="007041DF" w:rsidRPr="00B0277B" w:rsidRDefault="00000000">
            <w:pPr>
              <w:jc w:val="center"/>
              <w:rPr>
                <w:strike/>
              </w:rPr>
            </w:pPr>
            <w:r w:rsidRPr="00B0277B">
              <w:rPr>
                <w:rFonts w:ascii="Calibri" w:eastAsia="Calibri" w:hAnsi="Calibri" w:cs="Calibri"/>
                <w:b/>
                <w:bCs/>
                <w:strike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9384AB4" w14:textId="77777777" w:rsidR="007041DF" w:rsidRPr="00B0277B" w:rsidRDefault="00000000">
            <w:pPr>
              <w:rPr>
                <w:strike/>
              </w:rPr>
            </w:pPr>
            <w:proofErr w:type="spellStart"/>
            <w:r w:rsidRPr="00B0277B">
              <w:rPr>
                <w:rFonts w:ascii="Calibri" w:eastAsia="Calibri" w:hAnsi="Calibri" w:cs="Calibri"/>
                <w:b/>
                <w:bCs/>
                <w:strike/>
                <w:color w:val="1B2B4B"/>
                <w:sz w:val="17"/>
                <w:szCs w:val="17"/>
              </w:rPr>
              <w:t>Actualizar</w:t>
            </w:r>
            <w:proofErr w:type="spellEnd"/>
            <w:r w:rsidRPr="00B0277B">
              <w:rPr>
                <w:rFonts w:ascii="Calibri" w:eastAsia="Calibri" w:hAnsi="Calibri" w:cs="Calibri"/>
                <w:b/>
                <w:bCs/>
                <w:strike/>
                <w:color w:val="1B2B4B"/>
                <w:sz w:val="17"/>
                <w:szCs w:val="17"/>
              </w:rPr>
              <w:t xml:space="preserve"> </w:t>
            </w:r>
            <w:proofErr w:type="spellStart"/>
            <w:r w:rsidRPr="00B0277B">
              <w:rPr>
                <w:rFonts w:ascii="Calibri" w:eastAsia="Calibri" w:hAnsi="Calibri" w:cs="Calibri"/>
                <w:b/>
                <w:bCs/>
                <w:strike/>
                <w:color w:val="1B2B4B"/>
                <w:sz w:val="17"/>
                <w:szCs w:val="17"/>
              </w:rPr>
              <w:t>métodos</w:t>
            </w:r>
            <w:proofErr w:type="spellEnd"/>
            <w:r w:rsidRPr="00B0277B">
              <w:rPr>
                <w:rFonts w:ascii="Calibri" w:eastAsia="Calibri" w:hAnsi="Calibri" w:cs="Calibri"/>
                <w:b/>
                <w:bCs/>
                <w:strike/>
                <w:color w:val="1B2B4B"/>
                <w:sz w:val="17"/>
                <w:szCs w:val="17"/>
              </w:rPr>
              <w:t xml:space="preserve"> de </w:t>
            </w:r>
            <w:proofErr w:type="spellStart"/>
            <w:r w:rsidRPr="00B0277B">
              <w:rPr>
                <w:rFonts w:ascii="Calibri" w:eastAsia="Calibri" w:hAnsi="Calibri" w:cs="Calibri"/>
                <w:b/>
                <w:bCs/>
                <w:strike/>
                <w:color w:val="1B2B4B"/>
                <w:sz w:val="17"/>
                <w:szCs w:val="17"/>
              </w:rPr>
              <w:t>pago</w:t>
            </w:r>
            <w:proofErr w:type="spellEnd"/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F969649" w14:textId="77777777" w:rsidR="007041DF" w:rsidRPr="00B0277B" w:rsidRDefault="00000000">
            <w:pPr>
              <w:rPr>
                <w:strike/>
                <w:lang w:val="es-NI"/>
              </w:rPr>
            </w:pPr>
            <w:r w:rsidRPr="00B0277B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SIS11 debe tener actualizados los métodos de pago disponibles para operaciones de caja, alineados con los requerimientos actuales del cliente.</w:t>
            </w:r>
          </w:p>
        </w:tc>
      </w:tr>
      <w:tr w:rsidR="007041DF" w:rsidRPr="00DB6A71" w14:paraId="4FF7C238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D61925A" w14:textId="77777777" w:rsidR="007041DF" w:rsidRPr="00B0277B" w:rsidRDefault="007041DF">
            <w:pPr>
              <w:rPr>
                <w:strike/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3387A04" w14:textId="77777777" w:rsidR="007041DF" w:rsidRPr="00B0277B" w:rsidRDefault="007041DF">
            <w:pPr>
              <w:rPr>
                <w:strike/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8AD8D79" w14:textId="77777777" w:rsidR="007041DF" w:rsidRPr="00B0277B" w:rsidRDefault="007041DF">
            <w:pPr>
              <w:rPr>
                <w:strike/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5192045" w14:textId="77777777" w:rsidR="007041DF" w:rsidRPr="00B0277B" w:rsidRDefault="00000000">
            <w:pPr>
              <w:rPr>
                <w:strike/>
                <w:lang w:val="es-NI"/>
              </w:rPr>
            </w:pPr>
            <w:r w:rsidRPr="00B0277B">
              <w:rPr>
                <w:rFonts w:ascii="Calibri" w:eastAsia="Calibri" w:hAnsi="Calibri" w:cs="Calibri"/>
                <w:b/>
                <w:bCs/>
                <w:strike/>
                <w:color w:val="0E7FD4"/>
                <w:sz w:val="17"/>
                <w:szCs w:val="17"/>
                <w:lang w:val="es-NI"/>
              </w:rPr>
              <w:t xml:space="preserve">1. </w:t>
            </w:r>
            <w:r w:rsidRPr="00B0277B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 xml:space="preserve">Los métodos de pago deben incluir todas las formas activas (efectivo, tarjeta, </w:t>
            </w:r>
            <w:r w:rsidR="002F3559" w:rsidRPr="00B0277B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Cheque</w:t>
            </w:r>
            <w:r w:rsidRPr="00B0277B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 xml:space="preserve">, </w:t>
            </w:r>
            <w:r w:rsidR="002F3559" w:rsidRPr="00B0277B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Otros</w:t>
            </w:r>
            <w:r w:rsidRPr="00B0277B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.).</w:t>
            </w:r>
          </w:p>
        </w:tc>
      </w:tr>
      <w:tr w:rsidR="007041DF" w:rsidRPr="00DB6A71" w14:paraId="48DDEC04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EE2BF4C" w14:textId="77777777" w:rsidR="007041DF" w:rsidRPr="00B0277B" w:rsidRDefault="007041DF">
            <w:pPr>
              <w:rPr>
                <w:strike/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BD1C877" w14:textId="77777777" w:rsidR="007041DF" w:rsidRPr="00B0277B" w:rsidRDefault="007041DF">
            <w:pPr>
              <w:rPr>
                <w:strike/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A042878" w14:textId="77777777" w:rsidR="007041DF" w:rsidRPr="00B0277B" w:rsidRDefault="007041DF">
            <w:pPr>
              <w:rPr>
                <w:strike/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5C912FA6" w14:textId="77777777" w:rsidR="007041DF" w:rsidRPr="00B0277B" w:rsidRDefault="00000000">
            <w:pPr>
              <w:rPr>
                <w:strike/>
                <w:lang w:val="es-NI"/>
              </w:rPr>
            </w:pPr>
            <w:r w:rsidRPr="00B0277B">
              <w:rPr>
                <w:rFonts w:ascii="Calibri" w:eastAsia="Calibri" w:hAnsi="Calibri" w:cs="Calibri"/>
                <w:b/>
                <w:bCs/>
                <w:strike/>
                <w:color w:val="0E7FD4"/>
                <w:sz w:val="17"/>
                <w:szCs w:val="17"/>
                <w:lang w:val="es-NI"/>
              </w:rPr>
              <w:t xml:space="preserve">2. </w:t>
            </w:r>
            <w:r w:rsidRPr="00B0277B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Los métodos deben poder seleccionarse correctamente desde la interfaz de cobro.</w:t>
            </w:r>
          </w:p>
        </w:tc>
      </w:tr>
      <w:tr w:rsidR="007041DF" w:rsidRPr="00DB6A71" w14:paraId="0E13B9B7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4B420D6" w14:textId="77777777" w:rsidR="007041DF" w:rsidRPr="00B0277B" w:rsidRDefault="007041DF">
            <w:pPr>
              <w:rPr>
                <w:strike/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D5C5AE2" w14:textId="77777777" w:rsidR="007041DF" w:rsidRPr="00B0277B" w:rsidRDefault="007041DF">
            <w:pPr>
              <w:rPr>
                <w:strike/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B1738DD" w14:textId="77777777" w:rsidR="007041DF" w:rsidRPr="00B0277B" w:rsidRDefault="007041DF">
            <w:pPr>
              <w:rPr>
                <w:strike/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34ED48EF" w14:textId="77777777" w:rsidR="007041DF" w:rsidRPr="00B0277B" w:rsidRDefault="00000000">
            <w:pPr>
              <w:rPr>
                <w:strike/>
                <w:lang w:val="es-NI"/>
              </w:rPr>
            </w:pPr>
            <w:r w:rsidRPr="00B0277B">
              <w:rPr>
                <w:rFonts w:ascii="Calibri" w:eastAsia="Calibri" w:hAnsi="Calibri" w:cs="Calibri"/>
                <w:b/>
                <w:bCs/>
                <w:strike/>
                <w:color w:val="0E7FD4"/>
                <w:sz w:val="17"/>
                <w:szCs w:val="17"/>
                <w:lang w:val="es-NI"/>
              </w:rPr>
              <w:t xml:space="preserve">3. </w:t>
            </w:r>
            <w:r w:rsidRPr="00B0277B">
              <w:rPr>
                <w:rFonts w:ascii="Calibri" w:eastAsia="Calibri" w:hAnsi="Calibri" w:cs="Calibri"/>
                <w:strike/>
                <w:color w:val="1A1A2E"/>
                <w:sz w:val="17"/>
                <w:szCs w:val="17"/>
                <w:lang w:val="es-NI"/>
              </w:rPr>
              <w:t>El catálogo debe estar configurado antes del inicio de UAT.</w:t>
            </w:r>
          </w:p>
        </w:tc>
      </w:tr>
      <w:tr w:rsidR="007041DF" w:rsidRPr="00DB6A71" w14:paraId="132AB8C3" w14:textId="77777777" w:rsidTr="00CF4737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25C8607F" w14:textId="77777777" w:rsidR="007041DF" w:rsidRPr="00CF4737" w:rsidRDefault="007041DF">
            <w:pPr>
              <w:rPr>
                <w:lang w:val="es-NI"/>
              </w:rPr>
            </w:pPr>
          </w:p>
        </w:tc>
      </w:tr>
    </w:tbl>
    <w:p w14:paraId="41362F11" w14:textId="77777777" w:rsidR="00970994" w:rsidRPr="003773BA" w:rsidRDefault="00970994">
      <w:pPr>
        <w:pBdr>
          <w:bottom w:val="single" w:sz="6" w:space="0" w:color="0E7FD4"/>
        </w:pBdr>
        <w:spacing w:before="360" w:after="120"/>
        <w:rPr>
          <w:rFonts w:ascii="Calibri" w:eastAsia="Calibri" w:hAnsi="Calibri" w:cs="Calibri"/>
          <w:b/>
          <w:bCs/>
          <w:color w:val="1B2B4B"/>
          <w:sz w:val="26"/>
          <w:szCs w:val="26"/>
          <w:lang w:val="es-NI"/>
        </w:rPr>
      </w:pPr>
    </w:p>
    <w:p w14:paraId="63DDFF10" w14:textId="56B87F75" w:rsidR="007041DF" w:rsidRDefault="00000000">
      <w:pPr>
        <w:pBdr>
          <w:bottom w:val="single" w:sz="6" w:space="0" w:color="0E7FD4"/>
        </w:pBdr>
        <w:spacing w:before="360" w:after="120"/>
      </w:pPr>
      <w:r>
        <w:rPr>
          <w:rFonts w:ascii="Calibri" w:eastAsia="Calibri" w:hAnsi="Calibri" w:cs="Calibri"/>
          <w:b/>
          <w:bCs/>
          <w:color w:val="1B2B4B"/>
          <w:sz w:val="26"/>
          <w:szCs w:val="26"/>
        </w:rPr>
        <w:lastRenderedPageBreak/>
        <w:t>Supervisor de Caja</w:t>
      </w:r>
    </w:p>
    <w:p w14:paraId="568F04F8" w14:textId="77777777" w:rsidR="007041DF" w:rsidRDefault="007041DF">
      <w:pPr>
        <w:spacing w:before="80" w:after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400"/>
        <w:gridCol w:w="1600"/>
        <w:gridCol w:w="6360"/>
      </w:tblGrid>
      <w:tr w:rsidR="007041DF" w:rsidRPr="00DB6A71" w14:paraId="6991E080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B4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7BE771C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B4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0EC3EEA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6"/>
                <w:szCs w:val="16"/>
              </w:rPr>
              <w:t>Estado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B4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2369DBB" w14:textId="77777777" w:rsidR="007041DF" w:rsidRDefault="00000000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6"/>
                <w:szCs w:val="16"/>
              </w:rPr>
              <w:t>Funcionalidad</w:t>
            </w:r>
            <w:proofErr w:type="spellEnd"/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B4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44DD92F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FFFFFF"/>
                <w:sz w:val="16"/>
                <w:szCs w:val="16"/>
                <w:lang w:val="es-NI"/>
              </w:rPr>
              <w:t>Criterio de aceptación + Condiciones de validación</w:t>
            </w:r>
          </w:p>
        </w:tc>
      </w:tr>
      <w:tr w:rsidR="007041DF" w:rsidRPr="00DB6A71" w14:paraId="17D61224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C5E753B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CA-SUP-D01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EC40D08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234D960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>Búsqueda de cajas por sucursal, cajero, estado, fechas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084203F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módulo de supervisor de caja debe contar con filtros operativos para búsqueda de cajas: sucursal, cajero, estado de caja (abierta/cerrada) y rango de fechas.</w:t>
            </w:r>
          </w:p>
        </w:tc>
      </w:tr>
      <w:tr w:rsidR="007041DF" w:rsidRPr="00DB6A71" w14:paraId="13F12B5C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A82AF4C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28B9D46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11D55C7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6D709AD7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Todos los filtros deben poder combinarse en una sola búsqueda.</w:t>
            </w:r>
          </w:p>
        </w:tc>
      </w:tr>
      <w:tr w:rsidR="007041DF" w:rsidRPr="00DB6A71" w14:paraId="3B9CA433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61928A3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E38C23E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28093DF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9B5B990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Los resultados deben actualizarse al aplicar o limpiar filtros.</w:t>
            </w:r>
          </w:p>
        </w:tc>
      </w:tr>
      <w:tr w:rsidR="007041DF" w:rsidRPr="00DB6A71" w14:paraId="59BBC519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3541F09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D373BF7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B044634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4E0610B5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listado debe mostrar al menos: número de caja, cajero, sucursal, fecha, estado y totales.</w:t>
            </w:r>
          </w:p>
        </w:tc>
      </w:tr>
      <w:tr w:rsidR="007041DF" w:rsidRPr="00DB6A71" w14:paraId="76023BC6" w14:textId="77777777" w:rsidTr="00EE4383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138525A7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35E11790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EBC1F67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CA-SUP-D02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20D91A7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D998855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>Visualizar listado de cajas agrupadas por fecha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6102ED3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supervisor debe poder visualizar el listado de cajas agrupado por fecha de apertura, para facilitar el control diario de operaciones.</w:t>
            </w:r>
          </w:p>
        </w:tc>
      </w:tr>
      <w:tr w:rsidR="007041DF" w:rsidRPr="00DB6A71" w14:paraId="2A608E49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751D106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8CC8143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887B604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95E86A7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listado debe mostrar agrupaciones por fecha con subtotales por grupo.</w:t>
            </w:r>
          </w:p>
        </w:tc>
      </w:tr>
      <w:tr w:rsidR="007041DF" w:rsidRPr="00DB6A71" w14:paraId="06937283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53F4349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7052D45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CA6A389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3FDC6ECD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Cada grupo debe desplegarse o contraerse para facilitar la navegación.</w:t>
            </w:r>
          </w:p>
        </w:tc>
      </w:tr>
      <w:tr w:rsidR="007041DF" w:rsidRPr="00DB6A71" w14:paraId="762DD94A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19CBC5E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4F34581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3BE3A29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03C9F7A3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La agrupación debe mantenerse al aplicar filtros adicionales.</w:t>
            </w:r>
          </w:p>
        </w:tc>
      </w:tr>
      <w:tr w:rsidR="007041DF" w:rsidRPr="00DB6A71" w14:paraId="10497B80" w14:textId="77777777" w:rsidTr="00EE4383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57F5EB1C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011F03F7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E13874F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CA-SUP-D03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E3AC92C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0449758" w14:textId="77777777" w:rsidR="007041DF" w:rsidRDefault="00000000"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Reporte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Arqueo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detallado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 xml:space="preserve"> (Supervisor)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26ED645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supervisor debe poder generar un reporte de arqueo detallado por caja seleccionada, equivalente al disponible en SIS9.</w:t>
            </w:r>
          </w:p>
        </w:tc>
      </w:tr>
      <w:tr w:rsidR="007041DF" w:rsidRPr="00DB6A71" w14:paraId="7F9AE0A5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DE7C79D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FE1A44E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E693A9C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55FA54FA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reporte debe mostrar todos los movimientos de la caja: cobros, depósitos, anulaciones y saldo final.</w:t>
            </w:r>
          </w:p>
        </w:tc>
      </w:tr>
      <w:tr w:rsidR="007041DF" w:rsidRPr="00DB6A71" w14:paraId="5C85CCC9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3A9145F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87F7939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D5A4B2A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5C023A5C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Debe ser filtrable por caja y exportable.</w:t>
            </w:r>
          </w:p>
        </w:tc>
      </w:tr>
      <w:tr w:rsidR="007041DF" w:rsidRPr="00DB6A71" w14:paraId="3A3FC865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40E3468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FFD3725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0397D94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893696A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Los totales del reporte deben cuadrar con los movimientos registrados.</w:t>
            </w:r>
          </w:p>
        </w:tc>
      </w:tr>
      <w:tr w:rsidR="007041DF" w:rsidRPr="00DB6A71" w14:paraId="282A732A" w14:textId="77777777" w:rsidTr="00EE4383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3BF7B012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7E63E4F6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F90D6D0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CA-SUP-D04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28DF17B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A75E8B4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>Reporte Resumen depósito en Banco (Cajas del Día)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86D2652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Debe existir un reporte que consolide los depósitos en banco de todas las cajas del día, agrupados por cuenta o método de depósito.</w:t>
            </w:r>
          </w:p>
        </w:tc>
      </w:tr>
      <w:tr w:rsidR="007041DF" w:rsidRPr="00DB6A71" w14:paraId="198D0813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953B504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B5439D5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93BA958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30DC96AC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reporte debe mostrar: cajero, sucursal, caja, monto depositado y cuenta bancaria destino.</w:t>
            </w:r>
          </w:p>
        </w:tc>
      </w:tr>
      <w:tr w:rsidR="007041DF" w:rsidRPr="00DB6A71" w14:paraId="580C5CA1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27B6E3C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440C983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47F9F00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4F0398DE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Debe poder generarse por fecha o rango de fechas.</w:t>
            </w:r>
          </w:p>
        </w:tc>
      </w:tr>
      <w:tr w:rsidR="007041DF" w:rsidRPr="00DB6A71" w14:paraId="1549AAF3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D4A807A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E2FA90D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57544BE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5EDB11E0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Debe ser exportable a Excel o PDF.</w:t>
            </w:r>
          </w:p>
        </w:tc>
      </w:tr>
      <w:tr w:rsidR="007041DF" w:rsidRPr="00DB6A71" w14:paraId="36CA13B9" w14:textId="77777777" w:rsidTr="00EE4383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462FE752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08794DE9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1637F5F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CA-SUP-D05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11A06D9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E859A89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>Reporte Detalle de Recibos (Caja Seleccionada)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68647B2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Debe existir un reporte que liste todos los recibos cobrados dentro de una caja específica seleccionada por el supervisor.</w:t>
            </w:r>
          </w:p>
        </w:tc>
      </w:tr>
      <w:tr w:rsidR="007041DF" w:rsidRPr="00DB6A71" w14:paraId="610899EB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0AE99BE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54CED68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33C9163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5A25E4E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reporte debe mostrar</w:t>
            </w:r>
            <w:r w:rsidR="00F16C4C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 xml:space="preserve"> la información </w:t>
            </w:r>
            <w:r w:rsidR="00236639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basada en el</w:t>
            </w:r>
            <w:r w:rsidR="00F16C4C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 xml:space="preserve"> existente en SIS9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.</w:t>
            </w:r>
          </w:p>
        </w:tc>
      </w:tr>
      <w:tr w:rsidR="007041DF" w:rsidRPr="00DB6A71" w14:paraId="40BA7B74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205C66E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29A3FAE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289C843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7AD461D7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Debe poder filtrarse por caja y exportarse.</w:t>
            </w:r>
          </w:p>
        </w:tc>
      </w:tr>
      <w:tr w:rsidR="007041DF" w:rsidRPr="00DB6A71" w14:paraId="267647C1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D1EF5C5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7C75E3C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676EB33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4B2A07B3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Los datos deben coincidir con los movimientos registrados en la caja.</w:t>
            </w:r>
          </w:p>
        </w:tc>
      </w:tr>
      <w:tr w:rsidR="007041DF" w:rsidRPr="00DB6A71" w14:paraId="26D70100" w14:textId="77777777" w:rsidTr="00EE4383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22AB75E8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22DB7851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14E2DED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CA-SUP-D06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F44972B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5681DB2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>Reporte Detalle de Recibos Consolidado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647FDAB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Debe existir un reporte consolidado de recibos cobrados en todas las cajas de un período, para revisión global por parte del supervisor.</w:t>
            </w:r>
          </w:p>
        </w:tc>
      </w:tr>
      <w:tr w:rsidR="007041DF" w:rsidRPr="00DB6A71" w14:paraId="122FB716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8A3842E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412C0DD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E7DA432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510D7B3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reporte debe agrupar recibos por caja, cajero o sucursal según filtro aplicado.</w:t>
            </w:r>
          </w:p>
        </w:tc>
      </w:tr>
      <w:tr w:rsidR="007041DF" w:rsidRPr="00DB6A71" w14:paraId="27C87A7D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B8F7E4A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AECB8AB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6756584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0C45A4A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Debe mostrar totales por agrupación y total general.</w:t>
            </w:r>
          </w:p>
        </w:tc>
      </w:tr>
      <w:tr w:rsidR="007041DF" w:rsidRPr="00DB6A71" w14:paraId="3DD61D84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10FCA53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5D1C5D7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B9FB454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78D5D194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Debe ser exportable y reflejar datos consistentes con la operación del período.</w:t>
            </w:r>
          </w:p>
        </w:tc>
      </w:tr>
      <w:tr w:rsidR="007041DF" w:rsidRPr="00DB6A71" w14:paraId="113DC1C0" w14:textId="77777777" w:rsidTr="00EE4383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5A372971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40A305EA" w14:textId="77777777" w:rsidTr="00EE4383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093E933B" w14:textId="77777777" w:rsidR="007041DF" w:rsidRPr="00AF2921" w:rsidRDefault="007041DF">
            <w:pPr>
              <w:rPr>
                <w:lang w:val="es-419"/>
              </w:rPr>
            </w:pPr>
          </w:p>
        </w:tc>
      </w:tr>
      <w:tr w:rsidR="007041DF" w:rsidRPr="00DB6A71" w14:paraId="75E5AD99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926C6C9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CA-SUP-D0</w:t>
            </w:r>
            <w:r w:rsidR="00EE4383"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7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FA4F29F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5FCA34B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419"/>
              </w:rPr>
              <w:t>Exportar listado de cajas a Excel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8112C84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El supervisor debe poder exportar el listado de cajas (con sus filtros aplicados) a un archivo Excel descargable.</w:t>
            </w:r>
          </w:p>
        </w:tc>
      </w:tr>
      <w:tr w:rsidR="007041DF" w:rsidRPr="00DB6A71" w14:paraId="1D5FAA68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741CB22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21A9745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129E338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4EFEBB2E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1.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La exportación debe incluir todos los campos visibles en la vista: caja, cajero, sucursal, fecha, estado, totales.</w:t>
            </w:r>
          </w:p>
        </w:tc>
      </w:tr>
      <w:tr w:rsidR="007041DF" w:rsidRPr="00DB6A71" w14:paraId="22B89C5D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A191153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EBA8A2D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5539EEA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3404442F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2.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Los filtros activos al momento de exportar deben aplicarse al archivo generado.</w:t>
            </w:r>
          </w:p>
        </w:tc>
      </w:tr>
      <w:tr w:rsidR="007041DF" w:rsidRPr="00DB6A71" w14:paraId="6DF96355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F5354BC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AE66592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3D3717F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71B5FEB5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3.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El archivo debe tener formato .xlsx compatible con Excel.</w:t>
            </w:r>
          </w:p>
        </w:tc>
      </w:tr>
      <w:tr w:rsidR="007041DF" w:rsidRPr="00DB6A71" w14:paraId="16160124" w14:textId="77777777" w:rsidTr="00EE4383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13649E35" w14:textId="77777777" w:rsidR="007041DF" w:rsidRPr="00AF2921" w:rsidRDefault="007041DF">
            <w:pPr>
              <w:rPr>
                <w:lang w:val="es-419"/>
              </w:rPr>
            </w:pPr>
          </w:p>
        </w:tc>
      </w:tr>
      <w:tr w:rsidR="007041DF" w:rsidRPr="00DB6A71" w14:paraId="129DC42E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5368A28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CA-SUP-D0</w:t>
            </w:r>
            <w:r w:rsidR="00EE4383"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8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85F16B1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2F66F4C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 xml:space="preserve">Ver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detalle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contable</w:t>
            </w:r>
            <w:proofErr w:type="spellEnd"/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3189F22" w14:textId="77777777" w:rsidR="007041DF" w:rsidRPr="00AF2921" w:rsidRDefault="00000000" w:rsidP="00CF4737">
            <w:pPr>
              <w:ind w:left="720" w:hanging="720"/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El supervisor debe poder consultar el detalle contable de una caja seleccionada, con los asientos generados por cada movimiento.</w:t>
            </w:r>
          </w:p>
        </w:tc>
      </w:tr>
      <w:tr w:rsidR="007041DF" w:rsidRPr="00DB6A71" w14:paraId="193FCC07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97BD0AF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E01975A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E182001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4E9084B4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1.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El detalle debe mostrar: cuenta contable, débito, crédito, descripción del movimiento.</w:t>
            </w:r>
          </w:p>
        </w:tc>
      </w:tr>
      <w:tr w:rsidR="007041DF" w:rsidRPr="00DB6A71" w14:paraId="126174B7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F82EBD4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C9E0234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4C744BA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1BA48A7C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2.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Debe estar disponible desde la vista de detalle de caja.</w:t>
            </w:r>
          </w:p>
        </w:tc>
      </w:tr>
      <w:tr w:rsidR="007041DF" w:rsidRPr="00DB6A71" w14:paraId="4F2D8656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FC756C3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D585F37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2499BCC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7CEA9A47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3.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Los asientos deben ser consistentes con los movimientos registrados en la caja.</w:t>
            </w:r>
          </w:p>
        </w:tc>
      </w:tr>
      <w:tr w:rsidR="007041DF" w:rsidRPr="00DB6A71" w14:paraId="0526E1AF" w14:textId="77777777" w:rsidTr="00EE4383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2087647D" w14:textId="77777777" w:rsidR="007041DF" w:rsidRPr="00AF2921" w:rsidRDefault="007041DF">
            <w:pPr>
              <w:rPr>
                <w:lang w:val="es-419"/>
              </w:rPr>
            </w:pPr>
          </w:p>
        </w:tc>
      </w:tr>
      <w:tr w:rsidR="007041DF" w:rsidRPr="00DB6A71" w14:paraId="6ED47FB4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FACBAFC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CA-SUP-D</w:t>
            </w:r>
            <w:r w:rsidR="00EE4383"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09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08E292A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8CE255F" w14:textId="77777777" w:rsidR="007041DF" w:rsidRDefault="00000000"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Recontabilizar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 xml:space="preserve"> un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pago</w:t>
            </w:r>
            <w:proofErr w:type="spellEnd"/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77C83AE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 xml:space="preserve">El supervisor debe poder </w:t>
            </w:r>
            <w:proofErr w:type="spellStart"/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recontabilizar</w:t>
            </w:r>
            <w:proofErr w:type="spellEnd"/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 xml:space="preserve"> un pago específico cuando se detecte un error en su contabilización original.</w:t>
            </w:r>
          </w:p>
        </w:tc>
      </w:tr>
      <w:tr w:rsidR="007041DF" w:rsidRPr="00DB6A71" w14:paraId="2FBE9878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933FFE5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AECD66D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AEACC18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5CA48CE8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1.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La función debe requerir permiso de supervisor.</w:t>
            </w:r>
          </w:p>
        </w:tc>
      </w:tr>
      <w:tr w:rsidR="007041DF" w:rsidRPr="00DB6A71" w14:paraId="5C3BA0D0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DEBF48F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011D7EF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795B853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75CD3372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2.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Debe registrar: usuario, fecha, pago afectado, asiento original y asiento corregido.</w:t>
            </w:r>
          </w:p>
        </w:tc>
      </w:tr>
      <w:tr w:rsidR="007041DF" w:rsidRPr="00DB6A71" w14:paraId="52804930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69523E6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28F34AD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AE4B015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1243EA4D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3.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 xml:space="preserve">La </w:t>
            </w:r>
            <w:proofErr w:type="spellStart"/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recontabilización</w:t>
            </w:r>
            <w:proofErr w:type="spellEnd"/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 xml:space="preserve"> no debe alterar el monto del pago, solo los asientos contables asociados.</w:t>
            </w:r>
          </w:p>
        </w:tc>
      </w:tr>
      <w:tr w:rsidR="007041DF" w:rsidRPr="00DB6A71" w14:paraId="60ED0AF4" w14:textId="77777777" w:rsidTr="00EE4383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1E849FA4" w14:textId="77777777" w:rsidR="007041DF" w:rsidRPr="00AF2921" w:rsidRDefault="007041DF">
            <w:pPr>
              <w:rPr>
                <w:lang w:val="es-419"/>
              </w:rPr>
            </w:pPr>
          </w:p>
        </w:tc>
      </w:tr>
      <w:tr w:rsidR="007041DF" w:rsidRPr="00DB6A71" w14:paraId="76377B0E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0CA0B36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CA-SUP-D1</w:t>
            </w:r>
            <w:r w:rsidR="00EE4383"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0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E2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21CBE8D" w14:textId="77777777" w:rsidR="007041DF" w:rsidRDefault="0000000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D35400"/>
                <w:sz w:val="15"/>
                <w:szCs w:val="15"/>
              </w:rPr>
              <w:t>Parcial</w:t>
            </w:r>
            <w:proofErr w:type="spellEnd"/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3C72050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419"/>
              </w:rPr>
              <w:t>Exportar Detalle a Excel (Caja Detallada)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92F4A06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El reporte de caja detallado debe poder exportarse a Excel de forma completa y con formato correcto.</w:t>
            </w:r>
          </w:p>
        </w:tc>
      </w:tr>
      <w:tr w:rsidR="007041DF" w:rsidRPr="00DB6A71" w14:paraId="051F58B2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978AEBD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5D45CCE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EF92401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6E6F3AF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1.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La exportación debe incluir todos los campos del reporte: movimientos, totales y subtotales.</w:t>
            </w:r>
          </w:p>
        </w:tc>
      </w:tr>
      <w:tr w:rsidR="007041DF" w:rsidRPr="00DB6A71" w14:paraId="7EA47E49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E9A4928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FF5489E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FEF9B02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461A6BC0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2.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El archivo debe ser descargable directamente desde la vista del reporte.</w:t>
            </w:r>
          </w:p>
        </w:tc>
      </w:tr>
      <w:tr w:rsidR="007041DF" w:rsidRPr="00DB6A71" w14:paraId="2F3D9F94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78DB90C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300C505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F932B7B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3BF7DF48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3.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El formato debe ser compatible con Excel (.xlsx).</w:t>
            </w:r>
          </w:p>
        </w:tc>
      </w:tr>
      <w:tr w:rsidR="007041DF" w:rsidRPr="00DB6A71" w14:paraId="5F8CFAE9" w14:textId="77777777" w:rsidTr="00EE4383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6A1FC31C" w14:textId="77777777" w:rsidR="007041DF" w:rsidRPr="00AF2921" w:rsidRDefault="007041DF">
            <w:pPr>
              <w:rPr>
                <w:lang w:val="es-419"/>
              </w:rPr>
            </w:pPr>
          </w:p>
        </w:tc>
      </w:tr>
      <w:tr w:rsidR="007041DF" w:rsidRPr="00DB6A71" w14:paraId="0FF7B1F1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E82B282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CA-SUP-D1</w:t>
            </w:r>
            <w:r w:rsidR="00EE4383"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1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706F45A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0D8F358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419"/>
              </w:rPr>
              <w:t>Visualización de totales por tipo de aplicación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DFC37DB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La vista de supervisor debe mostrar un resumen de totales agrupados por tipo de aplicación de transacción (cobro, depósito, anulación, etc.).</w:t>
            </w:r>
          </w:p>
        </w:tc>
      </w:tr>
      <w:tr w:rsidR="007041DF" w:rsidRPr="00DB6A71" w14:paraId="10AC2908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C7214D0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F953420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9FD6AD2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59F7C0CC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1.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Los totales deben actualizarse automáticamente según los movimientos de la caja o período visualizado.</w:t>
            </w:r>
          </w:p>
        </w:tc>
      </w:tr>
      <w:tr w:rsidR="007041DF" w:rsidRPr="00DB6A71" w14:paraId="479CE79E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7AEBFFE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60853EE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888B770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3FF225B2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2.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Deben mostrarse de forma destacada en la interfaz, no solo dentro de reportes.</w:t>
            </w:r>
          </w:p>
        </w:tc>
      </w:tr>
      <w:tr w:rsidR="007041DF" w:rsidRPr="00DB6A71" w14:paraId="756E6B43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96E7CF3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EBC6D56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DBB6E22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0A7CEBCA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3.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Deben cuadrar con el detalle de movimientos del período.</w:t>
            </w:r>
          </w:p>
        </w:tc>
      </w:tr>
      <w:tr w:rsidR="007041DF" w:rsidRPr="00DB6A71" w14:paraId="6AB6165D" w14:textId="77777777" w:rsidTr="00EE4383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2815E31A" w14:textId="77777777" w:rsidR="007041DF" w:rsidRPr="00AF2921" w:rsidRDefault="007041DF">
            <w:pPr>
              <w:rPr>
                <w:lang w:val="es-419"/>
              </w:rPr>
            </w:pPr>
          </w:p>
        </w:tc>
      </w:tr>
      <w:tr w:rsidR="007041DF" w:rsidRPr="00DB6A71" w14:paraId="6C5C7C84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684D748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CA-SUP-D1</w:t>
            </w:r>
            <w:r w:rsidR="00EE4383"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2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E2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143DBC5" w14:textId="77777777" w:rsidR="007041DF" w:rsidRDefault="0000000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D35400"/>
                <w:sz w:val="15"/>
                <w:szCs w:val="15"/>
              </w:rPr>
              <w:t>Parcial</w:t>
            </w:r>
            <w:proofErr w:type="spellEnd"/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352DCA5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419"/>
              </w:rPr>
              <w:t>Visualizar detalles de movimientos (Pagos a Primas)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CE79C1A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La vista de movimientos del supervisor debe permitir filtrar y visualizar pagos a primas con detalle suficiente para control operativo.</w:t>
            </w:r>
          </w:p>
        </w:tc>
      </w:tr>
      <w:tr w:rsidR="007041DF" w:rsidRPr="00DB6A71" w14:paraId="0E330025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321C373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153D10B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7876AA9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113C32B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1.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El filtro por tipo de pago debe funcionar correctamente.</w:t>
            </w:r>
          </w:p>
        </w:tc>
      </w:tr>
      <w:tr w:rsidR="007041DF" w:rsidRPr="00DB6A71" w14:paraId="6B4790D6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59955C5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67C4798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8D39B0A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08EF9C30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2.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Los movimientos deben mostrar: fecha, recibo, póliza, asegurado, monto y forma de pago.</w:t>
            </w:r>
          </w:p>
        </w:tc>
      </w:tr>
      <w:tr w:rsidR="007041DF" w:rsidRPr="00DB6A71" w14:paraId="60FB02EF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38C52CF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951ACC9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D5E6FD7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6AF55642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3.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El listado debe ser exportable a Excel.</w:t>
            </w:r>
          </w:p>
        </w:tc>
      </w:tr>
      <w:tr w:rsidR="007041DF" w:rsidRPr="00DB6A71" w14:paraId="28E39C54" w14:textId="77777777" w:rsidTr="00EE4383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18AC6677" w14:textId="77777777" w:rsidR="007041DF" w:rsidRPr="00AF2921" w:rsidRDefault="007041DF">
            <w:pPr>
              <w:rPr>
                <w:lang w:val="es-419"/>
              </w:rPr>
            </w:pPr>
          </w:p>
        </w:tc>
      </w:tr>
      <w:tr w:rsidR="007041DF" w:rsidRPr="00DB6A71" w14:paraId="74B7008D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EF105BA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CA-SUP-D1</w:t>
            </w:r>
            <w:r w:rsidR="00EE4383"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3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F7587CA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AE71458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419"/>
              </w:rPr>
              <w:t>Exportar movimientos a Excel (Pagos a Primas)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E044425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Los movimientos de pagos a primas deben poder exportarse a Excel desde la vista de supervisor.</w:t>
            </w:r>
          </w:p>
        </w:tc>
      </w:tr>
      <w:tr w:rsidR="007041DF" w:rsidRPr="00DB6A71" w14:paraId="048CFD8A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B9D1B82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5350E7C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F799719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16A64AB7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1.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La exportación debe incluir todos los campos del listado de movimientos.</w:t>
            </w:r>
          </w:p>
        </w:tc>
      </w:tr>
      <w:tr w:rsidR="007041DF" w:rsidRPr="00DB6A71" w14:paraId="7B4B4556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FE74D4F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78D8FB0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CCE316B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3D4AD7F2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2.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Los filtros activos deben aplicarse al archivo exportado.</w:t>
            </w:r>
          </w:p>
        </w:tc>
      </w:tr>
      <w:tr w:rsidR="007041DF" w:rsidRPr="00DB6A71" w14:paraId="5D8FC45E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1B00010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7FF1731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029812E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534D7509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3.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El archivo debe tener formato .xlsx.</w:t>
            </w:r>
          </w:p>
        </w:tc>
      </w:tr>
      <w:tr w:rsidR="007041DF" w:rsidRPr="00DB6A71" w14:paraId="4C5D4C4D" w14:textId="77777777" w:rsidTr="00EE4383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6F6D3A2A" w14:textId="77777777" w:rsidR="007041DF" w:rsidRPr="00AF2921" w:rsidRDefault="007041DF">
            <w:pPr>
              <w:rPr>
                <w:lang w:val="es-419"/>
              </w:rPr>
            </w:pPr>
          </w:p>
        </w:tc>
      </w:tr>
      <w:tr w:rsidR="007041DF" w:rsidRPr="00DB6A71" w14:paraId="6669F868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245074E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CA-SUP-D1</w:t>
            </w:r>
            <w:r w:rsidR="00EE4383"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4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D36134E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E8F5441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419"/>
              </w:rPr>
              <w:t>Visualizar y exportar movimientos de Depósitos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BA00EF1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El supervisor debe poder filtrar y exportar los movimientos de tipo depósito de forma independiente del resto de transacciones.</w:t>
            </w:r>
          </w:p>
        </w:tc>
      </w:tr>
      <w:tr w:rsidR="007041DF" w:rsidRPr="00DB6A71" w14:paraId="5D7E9CC7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A6BAB37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F941301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EA9E5C7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66E0EA05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1.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El filtro de tipo "Depósito" debe mostrar únicamente los movimientos correspondientes.</w:t>
            </w:r>
          </w:p>
        </w:tc>
      </w:tr>
      <w:tr w:rsidR="007041DF" w:rsidRPr="00DB6A71" w14:paraId="180F5B49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D516BC3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7A00025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03238EC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51BE9963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2.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La exportación debe incluir: cajero, sucursal, caja, cuenta bancaria, monto y fecha.</w:t>
            </w:r>
          </w:p>
        </w:tc>
      </w:tr>
      <w:tr w:rsidR="007041DF" w:rsidRPr="00DB6A71" w14:paraId="43E057B9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02DBDB6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5D3BFD1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7728073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7EB6BF93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3.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El archivo exportado debe ser en formato .xlsx.</w:t>
            </w:r>
          </w:p>
        </w:tc>
      </w:tr>
      <w:tr w:rsidR="007041DF" w:rsidRPr="00DB6A71" w14:paraId="531452FF" w14:textId="77777777" w:rsidTr="00EE4383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10922EA6" w14:textId="77777777" w:rsidR="007041DF" w:rsidRPr="00AF2921" w:rsidRDefault="007041DF">
            <w:pPr>
              <w:rPr>
                <w:lang w:val="es-419"/>
              </w:rPr>
            </w:pPr>
          </w:p>
        </w:tc>
      </w:tr>
      <w:tr w:rsidR="007041DF" w:rsidRPr="00DB6A71" w14:paraId="64682886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DC0DF6C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CA-SUP-D1</w:t>
            </w:r>
            <w:r w:rsidR="00EE4383"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5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E2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B480374" w14:textId="77777777" w:rsidR="007041DF" w:rsidRDefault="0000000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D35400"/>
                <w:sz w:val="15"/>
                <w:szCs w:val="15"/>
              </w:rPr>
              <w:t>Parcial</w:t>
            </w:r>
            <w:proofErr w:type="spellEnd"/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4B97573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419"/>
              </w:rPr>
              <w:t>Búsqueda por múltiples filtros (remesa, comprobante, identificación, fechas)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9DB7D71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La búsqueda de movimientos en supervisor de caja debe permitir filtrar por número de remesa, comprobante, identificación del cliente y rango de fechas.</w:t>
            </w:r>
          </w:p>
        </w:tc>
      </w:tr>
      <w:tr w:rsidR="007041DF" w:rsidRPr="00DB6A71" w14:paraId="4981C9A6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AE779AB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D33588E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5D92BB5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576E9CCA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1.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Cada filtro debe funcionar de forma individual y combinada.</w:t>
            </w:r>
          </w:p>
        </w:tc>
      </w:tr>
      <w:tr w:rsidR="007041DF" w:rsidRPr="00DB6A71" w14:paraId="651D77BD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321BE19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08681ED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3332775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C7D7C7C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2.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Los resultados deben actualizarse al aplicar o limpiar cada filtro.</w:t>
            </w:r>
          </w:p>
        </w:tc>
      </w:tr>
      <w:tr w:rsidR="007041DF" w:rsidRPr="00DB6A71" w14:paraId="68687316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6876D92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48340B3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A55D185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0953A187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3.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Si algún filtro no puede implementarse, debe quedar documentado como exclusión con aprobación del cliente.</w:t>
            </w:r>
          </w:p>
        </w:tc>
      </w:tr>
      <w:tr w:rsidR="007041DF" w:rsidRPr="00DB6A71" w14:paraId="3A34F042" w14:textId="77777777" w:rsidTr="00EE4383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0A13F1EE" w14:textId="77777777" w:rsidR="007041DF" w:rsidRPr="00AF2921" w:rsidRDefault="007041DF">
            <w:pPr>
              <w:rPr>
                <w:lang w:val="es-419"/>
              </w:rPr>
            </w:pPr>
          </w:p>
        </w:tc>
      </w:tr>
      <w:tr w:rsidR="007041DF" w:rsidRPr="00DB6A71" w14:paraId="505E438C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BF1E1AE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lastRenderedPageBreak/>
              <w:t>CA-SUP-D1</w:t>
            </w:r>
            <w:r w:rsidR="00096465"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6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96B918D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EBB90B0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419"/>
              </w:rPr>
              <w:t>Ir al movimiento (desde búsqueda global a caja)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CAA67D6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Desde el resultado de búsqueda global de movimientos, el supervisor debe poder navegar directamente a la caja que contiene el movimiento y ubicarlo en el detalle.</w:t>
            </w:r>
          </w:p>
        </w:tc>
      </w:tr>
      <w:tr w:rsidR="007041DF" w:rsidRPr="00DB6A71" w14:paraId="651726B5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B5244A6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E2078A3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EC0C102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33B9419E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1.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El botón o enlace de navegación debe cargar la caja correspondiente.</w:t>
            </w:r>
          </w:p>
        </w:tc>
      </w:tr>
      <w:tr w:rsidR="007041DF" w:rsidRPr="00DB6A71" w14:paraId="6609ED63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434E590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C57B029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B0DEF7D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30A932AD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2.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El movimiento debe estar resaltado o ubicado dentro del detalle de la caja.</w:t>
            </w:r>
          </w:p>
        </w:tc>
      </w:tr>
      <w:tr w:rsidR="007041DF" w:rsidRPr="00DB6A71" w14:paraId="775D880E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5E4E74D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98A43DF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85AA61E" w14:textId="77777777" w:rsidR="007041DF" w:rsidRPr="00AF2921" w:rsidRDefault="007041DF">
            <w:pPr>
              <w:rPr>
                <w:lang w:val="es-419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38A39A26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419"/>
              </w:rPr>
              <w:t xml:space="preserve">3. </w:t>
            </w:r>
            <w:r w:rsidRPr="00AF2921">
              <w:rPr>
                <w:rFonts w:ascii="Calibri" w:eastAsia="Calibri" w:hAnsi="Calibri" w:cs="Calibri"/>
                <w:color w:val="1A1A2E"/>
                <w:sz w:val="17"/>
                <w:szCs w:val="17"/>
                <w:lang w:val="es-419"/>
              </w:rPr>
              <w:t>La navegación no debe perder el contexto de la búsqueda previa.</w:t>
            </w:r>
          </w:p>
        </w:tc>
      </w:tr>
      <w:tr w:rsidR="007041DF" w:rsidRPr="00DB6A71" w14:paraId="6B55834D" w14:textId="77777777" w:rsidTr="00EE4383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5A3982A3" w14:textId="77777777" w:rsidR="007041DF" w:rsidRPr="00AF2921" w:rsidRDefault="007041DF">
            <w:pPr>
              <w:rPr>
                <w:lang w:val="es-419"/>
              </w:rPr>
            </w:pPr>
          </w:p>
        </w:tc>
      </w:tr>
      <w:tr w:rsidR="007041DF" w:rsidRPr="00DB6A71" w14:paraId="47CA8E29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A9B03E1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CA-SUP-D1</w:t>
            </w:r>
            <w:r w:rsidR="00096465"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7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7F09F96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52716F5" w14:textId="77777777" w:rsidR="007041DF" w:rsidRPr="00AF2921" w:rsidRDefault="00000000">
            <w:pPr>
              <w:rPr>
                <w:lang w:val="es-419"/>
              </w:rPr>
            </w:pPr>
            <w:r w:rsidRPr="00AF2921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419"/>
              </w:rPr>
              <w:t>Exportar búsqueda global a Excel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7A88A32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Los resultados de la búsqueda global de movimientos deben poder exportarse a Excel.</w:t>
            </w:r>
          </w:p>
        </w:tc>
      </w:tr>
      <w:tr w:rsidR="007041DF" w:rsidRPr="00DB6A71" w14:paraId="4689F1C3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0BC873F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B9D5940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E75AC29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035A9EC7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La exportación debe incluir todos los campos visibles: movimiento, caja, cajero, monto, fecha, estado.</w:t>
            </w:r>
          </w:p>
        </w:tc>
      </w:tr>
      <w:tr w:rsidR="007041DF" w:rsidRPr="00DB6A71" w14:paraId="590ACEE6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50CABE5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22B32CE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E48CEAC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1A2D5B0D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Los filtros aplicados en la búsqueda deben reflejarse en el archivo exportado.</w:t>
            </w:r>
          </w:p>
        </w:tc>
      </w:tr>
      <w:tr w:rsidR="007041DF" w:rsidRPr="00DB6A71" w14:paraId="4604CE21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EB02AD8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768596B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93B1326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0A5A51E7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archivo debe tener formato .xlsx.</w:t>
            </w:r>
          </w:p>
        </w:tc>
      </w:tr>
      <w:tr w:rsidR="007041DF" w:rsidRPr="00DB6A71" w14:paraId="4C3C7837" w14:textId="77777777" w:rsidTr="00EE4383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41649F34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0170D08C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6DCA627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CA-SUP-D1</w:t>
            </w:r>
            <w:r w:rsidR="00096465"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8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9DF0DA6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D1B46DD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>Reporte: Listado de Cobros por rango de fecha (Detallado)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A7A508C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Debe existir un reporte detallado de cobros por rango de fecha, equivalente al existente en SIS9 para el supervisor de caja.</w:t>
            </w:r>
          </w:p>
        </w:tc>
      </w:tr>
      <w:tr w:rsidR="007041DF" w:rsidRPr="00DB6A71" w14:paraId="541E1E3B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FFD3B7C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0DFFFD5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C665003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7C1887C9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reporte debe incluir: recibo, póliza, asegurado, cajero, sucursal, monto, forma de pago y fecha.</w:t>
            </w:r>
          </w:p>
        </w:tc>
      </w:tr>
      <w:tr w:rsidR="007041DF" w:rsidRPr="00DB6A71" w14:paraId="56BFEE1D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27AB326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83779FE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34FE029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0A576B66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Debe poder generarse por rango de fechas y exportarse.</w:t>
            </w:r>
          </w:p>
        </w:tc>
      </w:tr>
      <w:tr w:rsidR="007041DF" w:rsidRPr="00DB6A71" w14:paraId="73B2E2C8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C1EA202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E39E78A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E74778A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051AE43E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Los datos deben ser consistentes con los movimientos del período seleccionado.</w:t>
            </w:r>
          </w:p>
        </w:tc>
      </w:tr>
      <w:tr w:rsidR="007041DF" w:rsidRPr="00DB6A71" w14:paraId="5DE21688" w14:textId="77777777" w:rsidTr="00EE4383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30B2FEB4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44ED3BFE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58742C3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CA-SUP-D</w:t>
            </w:r>
            <w:r w:rsidR="00096465"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19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1190722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8338A73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>Reporte: Listado de Cobros por rango de fecha (Resumen)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C535B96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Debe existir un reporte resumen de cobros por rango de fecha, con totales agrupados por cajero, sucursal o tipo de cobro.</w:t>
            </w:r>
          </w:p>
        </w:tc>
      </w:tr>
      <w:tr w:rsidR="007041DF" w:rsidRPr="00DB6A71" w14:paraId="212220D1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C236972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5912303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BF919CF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5E5FED5E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reporte debe mostrar subtotales por agrupación y total general.</w:t>
            </w:r>
          </w:p>
        </w:tc>
      </w:tr>
      <w:tr w:rsidR="007041DF" w:rsidRPr="00DB6A71" w14:paraId="50752F8D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551BA75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B6AEDC0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02FB105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70A6F796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Debe poder generarse por rango de fechas y exportarse.</w:t>
            </w:r>
          </w:p>
        </w:tc>
      </w:tr>
      <w:tr w:rsidR="007041DF" w:rsidRPr="00DB6A71" w14:paraId="7428CBFB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AAE0A04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1C31478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3F51156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1BA716F7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Los totales deben cuadrar con el reporte detallado del mismo período.</w:t>
            </w:r>
          </w:p>
        </w:tc>
      </w:tr>
      <w:tr w:rsidR="007041DF" w:rsidRPr="00DB6A71" w14:paraId="46BBB366" w14:textId="77777777" w:rsidTr="00EE4383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5C265C9C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3C1C4444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9DE2B05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CA-SUP-D2</w:t>
            </w:r>
            <w:r w:rsidR="00096465"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0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B2525EC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B2CB708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>Reporte de estado de cuenta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D76A81E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Debe existir un reporte de estado de cuenta para el supervisor, que muestre los movimientos de cobro, saldos y aplicaciones por póliza o asegurado en un período.</w:t>
            </w:r>
          </w:p>
        </w:tc>
      </w:tr>
      <w:tr w:rsidR="007041DF" w:rsidRPr="00DB6A71" w14:paraId="2056FF88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373B57A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905DBD1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0CEBA3D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75CBA3C7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reporte debe poder generarse por cliente</w:t>
            </w:r>
            <w:r w:rsidR="000542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 xml:space="preserve"> </w:t>
            </w:r>
            <w:proofErr w:type="spellStart"/>
            <w:r w:rsidR="000542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ó</w:t>
            </w:r>
            <w:proofErr w:type="spellEnd"/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 xml:space="preserve"> póliza.</w:t>
            </w:r>
          </w:p>
        </w:tc>
      </w:tr>
      <w:tr w:rsidR="007041DF" w:rsidRPr="00DB6A71" w14:paraId="5C5BEFC2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495D029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25F80DF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4DFCBE4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789DE4B5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Debe mostrar: saldo inicial, movimientos del período y saldo final.</w:t>
            </w:r>
          </w:p>
        </w:tc>
      </w:tr>
      <w:tr w:rsidR="007041DF" w:rsidRPr="00DB6A71" w14:paraId="1B6CEF6F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E09D6FE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A89AF3A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F1445EC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07CB4043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Debe ser exportable y servir como documento de soporte para el cliente.</w:t>
            </w:r>
          </w:p>
        </w:tc>
      </w:tr>
      <w:tr w:rsidR="007041DF" w:rsidRPr="00DB6A71" w14:paraId="14EAB7F8" w14:textId="77777777" w:rsidTr="00EE4383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3D2A256E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51F2CD50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BA051C1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CA-SUP-D2</w:t>
            </w:r>
            <w:r w:rsidR="0055397F"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1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06D167B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</w:t>
            </w: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lastRenderedPageBreak/>
              <w:t>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4043D76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lastRenderedPageBreak/>
              <w:t xml:space="preserve">Resumen de </w:t>
            </w:r>
            <w:proofErr w:type="spellStart"/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>mayorización</w:t>
            </w:r>
            <w:proofErr w:type="spellEnd"/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 xml:space="preserve"> caja </w:t>
            </w:r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lastRenderedPageBreak/>
              <w:t>por cuenta (caja seleccionada)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1B68401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lastRenderedPageBreak/>
              <w:t xml:space="preserve">El supervisor debe poder consultar el resumen de </w:t>
            </w:r>
            <w:proofErr w:type="spellStart"/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mayorización</w:t>
            </w:r>
            <w:proofErr w:type="spellEnd"/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 xml:space="preserve"> de una caja específica, mostrando los totales por cuenta contable afectada.</w:t>
            </w:r>
          </w:p>
        </w:tc>
      </w:tr>
      <w:tr w:rsidR="007041DF" w:rsidRPr="00DB6A71" w14:paraId="0328C2F5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ABB63AF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1EC1774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94C7FAD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16CAF514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reporte debe agrupar los movimientos de la caja por cuenta contable.</w:t>
            </w:r>
          </w:p>
        </w:tc>
      </w:tr>
      <w:tr w:rsidR="007041DF" w:rsidRPr="00DB6A71" w14:paraId="3EB5EE58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DCBD771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014EADD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D82DE79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009DBF06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Debe mostrar totales débito y crédito por cuenta.</w:t>
            </w:r>
          </w:p>
        </w:tc>
      </w:tr>
      <w:tr w:rsidR="007041DF" w:rsidRPr="00DB6A71" w14:paraId="67E8002B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4858367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10EFF20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75E605D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AA3C5CD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Debe poder generarse desde la vista de detalle de una caja seleccionada.</w:t>
            </w:r>
          </w:p>
        </w:tc>
      </w:tr>
      <w:tr w:rsidR="007041DF" w:rsidRPr="00DB6A71" w14:paraId="2EDA57F7" w14:textId="77777777" w:rsidTr="00EE4383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4A5B6263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7728F608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96D7D12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CA-SUP-D2</w:t>
            </w:r>
            <w:r w:rsidR="0055397F"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2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863C2F3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63AD2F3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 xml:space="preserve">Resumen de </w:t>
            </w:r>
            <w:proofErr w:type="spellStart"/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>mayorización</w:t>
            </w:r>
            <w:proofErr w:type="spellEnd"/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 xml:space="preserve"> caja por cuenta Detallada (caja seleccionada)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9BB729F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 xml:space="preserve">El supervisor debe poder consultar el detalle de </w:t>
            </w:r>
            <w:proofErr w:type="spellStart"/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mayorización</w:t>
            </w:r>
            <w:proofErr w:type="spellEnd"/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 xml:space="preserve"> de una caja específica, con cada asiento contable desglosado por movimiento.</w:t>
            </w:r>
          </w:p>
        </w:tc>
      </w:tr>
      <w:tr w:rsidR="007041DF" w:rsidRPr="00DB6A71" w14:paraId="4251DAC9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9737A8D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E3177EB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AD26696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64B657C4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reporte debe mostrar: cuenta contable, descripción, débito, crédito y movimiento origen.</w:t>
            </w:r>
          </w:p>
        </w:tc>
      </w:tr>
      <w:tr w:rsidR="007041DF" w:rsidRPr="00DB6A71" w14:paraId="3942E845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9433007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19662AD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1542A11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14DE8FE4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Los asientos deben ser trazables al movimiento de caja que los originó.</w:t>
            </w:r>
          </w:p>
        </w:tc>
      </w:tr>
      <w:tr w:rsidR="007041DF" w:rsidRPr="00DB6A71" w14:paraId="7CD7AEA7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6D5605E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2DEC845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7B5DBE7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6C208C8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Debe poder exportarse a Excel o PDF.</w:t>
            </w:r>
          </w:p>
        </w:tc>
      </w:tr>
      <w:tr w:rsidR="007041DF" w:rsidRPr="00DB6A71" w14:paraId="303162DD" w14:textId="77777777" w:rsidTr="00EE4383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7954403D" w14:textId="77777777" w:rsidR="007041DF" w:rsidRPr="00CF4737" w:rsidRDefault="007041DF">
            <w:pPr>
              <w:rPr>
                <w:lang w:val="es-NI"/>
              </w:rPr>
            </w:pPr>
          </w:p>
        </w:tc>
      </w:tr>
    </w:tbl>
    <w:p w14:paraId="71AA981E" w14:textId="77777777" w:rsidR="007041DF" w:rsidRPr="00CF4737" w:rsidRDefault="007041DF">
      <w:pPr>
        <w:spacing w:before="200" w:after="80"/>
        <w:rPr>
          <w:lang w:val="es-NI"/>
        </w:rPr>
      </w:pPr>
    </w:p>
    <w:p w14:paraId="389A9CF4" w14:textId="77777777" w:rsidR="007041DF" w:rsidRDefault="00000000">
      <w:pPr>
        <w:pBdr>
          <w:bottom w:val="single" w:sz="6" w:space="0" w:color="0E7FD4"/>
        </w:pBdr>
        <w:spacing w:before="360" w:after="120"/>
      </w:pPr>
      <w:proofErr w:type="spellStart"/>
      <w:r>
        <w:rPr>
          <w:rFonts w:ascii="Calibri" w:eastAsia="Calibri" w:hAnsi="Calibri" w:cs="Calibri"/>
          <w:b/>
          <w:bCs/>
          <w:color w:val="1B2B4B"/>
          <w:sz w:val="26"/>
          <w:szCs w:val="26"/>
        </w:rPr>
        <w:t>Remesas</w:t>
      </w:r>
      <w:proofErr w:type="spellEnd"/>
    </w:p>
    <w:p w14:paraId="1E83FF67" w14:textId="77777777" w:rsidR="007041DF" w:rsidRDefault="007041DF">
      <w:pPr>
        <w:spacing w:before="80" w:after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400"/>
        <w:gridCol w:w="1600"/>
        <w:gridCol w:w="6360"/>
      </w:tblGrid>
      <w:tr w:rsidR="007041DF" w:rsidRPr="00DB6A71" w14:paraId="05B899C5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B4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8E9E630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B4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0309C20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6"/>
                <w:szCs w:val="16"/>
              </w:rPr>
              <w:t>Estado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B4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3E2458C" w14:textId="77777777" w:rsidR="007041DF" w:rsidRDefault="00000000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6"/>
                <w:szCs w:val="16"/>
              </w:rPr>
              <w:t>Funcionalidad</w:t>
            </w:r>
            <w:proofErr w:type="spellEnd"/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B4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A930877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FFFFFF"/>
                <w:sz w:val="16"/>
                <w:szCs w:val="16"/>
                <w:lang w:val="es-NI"/>
              </w:rPr>
              <w:t>Criterio de aceptación + Condiciones de validación</w:t>
            </w:r>
          </w:p>
        </w:tc>
      </w:tr>
      <w:tr w:rsidR="007041DF" w:rsidRPr="00DB6A71" w14:paraId="26CE7161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5EFDA8F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CA-REM-D01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E2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DA05812" w14:textId="77777777" w:rsidR="007041DF" w:rsidRDefault="0000000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D35400"/>
                <w:sz w:val="15"/>
                <w:szCs w:val="15"/>
              </w:rPr>
              <w:t>Parcial</w:t>
            </w:r>
            <w:proofErr w:type="spellEnd"/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B5F863F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>Visualización de remesas y su detalle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AAE2BAE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SIS11 debe contar con un módulo personalizado de remesas que permita visualizar el listado de remesas y su detalle operativo, independiente del módulo genérico de importaciones masivas.</w:t>
            </w:r>
          </w:p>
        </w:tc>
      </w:tr>
      <w:tr w:rsidR="007041DF" w:rsidRPr="00DB6A71" w14:paraId="490E1E59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8E04E6F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02DDB02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A3797AB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71C260F2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módulo debe mostrar: número de remesa, cajero, sucursal, fecha, estado y monto total.</w:t>
            </w:r>
          </w:p>
        </w:tc>
      </w:tr>
      <w:tr w:rsidR="007041DF" w:rsidRPr="00DB6A71" w14:paraId="52DFDB97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DAF0EAE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FD2F496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AFE145A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605FB642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Desde el listado debe poder accederse al detalle de cada remesa.</w:t>
            </w:r>
          </w:p>
        </w:tc>
      </w:tr>
      <w:tr w:rsidR="007041DF" w:rsidRPr="00DB6A71" w14:paraId="7872DC6C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0F812FC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7FD334C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7A5DE39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414B1509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módulo debe estar claramente diferenciado de la importación masiva genérica.</w:t>
            </w:r>
          </w:p>
        </w:tc>
      </w:tr>
      <w:tr w:rsidR="007041DF" w:rsidRPr="00DB6A71" w14:paraId="4C01ACCC" w14:textId="77777777" w:rsidTr="003A3031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697F197D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7748DEF6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74EE686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CA-REM-D02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E2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8EE8968" w14:textId="77777777" w:rsidR="007041DF" w:rsidRDefault="0000000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D35400"/>
                <w:sz w:val="15"/>
                <w:szCs w:val="15"/>
              </w:rPr>
              <w:t>Parcial</w:t>
            </w:r>
            <w:proofErr w:type="spellEnd"/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21A35D1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>Ver detalle de la remesa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28F875E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detalle de una remesa debe mostrar toda la información operativa relevante: archivos cargados, estado de procesamiento, pagos incluidos, cajero y resultado.</w:t>
            </w:r>
          </w:p>
        </w:tc>
      </w:tr>
      <w:tr w:rsidR="007041DF" w:rsidRPr="00DB6A71" w14:paraId="73D41DF5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19E7DF3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852B368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7B99EB6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470A5E65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detalle debe ser accesible desde el listado de remesas.</w:t>
            </w:r>
          </w:p>
        </w:tc>
      </w:tr>
      <w:tr w:rsidR="007041DF" w:rsidRPr="00DB6A71" w14:paraId="257A2BD3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B8E34F8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992D667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137EBC2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395C501D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Debe mostrar el estado de cada componente de la remesa.</w:t>
            </w:r>
          </w:p>
        </w:tc>
      </w:tr>
      <w:tr w:rsidR="007041DF" w:rsidRPr="00DB6A71" w14:paraId="354D3D0B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AEFF579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2A90929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9D13A71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1ABBE502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usuario debe poder identificar si la remesa fue procesada, rechazada o está pendiente.</w:t>
            </w:r>
          </w:p>
        </w:tc>
      </w:tr>
      <w:tr w:rsidR="007041DF" w:rsidRPr="00DB6A71" w14:paraId="7604ED6C" w14:textId="77777777" w:rsidTr="003A3031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6F2B9520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5713E3D5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61551BB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CA-REM-D03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E2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AED3265" w14:textId="77777777" w:rsidR="007041DF" w:rsidRDefault="0000000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D35400"/>
                <w:sz w:val="15"/>
                <w:szCs w:val="15"/>
              </w:rPr>
              <w:t>Parcial</w:t>
            </w:r>
            <w:proofErr w:type="spellEnd"/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8B34720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>Filtro de remesas por Número, Cajero, Sucursal, Rango de fechas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0BC68FA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módulo de remesas debe permitir filtrar el listado por número de remesa, cajero, sucursal y rango de fechas, de forma individual o combinada.</w:t>
            </w:r>
          </w:p>
        </w:tc>
      </w:tr>
      <w:tr w:rsidR="007041DF" w:rsidRPr="00DB6A71" w14:paraId="7FEE9371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118583E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DFE1D1D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8AFAC29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366C9DCD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Cada filtro debe funcionar de forma independiente y combinada.</w:t>
            </w:r>
          </w:p>
        </w:tc>
      </w:tr>
      <w:tr w:rsidR="007041DF" w:rsidRPr="00DB6A71" w14:paraId="2751C6FC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E9B4B4F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6A5203E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7D2BED2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5AEF3F07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Los resultados deben actualizarse al aplicar los filtros.</w:t>
            </w:r>
          </w:p>
        </w:tc>
      </w:tr>
      <w:tr w:rsidR="007041DF" w:rsidRPr="00DB6A71" w14:paraId="09CAFFBB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74B8A6A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809C851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A56B407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5B4539E5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Si no existe el campo en la fuente, debe definirse el mapeo correspondiente antes de UAT.</w:t>
            </w:r>
          </w:p>
        </w:tc>
      </w:tr>
      <w:tr w:rsidR="007041DF" w:rsidRPr="00DB6A71" w14:paraId="51D552E8" w14:textId="77777777" w:rsidTr="003A3031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4BC14DDF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722D742F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FDA6186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CA-REM-D04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E2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7DC4A50" w14:textId="77777777" w:rsidR="007041DF" w:rsidRDefault="0000000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D35400"/>
                <w:sz w:val="15"/>
                <w:szCs w:val="15"/>
              </w:rPr>
              <w:t>Parcial</w:t>
            </w:r>
            <w:proofErr w:type="spellEnd"/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91BC9FC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>Carga de archivo de remesa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A20AA2E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módulo personalizado de remesas debe permitir cargar el archivo de remesa en el formato requerido por la operación, diferente a la carga masiva genérica.</w:t>
            </w:r>
          </w:p>
        </w:tc>
      </w:tr>
      <w:tr w:rsidR="007041DF" w:rsidRPr="00DB6A71" w14:paraId="021CB42F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4CF283B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A4754B3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D8914C6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5EEE96D1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sistema debe validar el formato del archivo antes de procesarlo.</w:t>
            </w:r>
          </w:p>
        </w:tc>
      </w:tr>
      <w:tr w:rsidR="007041DF" w:rsidRPr="00DB6A71" w14:paraId="13C05FE4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23923E7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5230A93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C594F9E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79502C4C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resultado de la carga debe indicar si fue exitosa, con errores o rechazada.</w:t>
            </w:r>
          </w:p>
        </w:tc>
      </w:tr>
      <w:tr w:rsidR="007041DF" w:rsidRPr="00DB6A71" w14:paraId="2497AB7A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62B601B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912C113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F85EADE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0F900EE2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Los registros cargados deben quedar asociados a la remesa correspondiente.</w:t>
            </w:r>
          </w:p>
        </w:tc>
      </w:tr>
      <w:tr w:rsidR="007041DF" w:rsidRPr="00DB6A71" w14:paraId="5958E664" w14:textId="77777777" w:rsidTr="003A3031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699A23B6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644C784A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28B6C09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CA-REM-D05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E2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9BC69B6" w14:textId="77777777" w:rsidR="007041DF" w:rsidRDefault="0000000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D35400"/>
                <w:sz w:val="15"/>
                <w:szCs w:val="15"/>
              </w:rPr>
              <w:t>Parcial</w:t>
            </w:r>
            <w:proofErr w:type="spellEnd"/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C306028" w14:textId="77777777" w:rsidR="007041DF" w:rsidRDefault="00000000"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Procesar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Remesa</w:t>
            </w:r>
            <w:proofErr w:type="spellEnd"/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6E5ADE1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módulo de remesas debe permitir procesar una remesa cargada, ejecutando la aplicación de los pagos incluidos en el archivo.</w:t>
            </w:r>
          </w:p>
        </w:tc>
      </w:tr>
      <w:tr w:rsidR="007041DF" w:rsidRPr="00DB6A71" w14:paraId="2952D2A3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4AF89EB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D4AF0CF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F051960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01AB7276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proceso debe poder iniciarse manualmente por el usuario autorizado.</w:t>
            </w:r>
          </w:p>
        </w:tc>
      </w:tr>
      <w:tr w:rsidR="007041DF" w:rsidRPr="00DB6A71" w14:paraId="5EF5E503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96792C7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576CBC9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974C2A5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0F5C31F9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sistema debe mostrar el progreso o estado del procesamiento.</w:t>
            </w:r>
          </w:p>
        </w:tc>
      </w:tr>
      <w:tr w:rsidR="007041DF" w:rsidRPr="00DB6A71" w14:paraId="48DDF131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A5F8FD7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F1DE639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915FE9D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7BD581B5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Al finalizar, debe mostrar un resumen de registros procesados, con errores y exitosos.</w:t>
            </w:r>
          </w:p>
        </w:tc>
      </w:tr>
      <w:tr w:rsidR="007041DF" w:rsidRPr="00DB6A71" w14:paraId="5282D925" w14:textId="77777777" w:rsidTr="003A3031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057AC922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7BFF87D6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0D13856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CA-REM-D06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E2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56AF130" w14:textId="77777777" w:rsidR="007041DF" w:rsidRDefault="0000000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D35400"/>
                <w:sz w:val="15"/>
                <w:szCs w:val="15"/>
              </w:rPr>
              <w:t>Parcial</w:t>
            </w:r>
            <w:proofErr w:type="spellEnd"/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2B3B640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>Visualización del proceso de cobro de la remesa (% de avance)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3638559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módulo de remesas debe mostrar el porcentaje de avance del procesamiento de una remesa en tiempo real o con actualización periódica.</w:t>
            </w:r>
          </w:p>
        </w:tc>
      </w:tr>
      <w:tr w:rsidR="007041DF" w:rsidRPr="00DB6A71" w14:paraId="72846D9D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50B1B26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61D44C3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BE3E361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4096C15A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indicador de avance debe actualizarse conforme se procesan los registros.</w:t>
            </w:r>
          </w:p>
        </w:tc>
      </w:tr>
      <w:tr w:rsidR="007041DF" w:rsidRPr="00DB6A71" w14:paraId="22AF316F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D6E0AA8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19BBB27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E67A521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5936B449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Debe mostrar: total de registros, procesados, exitosos y con error.</w:t>
            </w:r>
          </w:p>
        </w:tc>
      </w:tr>
      <w:tr w:rsidR="007041DF" w:rsidRPr="00DB6A71" w14:paraId="1681074A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6082BCB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284D49F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CDDDBB5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1642AA04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usuario no debe necesitar salir de la pantalla para conocer el estado del proceso.</w:t>
            </w:r>
          </w:p>
        </w:tc>
      </w:tr>
      <w:tr w:rsidR="007041DF" w:rsidRPr="00DB6A71" w14:paraId="22B2CAE5" w14:textId="77777777" w:rsidTr="003A3031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6F015F52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3986AA03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01E81A4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CA-REM-D07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E2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D60513C" w14:textId="77777777" w:rsidR="007041DF" w:rsidRDefault="0000000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D35400"/>
                <w:sz w:val="15"/>
                <w:szCs w:val="15"/>
              </w:rPr>
              <w:t>Parcial</w:t>
            </w:r>
            <w:proofErr w:type="spellEnd"/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31950C7" w14:textId="77777777" w:rsidR="007041DF" w:rsidRDefault="00000000"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Anular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Remesa</w:t>
            </w:r>
            <w:proofErr w:type="spellEnd"/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D3C9E03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 xml:space="preserve">El módulo de remesas debe permitir anular una remesa </w:t>
            </w:r>
            <w:r w:rsidR="003A3031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cargada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, con trazabilidad completa de la acción.</w:t>
            </w:r>
          </w:p>
        </w:tc>
      </w:tr>
      <w:tr w:rsidR="007041DF" w:rsidRPr="00DB6A71" w14:paraId="4B3E1D41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E351585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58786C0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B496245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594BC7D5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 xml:space="preserve">La </w:t>
            </w:r>
            <w:r w:rsidR="003A3031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remesa debe poder ser anulada solo si no existen pagos relacionados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.</w:t>
            </w:r>
          </w:p>
        </w:tc>
      </w:tr>
      <w:tr w:rsidR="007041DF" w:rsidRPr="00DB6A71" w14:paraId="0D4B9293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8F52F84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12C99D1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715CFFB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6AD8769F" w14:textId="77777777" w:rsidR="007041DF" w:rsidRPr="00CF4737" w:rsidRDefault="003A3031">
            <w:pPr>
              <w:rPr>
                <w:lang w:val="es-NI"/>
              </w:rPr>
            </w:pPr>
            <w:r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>2</w:t>
            </w: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La anulación debe revertir los movimientos de pago asociados a la remesa, cuando aplique.</w:t>
            </w:r>
          </w:p>
        </w:tc>
      </w:tr>
      <w:tr w:rsidR="007041DF" w:rsidRPr="00DB6A71" w14:paraId="45B0529F" w14:textId="77777777" w:rsidTr="003A3031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2742B897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7CEBD8D4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85E6878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CA-REM-D08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E2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8DA7ABD" w14:textId="77777777" w:rsidR="007041DF" w:rsidRDefault="0000000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D35400"/>
                <w:sz w:val="15"/>
                <w:szCs w:val="15"/>
              </w:rPr>
              <w:t>Parcial</w:t>
            </w:r>
            <w:proofErr w:type="spellEnd"/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0A398DF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>Abrir nueva caja en remesa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F2C98B9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módulo de remesas debe permitir crear o asociar una nueva caja directamente desde el flujo de remesas, sin salir del módulo.</w:t>
            </w:r>
          </w:p>
        </w:tc>
      </w:tr>
      <w:tr w:rsidR="007041DF" w:rsidRPr="00DB6A71" w14:paraId="394DC011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EEA453B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C6EF153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72CF7F6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331671E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usuario debe poder seleccionar o abrir una caja desde la vista de remesa.</w:t>
            </w:r>
          </w:p>
        </w:tc>
      </w:tr>
      <w:tr w:rsidR="007041DF" w:rsidRPr="00DB6A71" w14:paraId="31FC2890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6CE21AA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CEE80A0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4C95C5B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7BE8EDEA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La caja abierta desde remesa debe quedar correctamente asociada a la remesa procesada.</w:t>
            </w:r>
          </w:p>
        </w:tc>
      </w:tr>
      <w:tr w:rsidR="007041DF" w:rsidRPr="00DB6A71" w14:paraId="0759C86E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1ACEE36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23B558C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94DC416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47684CDE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flujo no debe requerir pasos adicionales fuera del módulo de remesas.</w:t>
            </w:r>
          </w:p>
        </w:tc>
      </w:tr>
      <w:tr w:rsidR="007041DF" w:rsidRPr="00DB6A71" w14:paraId="0D6231AF" w14:textId="77777777" w:rsidTr="003A3031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1A6AC708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71BCB05B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B18CDC2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CA-REM-D09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E2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19A5462" w14:textId="77777777" w:rsidR="007041DF" w:rsidRDefault="0000000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D35400"/>
                <w:sz w:val="15"/>
                <w:szCs w:val="15"/>
              </w:rPr>
              <w:t>Parcial</w:t>
            </w:r>
            <w:proofErr w:type="spellEnd"/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8A40354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>Seleccionar caja en lugar de digitarla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7206B2F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campo de caja en el módulo de remesas debe ser un selector (</w:t>
            </w:r>
            <w:proofErr w:type="spellStart"/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dropdown</w:t>
            </w:r>
            <w:proofErr w:type="spellEnd"/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 xml:space="preserve"> o búsqueda) en lugar de un campo de texto libre donde el usuario deba digitar el número de caja.</w:t>
            </w:r>
          </w:p>
        </w:tc>
      </w:tr>
      <w:tr w:rsidR="007041DF" w:rsidRPr="00DB6A71" w14:paraId="7D59B025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EC67B6E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F7A2C36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CFEFA32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7CD11D30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selector debe mostrar las cajas disponibles para el usuario o sucursal.</w:t>
            </w:r>
          </w:p>
        </w:tc>
      </w:tr>
      <w:tr w:rsidR="007041DF" w:rsidRPr="00DB6A71" w14:paraId="2E3D2965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4C7896D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5F022E5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8776E42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68CD7CE4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La selección debe validarse contra las cajas existentes en el sistema.</w:t>
            </w:r>
          </w:p>
        </w:tc>
      </w:tr>
      <w:tr w:rsidR="007041DF" w:rsidRPr="00DB6A71" w14:paraId="0574A07C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B69D71D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66E620E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3B489ED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701C36F1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Se debe eliminar la posibilidad de errores por digitación manual.</w:t>
            </w:r>
          </w:p>
        </w:tc>
      </w:tr>
      <w:tr w:rsidR="007041DF" w:rsidRPr="00DB6A71" w14:paraId="5AFCC414" w14:textId="77777777" w:rsidTr="003A3031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663D5BEF" w14:textId="77777777" w:rsidR="007041DF" w:rsidRPr="00CF4737" w:rsidRDefault="007041DF">
            <w:pPr>
              <w:rPr>
                <w:lang w:val="es-NI"/>
              </w:rPr>
            </w:pPr>
          </w:p>
        </w:tc>
      </w:tr>
    </w:tbl>
    <w:p w14:paraId="2DFB0E74" w14:textId="77777777" w:rsidR="007041DF" w:rsidRPr="00CF4737" w:rsidRDefault="007041DF">
      <w:pPr>
        <w:spacing w:before="200" w:after="80"/>
        <w:rPr>
          <w:lang w:val="es-NI"/>
        </w:rPr>
      </w:pPr>
    </w:p>
    <w:p w14:paraId="13665428" w14:textId="77777777" w:rsidR="007041DF" w:rsidRDefault="00000000">
      <w:pPr>
        <w:pBdr>
          <w:bottom w:val="single" w:sz="6" w:space="0" w:color="0E7FD4"/>
        </w:pBdr>
        <w:spacing w:before="360" w:after="120"/>
      </w:pPr>
      <w:proofErr w:type="spellStart"/>
      <w:r>
        <w:rPr>
          <w:rFonts w:ascii="Calibri" w:eastAsia="Calibri" w:hAnsi="Calibri" w:cs="Calibri"/>
          <w:b/>
          <w:bCs/>
          <w:color w:val="1B2B4B"/>
          <w:sz w:val="26"/>
          <w:szCs w:val="26"/>
        </w:rPr>
        <w:t>Facturación</w:t>
      </w:r>
      <w:proofErr w:type="spellEnd"/>
    </w:p>
    <w:p w14:paraId="57B7381B" w14:textId="77777777" w:rsidR="007041DF" w:rsidRDefault="007041DF">
      <w:pPr>
        <w:spacing w:before="80" w:after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400"/>
        <w:gridCol w:w="1600"/>
        <w:gridCol w:w="6360"/>
      </w:tblGrid>
      <w:tr w:rsidR="007041DF" w:rsidRPr="00DB6A71" w14:paraId="402DBE3D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B4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AF038C7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B4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CBF0362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6"/>
                <w:szCs w:val="16"/>
              </w:rPr>
              <w:t>Estado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B4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6F19F52" w14:textId="77777777" w:rsidR="007041DF" w:rsidRDefault="00000000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6"/>
                <w:szCs w:val="16"/>
              </w:rPr>
              <w:t>Funcionalidad</w:t>
            </w:r>
            <w:proofErr w:type="spellEnd"/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B4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E79C2AA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FFFFFF"/>
                <w:sz w:val="16"/>
                <w:szCs w:val="16"/>
                <w:lang w:val="es-NI"/>
              </w:rPr>
              <w:t>Criterio de aceptación + Condiciones de validación</w:t>
            </w:r>
          </w:p>
        </w:tc>
      </w:tr>
      <w:tr w:rsidR="007041DF" w:rsidRPr="00DB6A71" w14:paraId="07DA13D5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5E7F2C4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CA-FAC-D01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E2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E59236B" w14:textId="77777777" w:rsidR="007041DF" w:rsidRDefault="0000000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D35400"/>
                <w:sz w:val="15"/>
                <w:szCs w:val="15"/>
              </w:rPr>
              <w:t>Parcial</w:t>
            </w:r>
            <w:proofErr w:type="spellEnd"/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CB08E05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>Búsqueda de pólizas y resumen de facturación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C4540F6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SIS11 debe contar con una vista personalizada de facturación que permita buscar pólizas por múltiples filtros y visualizar un resumen de facturación de forma rápida y clara.</w:t>
            </w:r>
          </w:p>
        </w:tc>
      </w:tr>
      <w:tr w:rsidR="007041DF" w:rsidRPr="00DB6A71" w14:paraId="3DF24A92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4378C99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219A897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D658EFB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1C2B2334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Los filtros deben incluir al menos: número de póliza, asegurado, estado, ramo y rango de fechas.</w:t>
            </w:r>
          </w:p>
        </w:tc>
      </w:tr>
      <w:tr w:rsidR="007041DF" w:rsidRPr="00DB6A71" w14:paraId="42B85B8D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323A439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95FE8BC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F705FD1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518C7DE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resumen debe mostrar: póliza, asegurado, estado, saldo, próxima cuota y días de mora.</w:t>
            </w:r>
          </w:p>
        </w:tc>
      </w:tr>
      <w:tr w:rsidR="007041DF" w:rsidRPr="00DB6A71" w14:paraId="6536CD21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59D0A23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49AB95A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EC5AD54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0973E1E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La vista debe permitir ordenamiento por columna.</w:t>
            </w:r>
          </w:p>
        </w:tc>
      </w:tr>
      <w:tr w:rsidR="007041DF" w:rsidRPr="00DB6A71" w14:paraId="4BC40343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26848BA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5BAC3F6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8FC9DA6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E38954A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4.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Debe estar separada de la vista general de pólizas del sistema.</w:t>
            </w:r>
          </w:p>
        </w:tc>
      </w:tr>
      <w:tr w:rsidR="007041DF" w:rsidRPr="00DB6A71" w14:paraId="46CD373B" w14:textId="77777777">
        <w:tc>
          <w:tcPr>
            <w:tcW w:w="40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39BDF0D7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792C5A6B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9CCA514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CA-FAC-D02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E2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AE5D784" w14:textId="77777777" w:rsidR="007041DF" w:rsidRDefault="0000000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D35400"/>
                <w:sz w:val="15"/>
                <w:szCs w:val="15"/>
              </w:rPr>
              <w:t>Parcial</w:t>
            </w:r>
            <w:proofErr w:type="spellEnd"/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E89C854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>Visualizar detalles de facturación (Contactos, Estado, Fechas, Referencias, Saldos)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6D73581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La vista de detalle de facturación debe mostrar toda la información relevante: contactos del asegurado, estado de la póliza, fechas clave, referencias y saldos pendientes.</w:t>
            </w:r>
          </w:p>
        </w:tc>
      </w:tr>
      <w:tr w:rsidR="007041DF" w:rsidRPr="00DB6A71" w14:paraId="0305F5A0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595C2CB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D5EAC67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408D046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12AD3A4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Todos los campos mencionados deben estar presentes y con datos correctos.</w:t>
            </w:r>
          </w:p>
        </w:tc>
      </w:tr>
      <w:tr w:rsidR="007041DF" w:rsidRPr="00DB6A71" w14:paraId="2EF901F3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6ACB3B3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A7692D2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1EB8D5B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349ABAB2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La información debe estar organizada de forma clara y accesible.</w:t>
            </w:r>
          </w:p>
        </w:tc>
      </w:tr>
      <w:tr w:rsidR="007041DF" w:rsidRPr="00DB6A71" w14:paraId="1067B598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1CCA577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2F48612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9C83116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500FFCF2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Los saldos deben coincidir con los movimientos registrados en el sistema.</w:t>
            </w:r>
          </w:p>
        </w:tc>
      </w:tr>
      <w:tr w:rsidR="007041DF" w:rsidRPr="00DB6A71" w14:paraId="3B00AD22" w14:textId="77777777">
        <w:tc>
          <w:tcPr>
            <w:tcW w:w="40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75AE4E59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53A15176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3FED47C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CA-FAC-D03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E2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22A5871" w14:textId="77777777" w:rsidR="007041DF" w:rsidRDefault="0000000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D35400"/>
                <w:sz w:val="15"/>
                <w:szCs w:val="15"/>
              </w:rPr>
              <w:t>Parcial</w:t>
            </w:r>
            <w:proofErr w:type="spellEnd"/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D8F8DCA" w14:textId="77777777" w:rsidR="007041DF" w:rsidRDefault="00000000"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Visualización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cuotas</w:t>
            </w:r>
            <w:proofErr w:type="spellEnd"/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73F54B3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La vista personalizada de facturación debe incluir el plan de pago de la póliza con todas las cuotas, sus montos, fechas de vencimiento y estado de pago.</w:t>
            </w:r>
          </w:p>
        </w:tc>
      </w:tr>
      <w:tr w:rsidR="007041DF" w:rsidRPr="00DB6A71" w14:paraId="2DEF6D5A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EBEEE36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DC57F5C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CB3BC13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6642DB99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Las cuotas deben mostrar: número, monto, fecha de vencimiento, fecha de pago y estado (pendiente/pagada/vencida).</w:t>
            </w:r>
          </w:p>
        </w:tc>
      </w:tr>
      <w:tr w:rsidR="007041DF" w:rsidRPr="00DB6A71" w14:paraId="5B0A4ED2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542D755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04BB638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39A29C1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7C40BFC8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Deben resaltarse visualmente las cuotas vencidas.</w:t>
            </w:r>
          </w:p>
        </w:tc>
      </w:tr>
      <w:tr w:rsidR="007041DF" w:rsidRPr="00DB6A71" w14:paraId="5E0FED79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57EAF2C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812FF81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BE0CD81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A38BF4E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total de cuotas debe cuadrar con el valor de la póliza.</w:t>
            </w:r>
          </w:p>
        </w:tc>
      </w:tr>
      <w:tr w:rsidR="007041DF" w:rsidRPr="00DB6A71" w14:paraId="011CA5C6" w14:textId="77777777">
        <w:tc>
          <w:tcPr>
            <w:tcW w:w="40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24162881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5B43820F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310464A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CA-FAC-D04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26568E9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776AAC1" w14:textId="77777777" w:rsidR="007041DF" w:rsidRDefault="00000000"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Visualización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pagos</w:t>
            </w:r>
            <w:proofErr w:type="spellEnd"/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E818E78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La vista de facturación debe incluir un detalle de pagos aplicados a la póliza, con fecha, monto, forma de pago y referencia.</w:t>
            </w:r>
          </w:p>
        </w:tc>
      </w:tr>
      <w:tr w:rsidR="007041DF" w:rsidRPr="00DB6A71" w14:paraId="7AC0DC95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7E16BF1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DF6C502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EF0AA00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1B6BEC2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Los pagos deben estar ordenados por fecha descendente.</w:t>
            </w:r>
          </w:p>
        </w:tc>
      </w:tr>
      <w:tr w:rsidR="007041DF" w:rsidRPr="00DB6A71" w14:paraId="7425FB1F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3DB449A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DE3A72E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1916461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01C4C0D2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Cada pago debe mostrar: fecha, monto, forma de pago, referencia y usuario que registró.</w:t>
            </w:r>
          </w:p>
        </w:tc>
      </w:tr>
      <w:tr w:rsidR="007041DF" w:rsidRPr="00DB6A71" w14:paraId="1D81556C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01FD55D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049405B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536A85E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7CE5F8A9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total de pagos debe coincidir con el saldo aplicado en la póliza.</w:t>
            </w:r>
          </w:p>
        </w:tc>
      </w:tr>
      <w:tr w:rsidR="007041DF" w:rsidRPr="00DB6A71" w14:paraId="4FA16D3D" w14:textId="77777777">
        <w:tc>
          <w:tcPr>
            <w:tcW w:w="40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05B6C49D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343706E0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EE88B75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lastRenderedPageBreak/>
              <w:t>CA-FAC-D05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A3B0097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49268B7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>Información del cobro (ACH y Tarjeta)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FC7EF5F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La vista de facturación debe incluir la información detallada de la forma de cobro del asegurado, incluyendo datos de ACH y tarjeta cuando aplique, a través de un proceso de endoso.</w:t>
            </w:r>
          </w:p>
        </w:tc>
      </w:tr>
      <w:tr w:rsidR="007041DF" w:rsidRPr="00DB6A71" w14:paraId="70C2C5B3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E0F807D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3C10F54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075F423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5823CED6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Los datos de ACH deben incluir: banco, tipo de cuenta, número de cuenta y titular.</w:t>
            </w:r>
          </w:p>
        </w:tc>
      </w:tr>
      <w:tr w:rsidR="007041DF" w:rsidRPr="00DB6A71" w14:paraId="2FA3B1E5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B275BAF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FF54BED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06E869B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5B2EDB66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Los datos de tarjeta deben incluir: tipo, últimos 4 dígitos, vencimiento y titular.</w:t>
            </w:r>
          </w:p>
        </w:tc>
      </w:tr>
      <w:tr w:rsidR="007041DF" w:rsidRPr="00DB6A71" w14:paraId="3D31D203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5EC6FDD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A8C4AAD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3199D14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08ABADA9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La información debe actualizarse a través de un endoso respetando el formulario dinámico del sistema.</w:t>
            </w:r>
          </w:p>
        </w:tc>
      </w:tr>
      <w:tr w:rsidR="007041DF" w:rsidRPr="00DB6A71" w14:paraId="3C6D2E0C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B528E9A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9358C79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65AF8B1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B036602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4.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acceso a estos datos debe estar restringido por perfil.</w:t>
            </w:r>
          </w:p>
        </w:tc>
      </w:tr>
      <w:tr w:rsidR="007041DF" w:rsidRPr="00DB6A71" w14:paraId="7AA2E33B" w14:textId="77777777">
        <w:tc>
          <w:tcPr>
            <w:tcW w:w="40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438C5B99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0496C846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5F448CA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CA-FAC-D06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E2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7995F0D" w14:textId="77777777" w:rsidR="007041DF" w:rsidRDefault="0000000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D35400"/>
                <w:sz w:val="15"/>
                <w:szCs w:val="15"/>
              </w:rPr>
              <w:t>Parcial</w:t>
            </w:r>
            <w:proofErr w:type="spellEnd"/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1E03E40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>Acceso rápido a contacto y póliza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2C116DC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La vista personalizada de facturación debe incluir accesos directos (links o botones) para navegar rápidamente al contacto del asegurado y a la póliza asociada, sin perder el contexto de facturación.</w:t>
            </w:r>
          </w:p>
        </w:tc>
      </w:tr>
      <w:tr w:rsidR="007041DF" w:rsidRPr="00DB6A71" w14:paraId="4F255DE3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78DCA72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59C46EB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7594E22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18174100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acceso al contacto debe abrir la ficha del asegurado.</w:t>
            </w:r>
          </w:p>
        </w:tc>
      </w:tr>
      <w:tr w:rsidR="007041DF" w:rsidRPr="00DB6A71" w14:paraId="566DD634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78FB2D7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ECCD918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3B13247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1FE2AF5A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acceso a la póliza debe abrir el detalle de la póliza.</w:t>
            </w:r>
          </w:p>
        </w:tc>
      </w:tr>
      <w:tr w:rsidR="007041DF" w:rsidRPr="00DB6A71" w14:paraId="25AC570D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EBF5FCF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ECB56A7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9C7FEF5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088D0959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Ambos accesos deben estar disponibles desde la misma vista de facturación, sin requerir múltiples pasos de navegación.</w:t>
            </w:r>
          </w:p>
        </w:tc>
      </w:tr>
      <w:tr w:rsidR="007041DF" w:rsidRPr="00DB6A71" w14:paraId="59FFC05F" w14:textId="77777777">
        <w:tc>
          <w:tcPr>
            <w:tcW w:w="40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5F945EA5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6CA0D2ED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383F3F3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CA-FAC-D07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E2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8327949" w14:textId="77777777" w:rsidR="007041DF" w:rsidRDefault="0000000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D35400"/>
                <w:sz w:val="15"/>
                <w:szCs w:val="15"/>
              </w:rPr>
              <w:t>Parcial</w:t>
            </w:r>
            <w:proofErr w:type="spellEnd"/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363AE5B" w14:textId="77777777" w:rsidR="007041DF" w:rsidRDefault="00000000"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Morosidad</w:t>
            </w:r>
            <w:proofErr w:type="spellEnd"/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2247B74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SIS11 debe contar con una vista de morosidad asociada a la póliza que muestre las cuotas vencidas, días de mora y acciones disponibles para gestión.</w:t>
            </w:r>
          </w:p>
        </w:tc>
      </w:tr>
      <w:tr w:rsidR="007041DF" w:rsidRPr="00DB6A71" w14:paraId="35D8A881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0C8BA5E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FA2941E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B19395B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11BA5EEF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La vista debe mostrar: cuotas vencidas, días de mora por cuota y monto total en mora.</w:t>
            </w:r>
          </w:p>
        </w:tc>
      </w:tr>
      <w:tr w:rsidR="007041DF" w:rsidRPr="00DB6A71" w14:paraId="57C1E489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3C520BF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C862EF4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2C4323D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4BC821B4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Debe poder filtrarse por rango de días de mora.</w:t>
            </w:r>
          </w:p>
        </w:tc>
      </w:tr>
      <w:tr w:rsidR="007041DF" w:rsidRPr="00DB6A71" w14:paraId="180FE346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469360F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34BB292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A0E4BB3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717B08DC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Debe estar accesible desde la vista de detalle de facturación.</w:t>
            </w:r>
          </w:p>
        </w:tc>
      </w:tr>
      <w:tr w:rsidR="007041DF" w:rsidRPr="00DB6A71" w14:paraId="62336547" w14:textId="77777777">
        <w:tc>
          <w:tcPr>
            <w:tcW w:w="40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348EB7F1" w14:textId="77777777" w:rsidR="007041DF" w:rsidRPr="00CF4737" w:rsidRDefault="007041DF">
            <w:pPr>
              <w:rPr>
                <w:lang w:val="es-NI"/>
              </w:rPr>
            </w:pPr>
          </w:p>
        </w:tc>
      </w:tr>
    </w:tbl>
    <w:p w14:paraId="68C12EA1" w14:textId="77777777" w:rsidR="007041DF" w:rsidRPr="00CF4737" w:rsidRDefault="007041DF">
      <w:pPr>
        <w:spacing w:before="200" w:after="80"/>
        <w:rPr>
          <w:lang w:val="es-NI"/>
        </w:rPr>
      </w:pPr>
    </w:p>
    <w:p w14:paraId="5626CE86" w14:textId="77777777" w:rsidR="007041DF" w:rsidRDefault="00000000">
      <w:pPr>
        <w:pBdr>
          <w:bottom w:val="single" w:sz="6" w:space="0" w:color="0E7FD4"/>
        </w:pBdr>
        <w:spacing w:before="360" w:after="120"/>
      </w:pPr>
      <w:proofErr w:type="spellStart"/>
      <w:r>
        <w:rPr>
          <w:rFonts w:ascii="Calibri" w:eastAsia="Calibri" w:hAnsi="Calibri" w:cs="Calibri"/>
          <w:b/>
          <w:bCs/>
          <w:color w:val="1B2B4B"/>
          <w:sz w:val="26"/>
          <w:szCs w:val="26"/>
        </w:rPr>
        <w:t>Notificaciones</w:t>
      </w:r>
      <w:proofErr w:type="spellEnd"/>
      <w:r>
        <w:rPr>
          <w:rFonts w:ascii="Calibri" w:eastAsia="Calibri" w:hAnsi="Calibri" w:cs="Calibri"/>
          <w:b/>
          <w:bCs/>
          <w:color w:val="1B2B4B"/>
          <w:sz w:val="26"/>
          <w:szCs w:val="26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B2B4B"/>
          <w:sz w:val="26"/>
          <w:szCs w:val="26"/>
        </w:rPr>
        <w:t>Masivas</w:t>
      </w:r>
      <w:proofErr w:type="spellEnd"/>
    </w:p>
    <w:p w14:paraId="29CDC412" w14:textId="77777777" w:rsidR="007041DF" w:rsidRDefault="007041DF">
      <w:pPr>
        <w:spacing w:before="80" w:after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400"/>
        <w:gridCol w:w="1600"/>
        <w:gridCol w:w="6360"/>
      </w:tblGrid>
      <w:tr w:rsidR="007041DF" w:rsidRPr="00DB6A71" w14:paraId="522CFEB2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B4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5E7B4C3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B4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50E8EF5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6"/>
                <w:szCs w:val="16"/>
              </w:rPr>
              <w:t>Estado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B4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A8F18FC" w14:textId="77777777" w:rsidR="007041DF" w:rsidRDefault="00000000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6"/>
                <w:szCs w:val="16"/>
              </w:rPr>
              <w:t>Funcionalidad</w:t>
            </w:r>
            <w:proofErr w:type="spellEnd"/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B4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EBE3611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FFFFFF"/>
                <w:sz w:val="16"/>
                <w:szCs w:val="16"/>
                <w:lang w:val="es-NI"/>
              </w:rPr>
              <w:t>Criterio de aceptación + Condiciones de validación</w:t>
            </w:r>
          </w:p>
        </w:tc>
      </w:tr>
      <w:tr w:rsidR="007041DF" w:rsidRPr="00DB6A71" w14:paraId="2A570E5A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333C84F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CA-NOT-D01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49849C8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1533148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>Creación de lote de notificación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F9676C3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SIS11 debe contar con una vista nativa para crear lotes de notificación masiva, con formulario estructurado para configurar los parámetros del envío.</w:t>
            </w:r>
          </w:p>
        </w:tc>
      </w:tr>
      <w:tr w:rsidR="007041DF" w:rsidRPr="00DB6A71" w14:paraId="2B0C0D0B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8CE61AB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085C831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75DEF4C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29B1F4E0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formulario debe incluir: nombre del lote, tipo de notificación, plantilla, archivo de casos y fecha programada.</w:t>
            </w:r>
          </w:p>
        </w:tc>
      </w:tr>
      <w:tr w:rsidR="007041DF" w:rsidRPr="00DB6A71" w14:paraId="2D81BA82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85D2668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8971B3A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7FC69CB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097375FA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La creación del lote debe validar que los campos requeridos estén completos.</w:t>
            </w:r>
          </w:p>
        </w:tc>
      </w:tr>
      <w:tr w:rsidR="007041DF" w:rsidRPr="00DB6A71" w14:paraId="5AF2685F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4DCDA07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7A51F5B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4B08D3F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642783A6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lote creado debe quedar disponible para consulta y seguimiento desde el listado de lotes.</w:t>
            </w:r>
          </w:p>
        </w:tc>
      </w:tr>
      <w:tr w:rsidR="007041DF" w:rsidRPr="00DB6A71" w14:paraId="70DDCE07" w14:textId="77777777" w:rsidTr="00970994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209AE206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01EF4703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835D82F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CA-NOT-D02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4B33D72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 xml:space="preserve">No </w:t>
            </w: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lastRenderedPageBreak/>
              <w:t>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B4904FF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lastRenderedPageBreak/>
              <w:t>Búsquedas de lote por filtros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B518885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módulo de notificaciones masivas debe permitir buscar lotes por filtros como: nombre, tipo, estado, fecha de creación y rango de fechas de envío.</w:t>
            </w:r>
          </w:p>
        </w:tc>
      </w:tr>
      <w:tr w:rsidR="007041DF" w:rsidRPr="00DB6A71" w14:paraId="329F9CEF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383F8C2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8EB0CF0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C5C113B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330DC732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Cada filtro debe funcionar de forma individual y combinada.</w:t>
            </w:r>
          </w:p>
        </w:tc>
      </w:tr>
      <w:tr w:rsidR="007041DF" w:rsidRPr="00DB6A71" w14:paraId="1A2D6D83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0545983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EFAC484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551D232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0EF9A4A1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Los resultados deben mostrar: nombre del lote, tipo, estado, fecha y cantidad de casos.</w:t>
            </w:r>
          </w:p>
        </w:tc>
      </w:tr>
      <w:tr w:rsidR="007041DF" w:rsidRPr="00DB6A71" w14:paraId="402FEFC0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BCEF6D5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DE024B8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AED6A6F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5118D1A8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listado debe poder exportarse o imprimirse.</w:t>
            </w:r>
          </w:p>
        </w:tc>
      </w:tr>
      <w:tr w:rsidR="007041DF" w:rsidRPr="00DB6A71" w14:paraId="3FC6E9FA" w14:textId="77777777" w:rsidTr="00970994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0A0D6ACD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7042D8ED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D0AFBCE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CA-NOT-D03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96ADB76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3721E99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>Carga de archivo Excel de casos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C0CC087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módulo de notificaciones masivas debe permitir cargar un archivo Excel con los casos a notificar, con validación del formato y contenido antes del procesamiento.</w:t>
            </w:r>
          </w:p>
        </w:tc>
      </w:tr>
      <w:tr w:rsidR="007041DF" w:rsidRPr="00DB6A71" w14:paraId="38BF1F41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F88ECCA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2F0E26A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E2ADEF6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4DB87722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sistema debe validar que el archivo cumpla el formato esperado (columnas requeridas).</w:t>
            </w:r>
          </w:p>
        </w:tc>
      </w:tr>
      <w:tr w:rsidR="007041DF" w:rsidRPr="00DB6A71" w14:paraId="598A2AD8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71EDA88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5B245B0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3281FD7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655A7011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Debe mostrar un resultado de validación con casos válidos, inválidos y motivos de error.</w:t>
            </w:r>
          </w:p>
        </w:tc>
      </w:tr>
      <w:tr w:rsidR="007041DF" w:rsidRPr="00DB6A71" w14:paraId="4421EEB3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49A852D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6F3C79E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13DE20C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1E15C48C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archivo cargado debe quedar asociado al lote correspondiente.</w:t>
            </w:r>
          </w:p>
        </w:tc>
      </w:tr>
      <w:tr w:rsidR="007041DF" w:rsidRPr="00DB6A71" w14:paraId="7815005B" w14:textId="77777777" w:rsidTr="00970994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64CF1993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3AF70CFA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8BB88BC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CA-NOT-D04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D7980DF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951A60F" w14:textId="77777777" w:rsidR="007041DF" w:rsidRDefault="00000000"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Verificación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casos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válidos</w:t>
            </w:r>
            <w:proofErr w:type="spellEnd"/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C5C4605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módulo debe mostrar un resumen de verificación de los casos cargados, identificando cuáles son válidos para envío y cuáles deben corregirse.</w:t>
            </w:r>
          </w:p>
        </w:tc>
      </w:tr>
      <w:tr w:rsidR="007041DF" w:rsidRPr="00DB6A71" w14:paraId="4E39F9E5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2B9A086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64FF605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49DE048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07B1E20E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Los casos válidos deben cumplir con los criterios de datos completos y formato correcto.</w:t>
            </w:r>
          </w:p>
        </w:tc>
      </w:tr>
      <w:tr w:rsidR="007041DF" w:rsidRPr="00DB6A71" w14:paraId="0B3D55EC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134929F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8E99BB9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50810BA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1176879D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Los casos inválidos deben mostrar el motivo específico de rechazo.</w:t>
            </w:r>
          </w:p>
        </w:tc>
      </w:tr>
      <w:tr w:rsidR="007041DF" w:rsidRPr="00DB6A71" w14:paraId="35A6BFCB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B1607F0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73B6DC9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DEF8B91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59CA0175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usuario debe poder descargar el reporte de casos rechazados para corrección.</w:t>
            </w:r>
          </w:p>
        </w:tc>
      </w:tr>
      <w:tr w:rsidR="007041DF" w:rsidRPr="00DB6A71" w14:paraId="21533C50" w14:textId="77777777" w:rsidTr="00970994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5918A3DD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3C082C2B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13D998A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CA-NOT-D05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337F9C2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5754AEA" w14:textId="77777777" w:rsidR="007041DF" w:rsidRDefault="00000000"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Configuración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plantillas</w:t>
            </w:r>
            <w:proofErr w:type="spellEnd"/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FC7B8C5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módulo de notificaciones masivas debe permitir configurar y seleccionar plantillas de correo o notificación para cada lote.</w:t>
            </w:r>
          </w:p>
        </w:tc>
      </w:tr>
      <w:tr w:rsidR="007041DF" w:rsidRPr="00DB6A71" w14:paraId="1E6C6C52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09335DB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A85C9EE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9A09238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70163141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Las plantillas deben poder crearse, editarse y asociarse a tipos de notificación.</w:t>
            </w:r>
          </w:p>
        </w:tc>
      </w:tr>
      <w:tr w:rsidR="007041DF" w:rsidRPr="00DB6A71" w14:paraId="0E439593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0845A3C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0867E79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2AEB728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73B55325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Al crear un lote, el usuario debe poder seleccionar la plantilla desde un listado.</w:t>
            </w:r>
          </w:p>
        </w:tc>
      </w:tr>
      <w:tr w:rsidR="007041DF" w:rsidRPr="00DB6A71" w14:paraId="6602F36D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1CDE7DE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34503B7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9AC7C0A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191F6F71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La plantilla debe soportar variables dinámicas (nombre del asegurado, póliza, fecha, etc.).</w:t>
            </w:r>
          </w:p>
        </w:tc>
      </w:tr>
      <w:tr w:rsidR="007041DF" w:rsidRPr="00DB6A71" w14:paraId="607169EE" w14:textId="77777777" w:rsidTr="00970994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1A419157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3D055A65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9F9B98E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t>CA-NOT-D06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C508494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7FB15AE" w14:textId="77777777" w:rsidR="007041DF" w:rsidRDefault="00000000"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Envío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notificación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</w:rPr>
              <w:t>masiva</w:t>
            </w:r>
            <w:proofErr w:type="spellEnd"/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67B8E0D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módulo debe permitir ejecutar el envío masivo de notificaciones para un lote configurado y validado, con registro del resultado.</w:t>
            </w:r>
          </w:p>
        </w:tc>
      </w:tr>
      <w:tr w:rsidR="007041DF" w:rsidRPr="00DB6A71" w14:paraId="0A0F7785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169AE16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E4829DB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17A824F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63E6030A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envío debe ejecutarse para todos los casos válidos del lote.</w:t>
            </w:r>
          </w:p>
        </w:tc>
      </w:tr>
      <w:tr w:rsidR="007041DF" w:rsidRPr="00DB6A71" w14:paraId="450A823B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E68D77A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71F1299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E196906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1FDEE52C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sistema debe mostrar el progreso del envío y el resultado final (enviados, fallidos).</w:t>
            </w:r>
          </w:p>
        </w:tc>
      </w:tr>
      <w:tr w:rsidR="007041DF" w:rsidRPr="00DB6A71" w14:paraId="506DF60B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F32E295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E2B3D1B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BD3F984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B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0E182C73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envío debe respetar los límites operativos del servicio de correo configurado (dominio, cuota diaria, etc.).</w:t>
            </w:r>
          </w:p>
        </w:tc>
      </w:tr>
      <w:tr w:rsidR="007041DF" w:rsidRPr="00DB6A71" w14:paraId="74EBD029" w14:textId="77777777" w:rsidTr="00970994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2584DBAA" w14:textId="77777777" w:rsidR="007041DF" w:rsidRPr="00CF4737" w:rsidRDefault="007041DF">
            <w:pPr>
              <w:rPr>
                <w:lang w:val="es-NI"/>
              </w:rPr>
            </w:pPr>
          </w:p>
        </w:tc>
      </w:tr>
      <w:tr w:rsidR="007041DF" w:rsidRPr="00DB6A71" w14:paraId="20DECDAB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59DB912" w14:textId="77777777" w:rsidR="007041DF" w:rsidRDefault="00000000">
            <w:r>
              <w:rPr>
                <w:rFonts w:ascii="Calibri" w:eastAsia="Calibri" w:hAnsi="Calibri" w:cs="Calibri"/>
                <w:b/>
                <w:bCs/>
                <w:color w:val="0A5C9E"/>
                <w:sz w:val="16"/>
                <w:szCs w:val="16"/>
              </w:rPr>
              <w:lastRenderedPageBreak/>
              <w:t>CA-NOT-D07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8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ED1AAE6" w14:textId="77777777" w:rsidR="007041DF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15"/>
                <w:szCs w:val="15"/>
              </w:rPr>
              <w:t>No Existe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C961EB6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1B2B4B"/>
                <w:sz w:val="17"/>
                <w:szCs w:val="17"/>
                <w:lang w:val="es-NI"/>
              </w:rPr>
              <w:t>Actualizar comentario de envío en la póliza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624E7D7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Tras el envío de una notificación masiva, el sistema debe registrar un comentario automático en la póliza correspondiente indicando que se realizó el envío.</w:t>
            </w:r>
          </w:p>
        </w:tc>
      </w:tr>
      <w:tr w:rsidR="007041DF" w:rsidRPr="00DB6A71" w14:paraId="77FAEF14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E84D331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8A6CFDF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2818C61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1EF3546F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1.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El comentario debe incluir: fecha, tipo de notificación, lote y usuario que ejecutó.</w:t>
            </w:r>
          </w:p>
        </w:tc>
      </w:tr>
      <w:tr w:rsidR="007041DF" w:rsidRPr="00DB6A71" w14:paraId="053167AB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0B2BA6A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3A660EF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0E15E01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10E03A83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2.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Debe quedar visible en el historial de la póliza.</w:t>
            </w:r>
          </w:p>
        </w:tc>
      </w:tr>
      <w:tr w:rsidR="007041DF" w:rsidRPr="00DB6A71" w14:paraId="1588F2FF" w14:textId="77777777"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362C7D0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F98555A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20F088D" w14:textId="77777777" w:rsidR="007041DF" w:rsidRPr="00CF4737" w:rsidRDefault="007041DF">
            <w:pPr>
              <w:rPr>
                <w:lang w:val="es-NI"/>
              </w:rPr>
            </w:pP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140" w:type="dxa"/>
              <w:bottom w:w="60" w:type="dxa"/>
              <w:right w:w="100" w:type="dxa"/>
            </w:tcMar>
          </w:tcPr>
          <w:p w14:paraId="75C80587" w14:textId="77777777" w:rsidR="007041DF" w:rsidRPr="00CF4737" w:rsidRDefault="00000000">
            <w:pPr>
              <w:rPr>
                <w:lang w:val="es-NI"/>
              </w:rPr>
            </w:pPr>
            <w:r w:rsidRPr="00CF4737">
              <w:rPr>
                <w:rFonts w:ascii="Calibri" w:eastAsia="Calibri" w:hAnsi="Calibri" w:cs="Calibri"/>
                <w:b/>
                <w:bCs/>
                <w:color w:val="0E7FD4"/>
                <w:sz w:val="17"/>
                <w:szCs w:val="17"/>
                <w:lang w:val="es-NI"/>
              </w:rPr>
              <w:t xml:space="preserve">3. </w:t>
            </w:r>
            <w:r w:rsidRPr="00CF4737">
              <w:rPr>
                <w:rFonts w:ascii="Calibri" w:eastAsia="Calibri" w:hAnsi="Calibri" w:cs="Calibri"/>
                <w:color w:val="1A1A2E"/>
                <w:sz w:val="17"/>
                <w:szCs w:val="17"/>
                <w:lang w:val="es-NI"/>
              </w:rPr>
              <w:t>La actualización debe ejecutarse automáticamente al completar el envío, sin acción adicional del usuario.</w:t>
            </w:r>
          </w:p>
        </w:tc>
      </w:tr>
      <w:tr w:rsidR="007041DF" w:rsidRPr="00DB6A71" w14:paraId="1FCF07EE" w14:textId="77777777" w:rsidTr="00970994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41DEEA4B" w14:textId="77777777" w:rsidR="007041DF" w:rsidRPr="00CF4737" w:rsidRDefault="007041DF">
            <w:pPr>
              <w:rPr>
                <w:lang w:val="es-NI"/>
              </w:rPr>
            </w:pPr>
          </w:p>
        </w:tc>
      </w:tr>
    </w:tbl>
    <w:p w14:paraId="3041AA31" w14:textId="77777777" w:rsidR="00970994" w:rsidRDefault="00970994" w:rsidP="00970994">
      <w:pPr>
        <w:pBdr>
          <w:bottom w:val="single" w:sz="6" w:space="0" w:color="0E7FD4"/>
        </w:pBdr>
        <w:spacing w:before="360" w:after="120"/>
      </w:pPr>
      <w:proofErr w:type="spellStart"/>
      <w:r>
        <w:rPr>
          <w:rFonts w:ascii="Calibri" w:hAnsi="Calibri" w:cs="Calibri"/>
          <w:b/>
          <w:color w:val="1B2B4B"/>
          <w:sz w:val="26"/>
        </w:rPr>
        <w:t>Transversales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284"/>
        <w:gridCol w:w="1701"/>
        <w:gridCol w:w="7321"/>
      </w:tblGrid>
      <w:tr w:rsidR="00970994" w:rsidRPr="00DB6A71" w14:paraId="2429B589" w14:textId="77777777" w:rsidTr="00946ED9">
        <w:tc>
          <w:tcPr>
            <w:tcW w:w="1134" w:type="dxa"/>
          </w:tcPr>
          <w:p w14:paraId="622AF091" w14:textId="77777777" w:rsidR="00970994" w:rsidRDefault="00970994" w:rsidP="00CE32BE">
            <w:r>
              <w:rPr>
                <w:rFonts w:ascii="Calibri" w:hAnsi="Calibri" w:cs="Calibri"/>
                <w:b/>
                <w:color w:val="FFFFFF"/>
                <w:sz w:val="16"/>
              </w:rPr>
              <w:t>ID</w:t>
            </w:r>
          </w:p>
        </w:tc>
        <w:tc>
          <w:tcPr>
            <w:tcW w:w="284" w:type="dxa"/>
          </w:tcPr>
          <w:p w14:paraId="245BD18E" w14:textId="77777777" w:rsidR="00970994" w:rsidRDefault="00970994" w:rsidP="00CE32BE">
            <w:pPr>
              <w:jc w:val="center"/>
            </w:pPr>
            <w:r>
              <w:rPr>
                <w:rFonts w:ascii="Calibri" w:hAnsi="Calibri" w:cs="Calibri"/>
                <w:b/>
                <w:color w:val="FFFFFF"/>
                <w:sz w:val="16"/>
              </w:rPr>
              <w:t>Estado</w:t>
            </w:r>
          </w:p>
        </w:tc>
        <w:tc>
          <w:tcPr>
            <w:tcW w:w="1701" w:type="dxa"/>
          </w:tcPr>
          <w:p w14:paraId="7182F71F" w14:textId="77777777" w:rsidR="00970994" w:rsidRDefault="00970994" w:rsidP="00CE32BE">
            <w:proofErr w:type="spellStart"/>
            <w:r>
              <w:rPr>
                <w:rFonts w:ascii="Calibri" w:hAnsi="Calibri" w:cs="Calibri"/>
                <w:b/>
                <w:color w:val="FFFFFF"/>
                <w:sz w:val="16"/>
              </w:rPr>
              <w:t>Funcionalidad</w:t>
            </w:r>
            <w:proofErr w:type="spellEnd"/>
          </w:p>
        </w:tc>
        <w:tc>
          <w:tcPr>
            <w:tcW w:w="7321" w:type="dxa"/>
          </w:tcPr>
          <w:p w14:paraId="484F457D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FFFFFF"/>
                <w:sz w:val="16"/>
                <w:lang w:val="es-NI"/>
              </w:rPr>
              <w:t>Criterio de aceptación + Condiciones de validación</w:t>
            </w:r>
          </w:p>
        </w:tc>
      </w:tr>
      <w:tr w:rsidR="00970994" w:rsidRPr="00DB6A71" w14:paraId="62C73456" w14:textId="77777777" w:rsidTr="00946ED9">
        <w:tc>
          <w:tcPr>
            <w:tcW w:w="1134" w:type="dxa"/>
          </w:tcPr>
          <w:p w14:paraId="6F261C89" w14:textId="77777777" w:rsidR="00970994" w:rsidRDefault="00970994" w:rsidP="00CE32BE">
            <w:r>
              <w:rPr>
                <w:rFonts w:ascii="Calibri" w:hAnsi="Calibri" w:cs="Calibri"/>
                <w:b/>
                <w:color w:val="0A5C9E"/>
                <w:sz w:val="16"/>
              </w:rPr>
              <w:t>CA-TRV-D01</w:t>
            </w:r>
          </w:p>
        </w:tc>
        <w:tc>
          <w:tcPr>
            <w:tcW w:w="284" w:type="dxa"/>
          </w:tcPr>
          <w:p w14:paraId="2421B6D2" w14:textId="77777777" w:rsidR="00970994" w:rsidRDefault="00970994" w:rsidP="00CE32BE">
            <w:pPr>
              <w:jc w:val="center"/>
            </w:pPr>
            <w:r>
              <w:rPr>
                <w:rFonts w:ascii="Calibri" w:hAnsi="Calibri" w:cs="Calibri"/>
                <w:b/>
                <w:color w:val="C0392B"/>
                <w:sz w:val="15"/>
              </w:rPr>
              <w:t>No Existe</w:t>
            </w:r>
          </w:p>
        </w:tc>
        <w:tc>
          <w:tcPr>
            <w:tcW w:w="1701" w:type="dxa"/>
          </w:tcPr>
          <w:p w14:paraId="3C6F644A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1B2B4B"/>
                <w:sz w:val="17"/>
                <w:lang w:val="es-NI"/>
              </w:rPr>
              <w:t>Cuotas y forma de pago, con corte de pago y mantenimiento en renovaciones</w:t>
            </w:r>
          </w:p>
        </w:tc>
        <w:tc>
          <w:tcPr>
            <w:tcW w:w="7321" w:type="dxa"/>
          </w:tcPr>
          <w:p w14:paraId="18674819" w14:textId="260D7776" w:rsidR="00970994" w:rsidRDefault="00970994" w:rsidP="00CE32BE">
            <w:pPr>
              <w:rPr>
                <w:rFonts w:ascii="Calibri" w:hAnsi="Calibri" w:cs="Calibri"/>
                <w:color w:val="1A1A2E"/>
                <w:sz w:val="17"/>
                <w:lang w:val="es-NI"/>
              </w:rPr>
            </w:pP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SIS11 debe permitir administrar por póliza las cuotas, la forma de pago y el corte de pago.</w:t>
            </w:r>
          </w:p>
          <w:p w14:paraId="6DACA1FC" w14:textId="77777777" w:rsidR="00071A99" w:rsidRPr="00C627BB" w:rsidRDefault="00071A99" w:rsidP="00CE32BE">
            <w:pPr>
              <w:rPr>
                <w:lang w:val="es-NI"/>
              </w:rPr>
            </w:pPr>
          </w:p>
          <w:p w14:paraId="4D45990F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0E7FD4"/>
                <w:sz w:val="17"/>
                <w:lang w:val="es-NI"/>
              </w:rPr>
              <w:t xml:space="preserve">1. </w:t>
            </w: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Cada actualización debe conservar fecha de registro y usuario responsable.</w:t>
            </w:r>
          </w:p>
          <w:p w14:paraId="020DB436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0E7FD4"/>
                <w:sz w:val="17"/>
                <w:lang w:val="es-NI"/>
              </w:rPr>
              <w:t xml:space="preserve">2. </w:t>
            </w: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En renovaciones posteriores debe mantenerse el último valor vigente hasta que se modifique nuevamente.</w:t>
            </w:r>
          </w:p>
        </w:tc>
      </w:tr>
      <w:tr w:rsidR="00970994" w:rsidRPr="00DB6A71" w14:paraId="28BAF76C" w14:textId="77777777" w:rsidTr="00946ED9">
        <w:tc>
          <w:tcPr>
            <w:tcW w:w="1134" w:type="dxa"/>
          </w:tcPr>
          <w:p w14:paraId="0F2FB458" w14:textId="77777777" w:rsidR="00970994" w:rsidRDefault="00970994" w:rsidP="00CE32BE">
            <w:r>
              <w:rPr>
                <w:rFonts w:ascii="Calibri" w:hAnsi="Calibri" w:cs="Calibri"/>
                <w:b/>
                <w:color w:val="0A5C9E"/>
                <w:sz w:val="16"/>
              </w:rPr>
              <w:t>CA-TRV-D02</w:t>
            </w:r>
          </w:p>
        </w:tc>
        <w:tc>
          <w:tcPr>
            <w:tcW w:w="284" w:type="dxa"/>
          </w:tcPr>
          <w:p w14:paraId="34264A11" w14:textId="77777777" w:rsidR="00970994" w:rsidRDefault="00970994" w:rsidP="00CE32BE">
            <w:pPr>
              <w:jc w:val="center"/>
            </w:pPr>
            <w:r>
              <w:rPr>
                <w:rFonts w:ascii="Calibri" w:hAnsi="Calibri" w:cs="Calibri"/>
                <w:b/>
                <w:color w:val="C0392B"/>
                <w:sz w:val="15"/>
              </w:rPr>
              <w:t>No Existe</w:t>
            </w:r>
          </w:p>
        </w:tc>
        <w:tc>
          <w:tcPr>
            <w:tcW w:w="1701" w:type="dxa"/>
          </w:tcPr>
          <w:p w14:paraId="3BF44D8F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1B2B4B"/>
                <w:sz w:val="17"/>
                <w:lang w:val="es-NI"/>
              </w:rPr>
              <w:t>Correos y teléfonos de contacto en ENTES</w:t>
            </w:r>
          </w:p>
        </w:tc>
        <w:tc>
          <w:tcPr>
            <w:tcW w:w="7321" w:type="dxa"/>
          </w:tcPr>
          <w:p w14:paraId="2650498F" w14:textId="35AD25A6" w:rsidR="00970994" w:rsidRDefault="00970994" w:rsidP="00CE32BE">
            <w:pPr>
              <w:rPr>
                <w:rFonts w:ascii="Calibri" w:hAnsi="Calibri" w:cs="Calibri"/>
                <w:color w:val="1A1A2E"/>
                <w:sz w:val="17"/>
                <w:lang w:val="es-NI"/>
              </w:rPr>
            </w:pP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El área de cobros debe poder actualizar correos y teléfonos de contacto en los ENTES.</w:t>
            </w:r>
          </w:p>
          <w:p w14:paraId="4E8A2DD7" w14:textId="77777777" w:rsidR="00071A99" w:rsidRPr="00C627BB" w:rsidRDefault="00071A99" w:rsidP="00CE32BE">
            <w:pPr>
              <w:rPr>
                <w:lang w:val="es-NI"/>
              </w:rPr>
            </w:pPr>
          </w:p>
          <w:p w14:paraId="7122A7EC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0E7FD4"/>
                <w:sz w:val="17"/>
                <w:lang w:val="es-NI"/>
              </w:rPr>
              <w:t xml:space="preserve">1. </w:t>
            </w: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La actualización debe quedar asociada a fecha de registro.</w:t>
            </w:r>
          </w:p>
          <w:p w14:paraId="5990F2AF" w14:textId="058AB778" w:rsidR="00970994" w:rsidRPr="00C627BB" w:rsidRDefault="00970994" w:rsidP="00CE32BE">
            <w:pPr>
              <w:rPr>
                <w:lang w:val="es-NI"/>
              </w:rPr>
            </w:pPr>
          </w:p>
        </w:tc>
      </w:tr>
      <w:tr w:rsidR="00970994" w:rsidRPr="00DB6A71" w14:paraId="244AA422" w14:textId="77777777" w:rsidTr="00946ED9">
        <w:tc>
          <w:tcPr>
            <w:tcW w:w="1134" w:type="dxa"/>
          </w:tcPr>
          <w:p w14:paraId="27B2A787" w14:textId="77777777" w:rsidR="00970994" w:rsidRDefault="00970994" w:rsidP="00CE32BE">
            <w:r>
              <w:rPr>
                <w:rFonts w:ascii="Calibri" w:hAnsi="Calibri" w:cs="Calibri"/>
                <w:b/>
                <w:color w:val="0A5C9E"/>
                <w:sz w:val="16"/>
              </w:rPr>
              <w:t>CA-TRV-D03</w:t>
            </w:r>
          </w:p>
        </w:tc>
        <w:tc>
          <w:tcPr>
            <w:tcW w:w="284" w:type="dxa"/>
          </w:tcPr>
          <w:p w14:paraId="0BD1AFDA" w14:textId="77777777" w:rsidR="00970994" w:rsidRDefault="00970994" w:rsidP="00CE32BE">
            <w:pPr>
              <w:jc w:val="center"/>
            </w:pPr>
            <w:r>
              <w:rPr>
                <w:rFonts w:ascii="Calibri" w:hAnsi="Calibri" w:cs="Calibri"/>
                <w:b/>
                <w:color w:val="C0392B"/>
                <w:sz w:val="15"/>
              </w:rPr>
              <w:t>No Existe</w:t>
            </w:r>
          </w:p>
        </w:tc>
        <w:tc>
          <w:tcPr>
            <w:tcW w:w="1701" w:type="dxa"/>
          </w:tcPr>
          <w:p w14:paraId="0653EE74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1B2B4B"/>
                <w:sz w:val="17"/>
                <w:lang w:val="es-NI"/>
              </w:rPr>
              <w:t>Pagador de póliza con datos y reporte por póliza</w:t>
            </w:r>
          </w:p>
        </w:tc>
        <w:tc>
          <w:tcPr>
            <w:tcW w:w="7321" w:type="dxa"/>
          </w:tcPr>
          <w:p w14:paraId="5CEF8AB7" w14:textId="7A00708A" w:rsidR="00970994" w:rsidRDefault="00970994" w:rsidP="00CE32BE">
            <w:pPr>
              <w:rPr>
                <w:rFonts w:ascii="Calibri" w:hAnsi="Calibri" w:cs="Calibri"/>
                <w:color w:val="1A1A2E"/>
                <w:sz w:val="17"/>
                <w:lang w:val="es-NI"/>
              </w:rPr>
            </w:pP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 xml:space="preserve">SIS11 debe permitir </w:t>
            </w:r>
            <w:r w:rsidR="00AE48EC">
              <w:rPr>
                <w:rFonts w:ascii="Calibri" w:hAnsi="Calibri" w:cs="Calibri"/>
                <w:color w:val="1A1A2E"/>
                <w:sz w:val="17"/>
                <w:lang w:val="es-NI"/>
              </w:rPr>
              <w:t>modificar</w:t>
            </w: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 xml:space="preserve"> el pagador de la póliza, junto con sus contactos y correos.</w:t>
            </w:r>
          </w:p>
          <w:p w14:paraId="3B934C5B" w14:textId="77777777" w:rsidR="00B2298F" w:rsidRPr="00C627BB" w:rsidRDefault="00B2298F" w:rsidP="00CE32BE">
            <w:pPr>
              <w:rPr>
                <w:lang w:val="es-NI"/>
              </w:rPr>
            </w:pPr>
          </w:p>
          <w:p w14:paraId="6CA97F9F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0E7FD4"/>
                <w:sz w:val="17"/>
                <w:lang w:val="es-NI"/>
              </w:rPr>
              <w:t xml:space="preserve">1. </w:t>
            </w: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El dato debe mantenerse en las siguientes renovaciones de la póliza.</w:t>
            </w:r>
          </w:p>
          <w:p w14:paraId="3D91DB3E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0E7FD4"/>
                <w:sz w:val="17"/>
                <w:lang w:val="es-NI"/>
              </w:rPr>
              <w:t xml:space="preserve">2. </w:t>
            </w: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Debe permitir actualizaciones controladas.</w:t>
            </w:r>
          </w:p>
          <w:p w14:paraId="1F94A355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0E7FD4"/>
                <w:sz w:val="17"/>
                <w:lang w:val="es-NI"/>
              </w:rPr>
              <w:t xml:space="preserve">3. </w:t>
            </w: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Debe existir un reporte que muestre el pagador por póliza.</w:t>
            </w:r>
          </w:p>
        </w:tc>
      </w:tr>
      <w:tr w:rsidR="00970994" w:rsidRPr="00DB6A71" w14:paraId="0292F155" w14:textId="77777777" w:rsidTr="00946ED9">
        <w:tc>
          <w:tcPr>
            <w:tcW w:w="1134" w:type="dxa"/>
          </w:tcPr>
          <w:p w14:paraId="5E87854A" w14:textId="77777777" w:rsidR="00970994" w:rsidRDefault="00970994" w:rsidP="00CE32BE">
            <w:r>
              <w:rPr>
                <w:rFonts w:ascii="Calibri" w:hAnsi="Calibri" w:cs="Calibri"/>
                <w:b/>
                <w:color w:val="0A5C9E"/>
                <w:sz w:val="16"/>
              </w:rPr>
              <w:t>CA-TRV-D04</w:t>
            </w:r>
          </w:p>
        </w:tc>
        <w:tc>
          <w:tcPr>
            <w:tcW w:w="284" w:type="dxa"/>
          </w:tcPr>
          <w:p w14:paraId="10115907" w14:textId="77777777" w:rsidR="00970994" w:rsidRDefault="00970994" w:rsidP="00CE32BE">
            <w:pPr>
              <w:jc w:val="center"/>
            </w:pPr>
            <w:r>
              <w:rPr>
                <w:rFonts w:ascii="Calibri" w:hAnsi="Calibri" w:cs="Calibri"/>
                <w:b/>
                <w:color w:val="C0392B"/>
                <w:sz w:val="15"/>
              </w:rPr>
              <w:t>No Existe</w:t>
            </w:r>
          </w:p>
        </w:tc>
        <w:tc>
          <w:tcPr>
            <w:tcW w:w="1701" w:type="dxa"/>
          </w:tcPr>
          <w:p w14:paraId="04911FAA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1B2B4B"/>
                <w:sz w:val="17"/>
                <w:lang w:val="es-NI"/>
              </w:rPr>
              <w:t>Número de préstamo o línea de crédito por póliza</w:t>
            </w:r>
          </w:p>
        </w:tc>
        <w:tc>
          <w:tcPr>
            <w:tcW w:w="7321" w:type="dxa"/>
          </w:tcPr>
          <w:p w14:paraId="4E786020" w14:textId="53E09E3B" w:rsidR="00970994" w:rsidRDefault="00970994" w:rsidP="00CE32BE">
            <w:pPr>
              <w:rPr>
                <w:rFonts w:ascii="Calibri" w:hAnsi="Calibri" w:cs="Calibri"/>
                <w:color w:val="1A1A2E"/>
                <w:sz w:val="17"/>
                <w:lang w:val="es-NI"/>
              </w:rPr>
            </w:pP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Debe existir un campo para registrar el número de préstamo o la línea de crédito de cada póliza</w:t>
            </w:r>
            <w:r w:rsidR="00C32761">
              <w:rPr>
                <w:rFonts w:ascii="Calibri" w:hAnsi="Calibri" w:cs="Calibri"/>
                <w:color w:val="1A1A2E"/>
                <w:sz w:val="17"/>
                <w:lang w:val="es-NI"/>
              </w:rPr>
              <w:t xml:space="preserve"> en el riesgo</w:t>
            </w: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.</w:t>
            </w:r>
          </w:p>
          <w:p w14:paraId="6B232E6C" w14:textId="77777777" w:rsidR="00C32761" w:rsidRPr="00C627BB" w:rsidRDefault="00C32761" w:rsidP="00CE32BE">
            <w:pPr>
              <w:rPr>
                <w:lang w:val="es-NI"/>
              </w:rPr>
            </w:pPr>
          </w:p>
          <w:p w14:paraId="7B0C7B45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0E7FD4"/>
                <w:sz w:val="17"/>
                <w:lang w:val="es-NI"/>
              </w:rPr>
              <w:t xml:space="preserve">1. </w:t>
            </w: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La información debe mantenerse al renovar la póliza.</w:t>
            </w:r>
          </w:p>
          <w:p w14:paraId="28E2097E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0E7FD4"/>
                <w:sz w:val="17"/>
                <w:lang w:val="es-NI"/>
              </w:rPr>
              <w:t xml:space="preserve">2. </w:t>
            </w: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Las actualizaciones deben estar restringidas a perfiles autorizados.</w:t>
            </w:r>
          </w:p>
        </w:tc>
      </w:tr>
      <w:tr w:rsidR="00970994" w:rsidRPr="00DB6A71" w14:paraId="5FA0FB08" w14:textId="77777777" w:rsidTr="00946ED9">
        <w:tc>
          <w:tcPr>
            <w:tcW w:w="1134" w:type="dxa"/>
          </w:tcPr>
          <w:p w14:paraId="5A40F317" w14:textId="77777777" w:rsidR="00970994" w:rsidRDefault="00970994" w:rsidP="00CE32BE">
            <w:r>
              <w:rPr>
                <w:rFonts w:ascii="Calibri" w:hAnsi="Calibri" w:cs="Calibri"/>
                <w:b/>
                <w:color w:val="0A5C9E"/>
                <w:sz w:val="16"/>
              </w:rPr>
              <w:t>CA-TRV-D05</w:t>
            </w:r>
          </w:p>
        </w:tc>
        <w:tc>
          <w:tcPr>
            <w:tcW w:w="284" w:type="dxa"/>
          </w:tcPr>
          <w:p w14:paraId="08BA8F74" w14:textId="77777777" w:rsidR="00970994" w:rsidRDefault="00970994" w:rsidP="00CE32BE">
            <w:pPr>
              <w:jc w:val="center"/>
            </w:pPr>
            <w:r>
              <w:rPr>
                <w:rFonts w:ascii="Calibri" w:hAnsi="Calibri" w:cs="Calibri"/>
                <w:b/>
                <w:color w:val="C0392B"/>
                <w:sz w:val="15"/>
              </w:rPr>
              <w:t>No Existe</w:t>
            </w:r>
          </w:p>
        </w:tc>
        <w:tc>
          <w:tcPr>
            <w:tcW w:w="1701" w:type="dxa"/>
          </w:tcPr>
          <w:p w14:paraId="781E144D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1B2B4B"/>
                <w:sz w:val="17"/>
                <w:lang w:val="es-NI"/>
              </w:rPr>
              <w:t>Información del corredor por póliza</w:t>
            </w:r>
          </w:p>
        </w:tc>
        <w:tc>
          <w:tcPr>
            <w:tcW w:w="7321" w:type="dxa"/>
          </w:tcPr>
          <w:p w14:paraId="34FDD2E5" w14:textId="4E34F41D" w:rsidR="00970994" w:rsidRDefault="00970994" w:rsidP="00CE32BE">
            <w:pPr>
              <w:rPr>
                <w:rFonts w:ascii="Calibri" w:hAnsi="Calibri" w:cs="Calibri"/>
                <w:color w:val="1A1A2E"/>
                <w:sz w:val="17"/>
                <w:lang w:val="es-NI"/>
              </w:rPr>
            </w:pP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SIS11 debe permitir registrar el nombre, correo y teléfono del corredor asociado a cada póliza.</w:t>
            </w:r>
          </w:p>
          <w:p w14:paraId="6085E476" w14:textId="77777777" w:rsidR="0050293D" w:rsidRPr="00C627BB" w:rsidRDefault="0050293D" w:rsidP="00CE32BE">
            <w:pPr>
              <w:rPr>
                <w:lang w:val="es-NI"/>
              </w:rPr>
            </w:pPr>
          </w:p>
          <w:p w14:paraId="08907E07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0E7FD4"/>
                <w:sz w:val="17"/>
                <w:lang w:val="es-NI"/>
              </w:rPr>
              <w:t xml:space="preserve">1. </w:t>
            </w: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El acceso a la actualización debe estar restringido a ciertos perfiles.</w:t>
            </w:r>
          </w:p>
          <w:p w14:paraId="2A3F7610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0E7FD4"/>
                <w:sz w:val="17"/>
                <w:lang w:val="es-NI"/>
              </w:rPr>
              <w:t xml:space="preserve">2. </w:t>
            </w: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La información debe conservarse en renovaciones sucesivas.</w:t>
            </w:r>
          </w:p>
        </w:tc>
      </w:tr>
      <w:tr w:rsidR="00970994" w:rsidRPr="00DB6A71" w14:paraId="068412A3" w14:textId="77777777" w:rsidTr="00946ED9">
        <w:tc>
          <w:tcPr>
            <w:tcW w:w="1134" w:type="dxa"/>
          </w:tcPr>
          <w:p w14:paraId="3DCB5D17" w14:textId="77777777" w:rsidR="00970994" w:rsidRDefault="00970994" w:rsidP="00CE32BE">
            <w:r>
              <w:rPr>
                <w:rFonts w:ascii="Calibri" w:hAnsi="Calibri" w:cs="Calibri"/>
                <w:b/>
                <w:color w:val="0A5C9E"/>
                <w:sz w:val="16"/>
              </w:rPr>
              <w:t>CA-TRV-D06</w:t>
            </w:r>
          </w:p>
        </w:tc>
        <w:tc>
          <w:tcPr>
            <w:tcW w:w="284" w:type="dxa"/>
          </w:tcPr>
          <w:p w14:paraId="3DBF0682" w14:textId="77777777" w:rsidR="00970994" w:rsidRDefault="00970994" w:rsidP="00CE32BE">
            <w:pPr>
              <w:jc w:val="center"/>
            </w:pPr>
            <w:r>
              <w:rPr>
                <w:rFonts w:ascii="Calibri" w:hAnsi="Calibri" w:cs="Calibri"/>
                <w:b/>
                <w:color w:val="C0392B"/>
                <w:sz w:val="15"/>
              </w:rPr>
              <w:t>No Existe</w:t>
            </w:r>
          </w:p>
        </w:tc>
        <w:tc>
          <w:tcPr>
            <w:tcW w:w="1701" w:type="dxa"/>
          </w:tcPr>
          <w:p w14:paraId="64698A2F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1B2B4B"/>
                <w:sz w:val="17"/>
                <w:lang w:val="es-NI"/>
              </w:rPr>
              <w:t>Comentarios de gestiones de cobro por póliza</w:t>
            </w:r>
          </w:p>
        </w:tc>
        <w:tc>
          <w:tcPr>
            <w:tcW w:w="7321" w:type="dxa"/>
          </w:tcPr>
          <w:p w14:paraId="3FE70890" w14:textId="37A44177" w:rsidR="00970994" w:rsidRDefault="00970994" w:rsidP="00CE32BE">
            <w:pPr>
              <w:rPr>
                <w:rFonts w:ascii="Calibri" w:hAnsi="Calibri" w:cs="Calibri"/>
                <w:color w:val="1A1A2E"/>
                <w:sz w:val="17"/>
                <w:lang w:val="es-NI"/>
              </w:rPr>
            </w:pP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Debe existir un campo para registrar comentarios de gestiones de cobros por póliza.</w:t>
            </w:r>
          </w:p>
          <w:p w14:paraId="337042A1" w14:textId="77777777" w:rsidR="00442F31" w:rsidRPr="00C627BB" w:rsidRDefault="00442F31" w:rsidP="00CE32BE">
            <w:pPr>
              <w:rPr>
                <w:lang w:val="es-NI"/>
              </w:rPr>
            </w:pPr>
          </w:p>
          <w:p w14:paraId="1D404DD6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0E7FD4"/>
                <w:sz w:val="17"/>
                <w:lang w:val="es-NI"/>
              </w:rPr>
              <w:t xml:space="preserve">1. </w:t>
            </w: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Cada comentario debe almacenar usuario que lo ingresó y fecha de ingreso.</w:t>
            </w:r>
          </w:p>
          <w:p w14:paraId="46F6D632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0E7FD4"/>
                <w:sz w:val="17"/>
                <w:lang w:val="es-NI"/>
              </w:rPr>
              <w:t xml:space="preserve">2. </w:t>
            </w: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El comentario debe quedar asociado a la póliza correspondiente.</w:t>
            </w:r>
          </w:p>
        </w:tc>
      </w:tr>
      <w:tr w:rsidR="00970994" w:rsidRPr="00DB6A71" w14:paraId="1D4EE4F3" w14:textId="77777777" w:rsidTr="00946ED9">
        <w:tc>
          <w:tcPr>
            <w:tcW w:w="1134" w:type="dxa"/>
          </w:tcPr>
          <w:p w14:paraId="13CB9BDC" w14:textId="77777777" w:rsidR="00970994" w:rsidRDefault="00970994" w:rsidP="00CE32BE">
            <w:r>
              <w:rPr>
                <w:rFonts w:ascii="Calibri" w:hAnsi="Calibri" w:cs="Calibri"/>
                <w:b/>
                <w:color w:val="0A5C9E"/>
                <w:sz w:val="16"/>
              </w:rPr>
              <w:lastRenderedPageBreak/>
              <w:t>CA-TRV-D07</w:t>
            </w:r>
          </w:p>
        </w:tc>
        <w:tc>
          <w:tcPr>
            <w:tcW w:w="284" w:type="dxa"/>
          </w:tcPr>
          <w:p w14:paraId="0526F395" w14:textId="77777777" w:rsidR="00970994" w:rsidRDefault="00970994" w:rsidP="00CE32BE">
            <w:pPr>
              <w:jc w:val="center"/>
            </w:pPr>
            <w:r>
              <w:rPr>
                <w:rFonts w:ascii="Calibri" w:hAnsi="Calibri" w:cs="Calibri"/>
                <w:b/>
                <w:color w:val="C0392B"/>
                <w:sz w:val="15"/>
              </w:rPr>
              <w:t>No Existe</w:t>
            </w:r>
          </w:p>
        </w:tc>
        <w:tc>
          <w:tcPr>
            <w:tcW w:w="1701" w:type="dxa"/>
          </w:tcPr>
          <w:p w14:paraId="425B587F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1B2B4B"/>
                <w:sz w:val="17"/>
                <w:lang w:val="es-NI"/>
              </w:rPr>
              <w:t>Crédito del cliente en primas por aplicar</w:t>
            </w:r>
          </w:p>
        </w:tc>
        <w:tc>
          <w:tcPr>
            <w:tcW w:w="7321" w:type="dxa"/>
          </w:tcPr>
          <w:p w14:paraId="455ED0E9" w14:textId="6CA3466A" w:rsidR="00970994" w:rsidRDefault="00970994" w:rsidP="00CE32BE">
            <w:pPr>
              <w:rPr>
                <w:rFonts w:ascii="Calibri" w:hAnsi="Calibri" w:cs="Calibri"/>
                <w:color w:val="1A1A2E"/>
                <w:sz w:val="17"/>
                <w:lang w:val="es-NI"/>
              </w:rPr>
            </w:pP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SIS11 debe mostrar el crédito que mantiene el cliente en primas por aplicar.</w:t>
            </w:r>
          </w:p>
          <w:p w14:paraId="4ED13B5B" w14:textId="77777777" w:rsidR="00292DEF" w:rsidRPr="00C627BB" w:rsidRDefault="00292DEF" w:rsidP="00CE32BE">
            <w:pPr>
              <w:rPr>
                <w:lang w:val="es-NI"/>
              </w:rPr>
            </w:pPr>
          </w:p>
          <w:p w14:paraId="61814D24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0E7FD4"/>
                <w:sz w:val="17"/>
                <w:lang w:val="es-NI"/>
              </w:rPr>
              <w:t xml:space="preserve">1. </w:t>
            </w: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Debe generarse un reporte con todos los pagos a favor del cliente.</w:t>
            </w:r>
          </w:p>
          <w:p w14:paraId="38793765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0E7FD4"/>
                <w:sz w:val="17"/>
                <w:lang w:val="es-NI"/>
              </w:rPr>
              <w:t xml:space="preserve">2. </w:t>
            </w: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Los importes deben quedar disponibles para aplicación en siguientes vigencias.</w:t>
            </w:r>
          </w:p>
        </w:tc>
      </w:tr>
      <w:tr w:rsidR="00970994" w:rsidRPr="00DB6A71" w14:paraId="7B3EC600" w14:textId="77777777" w:rsidTr="00946ED9">
        <w:tc>
          <w:tcPr>
            <w:tcW w:w="1134" w:type="dxa"/>
          </w:tcPr>
          <w:p w14:paraId="76B20E26" w14:textId="77777777" w:rsidR="00970994" w:rsidRDefault="00970994" w:rsidP="00CE32BE">
            <w:r>
              <w:rPr>
                <w:rFonts w:ascii="Calibri" w:hAnsi="Calibri" w:cs="Calibri"/>
                <w:b/>
                <w:color w:val="0A5C9E"/>
                <w:sz w:val="16"/>
              </w:rPr>
              <w:t>CA-TRV-D08</w:t>
            </w:r>
          </w:p>
        </w:tc>
        <w:tc>
          <w:tcPr>
            <w:tcW w:w="284" w:type="dxa"/>
          </w:tcPr>
          <w:p w14:paraId="27D5B9C6" w14:textId="77777777" w:rsidR="00970994" w:rsidRDefault="00970994" w:rsidP="00CE32BE">
            <w:pPr>
              <w:jc w:val="center"/>
            </w:pPr>
            <w:r>
              <w:rPr>
                <w:rFonts w:ascii="Calibri" w:hAnsi="Calibri" w:cs="Calibri"/>
                <w:b/>
                <w:color w:val="C0392B"/>
                <w:sz w:val="15"/>
              </w:rPr>
              <w:t>No Existe</w:t>
            </w:r>
          </w:p>
        </w:tc>
        <w:tc>
          <w:tcPr>
            <w:tcW w:w="1701" w:type="dxa"/>
          </w:tcPr>
          <w:p w14:paraId="4D449F0B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1B2B4B"/>
                <w:sz w:val="17"/>
                <w:lang w:val="es-NI"/>
              </w:rPr>
              <w:t>Primas pagadas pendientes de emisión</w:t>
            </w:r>
          </w:p>
        </w:tc>
        <w:tc>
          <w:tcPr>
            <w:tcW w:w="7321" w:type="dxa"/>
          </w:tcPr>
          <w:p w14:paraId="5C965916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Debe existir un reporte de primas pagadas pendientes de emisión o sin oferta.</w:t>
            </w:r>
          </w:p>
          <w:p w14:paraId="0EE49702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0E7FD4"/>
                <w:sz w:val="17"/>
                <w:lang w:val="es-NI"/>
              </w:rPr>
              <w:t xml:space="preserve">1. </w:t>
            </w: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El reporte debe detallar los pagos que permanecen en esta cuenta.</w:t>
            </w:r>
          </w:p>
          <w:p w14:paraId="7281DE6C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0E7FD4"/>
                <w:sz w:val="17"/>
                <w:lang w:val="es-NI"/>
              </w:rPr>
              <w:t xml:space="preserve">2. </w:t>
            </w: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La información debe poder consultarse por período o póliza.</w:t>
            </w:r>
          </w:p>
        </w:tc>
      </w:tr>
      <w:tr w:rsidR="00970994" w:rsidRPr="00DB6A71" w14:paraId="5ED31C7E" w14:textId="77777777" w:rsidTr="00946ED9">
        <w:tc>
          <w:tcPr>
            <w:tcW w:w="1134" w:type="dxa"/>
          </w:tcPr>
          <w:p w14:paraId="323ED614" w14:textId="77777777" w:rsidR="00970994" w:rsidRDefault="00970994" w:rsidP="00CE32BE">
            <w:r>
              <w:rPr>
                <w:rFonts w:ascii="Calibri" w:hAnsi="Calibri" w:cs="Calibri"/>
                <w:b/>
                <w:color w:val="0A5C9E"/>
                <w:sz w:val="16"/>
              </w:rPr>
              <w:t>CA-TRV-D09</w:t>
            </w:r>
          </w:p>
        </w:tc>
        <w:tc>
          <w:tcPr>
            <w:tcW w:w="284" w:type="dxa"/>
          </w:tcPr>
          <w:p w14:paraId="2FA77C48" w14:textId="77777777" w:rsidR="00970994" w:rsidRDefault="00970994" w:rsidP="00CE32BE">
            <w:pPr>
              <w:jc w:val="center"/>
            </w:pPr>
            <w:r>
              <w:rPr>
                <w:rFonts w:ascii="Calibri" w:hAnsi="Calibri" w:cs="Calibri"/>
                <w:b/>
                <w:color w:val="C0392B"/>
                <w:sz w:val="15"/>
              </w:rPr>
              <w:t>No Existe</w:t>
            </w:r>
          </w:p>
        </w:tc>
        <w:tc>
          <w:tcPr>
            <w:tcW w:w="1701" w:type="dxa"/>
          </w:tcPr>
          <w:p w14:paraId="4757A6C7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1B2B4B"/>
                <w:sz w:val="17"/>
                <w:lang w:val="es-NI"/>
              </w:rPr>
              <w:t>Reporte de morosidad con cancelaciones y endosos de extensión</w:t>
            </w:r>
          </w:p>
        </w:tc>
        <w:tc>
          <w:tcPr>
            <w:tcW w:w="7321" w:type="dxa"/>
          </w:tcPr>
          <w:p w14:paraId="08A60B38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Se debe revisar el reporte de morosidad para incluir pólizas canceladas y endosos de extensión.</w:t>
            </w:r>
          </w:p>
          <w:p w14:paraId="65091E89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0E7FD4"/>
                <w:sz w:val="17"/>
                <w:lang w:val="es-NI"/>
              </w:rPr>
              <w:t xml:space="preserve">1. </w:t>
            </w: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El reporte debe reflejar correctamente el estado al momento de la cancelación.</w:t>
            </w:r>
          </w:p>
          <w:p w14:paraId="29E55AA4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0E7FD4"/>
                <w:sz w:val="17"/>
                <w:lang w:val="es-NI"/>
              </w:rPr>
              <w:t xml:space="preserve">2. </w:t>
            </w: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Los endosos de extensión deben identificarse de forma diferenciada.</w:t>
            </w:r>
          </w:p>
        </w:tc>
      </w:tr>
      <w:tr w:rsidR="00970994" w:rsidRPr="00DB6A71" w14:paraId="31106E2F" w14:textId="77777777" w:rsidTr="00946ED9">
        <w:tc>
          <w:tcPr>
            <w:tcW w:w="1134" w:type="dxa"/>
          </w:tcPr>
          <w:p w14:paraId="63F90296" w14:textId="77777777" w:rsidR="00970994" w:rsidRDefault="00970994" w:rsidP="00CE32BE">
            <w:r>
              <w:rPr>
                <w:rFonts w:ascii="Calibri" w:hAnsi="Calibri" w:cs="Calibri"/>
                <w:b/>
                <w:color w:val="0A5C9E"/>
                <w:sz w:val="16"/>
              </w:rPr>
              <w:t>CA-TRV-D10</w:t>
            </w:r>
          </w:p>
        </w:tc>
        <w:tc>
          <w:tcPr>
            <w:tcW w:w="284" w:type="dxa"/>
          </w:tcPr>
          <w:p w14:paraId="62E51526" w14:textId="77777777" w:rsidR="00970994" w:rsidRDefault="00970994" w:rsidP="00CE32BE">
            <w:pPr>
              <w:jc w:val="center"/>
            </w:pPr>
            <w:r>
              <w:rPr>
                <w:rFonts w:ascii="Calibri" w:hAnsi="Calibri" w:cs="Calibri"/>
                <w:b/>
                <w:color w:val="C0392B"/>
                <w:sz w:val="15"/>
              </w:rPr>
              <w:t>No Existe</w:t>
            </w:r>
          </w:p>
        </w:tc>
        <w:tc>
          <w:tcPr>
            <w:tcW w:w="1701" w:type="dxa"/>
          </w:tcPr>
          <w:p w14:paraId="096938C9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1B2B4B"/>
                <w:sz w:val="17"/>
                <w:lang w:val="es-NI"/>
              </w:rPr>
              <w:t>Pólizas canceladas con prima a cobrar</w:t>
            </w:r>
          </w:p>
        </w:tc>
        <w:tc>
          <w:tcPr>
            <w:tcW w:w="7321" w:type="dxa"/>
          </w:tcPr>
          <w:p w14:paraId="24B432AA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Las pólizas canceladas con prima a cobrar deben poder aplicar el pago o generar el complemento de cancelación por saldo incobrable.</w:t>
            </w:r>
          </w:p>
          <w:p w14:paraId="30086DB7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0E7FD4"/>
                <w:sz w:val="17"/>
                <w:lang w:val="es-NI"/>
              </w:rPr>
              <w:t xml:space="preserve">1. </w:t>
            </w: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El sistema debe mostrar el saldo resultante después de la aplicación.</w:t>
            </w:r>
          </w:p>
          <w:p w14:paraId="4E65C3AC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0E7FD4"/>
                <w:sz w:val="17"/>
                <w:lang w:val="es-NI"/>
              </w:rPr>
              <w:t xml:space="preserve">2. </w:t>
            </w:r>
            <w:r w:rsidRPr="00C627BB">
              <w:rPr>
                <w:rFonts w:ascii="Calibri" w:hAnsi="Calibri" w:cs="Calibri"/>
                <w:color w:val="1A1A2E"/>
                <w:sz w:val="17"/>
                <w:lang w:val="es-NI"/>
              </w:rPr>
              <w:t>Debe quedar trazabilidad del tratamiento aplicado.</w:t>
            </w:r>
          </w:p>
        </w:tc>
      </w:tr>
      <w:tr w:rsidR="00970994" w:rsidRPr="00DB6A71" w14:paraId="2424429A" w14:textId="77777777" w:rsidTr="00946ED9">
        <w:tc>
          <w:tcPr>
            <w:tcW w:w="1134" w:type="dxa"/>
          </w:tcPr>
          <w:p w14:paraId="5E5FCC9A" w14:textId="77777777" w:rsidR="00970994" w:rsidRDefault="00970994" w:rsidP="00CE32BE">
            <w:r>
              <w:rPr>
                <w:rFonts w:ascii="Calibri" w:hAnsi="Calibri" w:cs="Calibri"/>
                <w:b/>
                <w:color w:val="0A5C9E"/>
                <w:sz w:val="16"/>
              </w:rPr>
              <w:t>CA-TRV-D11</w:t>
            </w:r>
          </w:p>
        </w:tc>
        <w:tc>
          <w:tcPr>
            <w:tcW w:w="284" w:type="dxa"/>
          </w:tcPr>
          <w:p w14:paraId="1C390D62" w14:textId="77777777" w:rsidR="00970994" w:rsidRDefault="00970994" w:rsidP="00CE32BE">
            <w:pPr>
              <w:jc w:val="center"/>
            </w:pPr>
            <w:r>
              <w:rPr>
                <w:rFonts w:ascii="Calibri" w:hAnsi="Calibri" w:cs="Calibri"/>
                <w:b/>
                <w:color w:val="C0392B"/>
                <w:sz w:val="15"/>
              </w:rPr>
              <w:t>No Existe</w:t>
            </w:r>
          </w:p>
        </w:tc>
        <w:tc>
          <w:tcPr>
            <w:tcW w:w="1701" w:type="dxa"/>
          </w:tcPr>
          <w:p w14:paraId="53C32F7C" w14:textId="77777777" w:rsidR="00970994" w:rsidRPr="00C627BB" w:rsidRDefault="00970994" w:rsidP="00CE32BE">
            <w:pPr>
              <w:rPr>
                <w:lang w:val="es-NI"/>
              </w:rPr>
            </w:pPr>
            <w:r w:rsidRPr="00C627BB">
              <w:rPr>
                <w:rFonts w:ascii="Calibri" w:hAnsi="Calibri" w:cs="Calibri"/>
                <w:b/>
                <w:color w:val="1B2B4B"/>
                <w:sz w:val="17"/>
                <w:lang w:val="es-NI"/>
              </w:rPr>
              <w:t>Débitos realizados por el banco</w:t>
            </w:r>
          </w:p>
        </w:tc>
        <w:tc>
          <w:tcPr>
            <w:tcW w:w="7321" w:type="dxa"/>
          </w:tcPr>
          <w:p w14:paraId="02017B72" w14:textId="77777777" w:rsidR="00970994" w:rsidRPr="00970994" w:rsidRDefault="00970994" w:rsidP="00CE32BE">
            <w:pPr>
              <w:rPr>
                <w:lang w:val="es-NI"/>
              </w:rPr>
            </w:pPr>
            <w:r w:rsidRPr="00970994">
              <w:rPr>
                <w:rFonts w:ascii="Calibri" w:hAnsi="Calibri" w:cs="Calibri"/>
                <w:color w:val="1A1A2E"/>
                <w:sz w:val="17"/>
                <w:lang w:val="es-NI"/>
              </w:rPr>
              <w:t>SIS11 debe registrar y reportar los débitos que realiza el banco.</w:t>
            </w:r>
          </w:p>
          <w:p w14:paraId="0DE97E43" w14:textId="77777777" w:rsidR="00970994" w:rsidRPr="00970994" w:rsidRDefault="00970994" w:rsidP="00CE32BE">
            <w:pPr>
              <w:rPr>
                <w:lang w:val="es-NI"/>
              </w:rPr>
            </w:pPr>
            <w:r w:rsidRPr="00970994">
              <w:rPr>
                <w:rFonts w:ascii="Calibri" w:hAnsi="Calibri" w:cs="Calibri"/>
                <w:b/>
                <w:color w:val="0E7FD4"/>
                <w:sz w:val="17"/>
                <w:lang w:val="es-NI"/>
              </w:rPr>
              <w:t xml:space="preserve">1. </w:t>
            </w:r>
            <w:r w:rsidRPr="00970994">
              <w:rPr>
                <w:rFonts w:ascii="Calibri" w:hAnsi="Calibri" w:cs="Calibri"/>
                <w:color w:val="1A1A2E"/>
                <w:sz w:val="17"/>
                <w:lang w:val="es-NI"/>
              </w:rPr>
              <w:t>La información debe poder consultarse por período.</w:t>
            </w:r>
          </w:p>
          <w:p w14:paraId="519D8C82" w14:textId="77777777" w:rsidR="00970994" w:rsidRPr="00970994" w:rsidRDefault="00970994" w:rsidP="00CE32BE">
            <w:pPr>
              <w:rPr>
                <w:lang w:val="es-NI"/>
              </w:rPr>
            </w:pPr>
            <w:r w:rsidRPr="00970994">
              <w:rPr>
                <w:rFonts w:ascii="Calibri" w:hAnsi="Calibri" w:cs="Calibri"/>
                <w:b/>
                <w:color w:val="0E7FD4"/>
                <w:sz w:val="17"/>
                <w:lang w:val="es-NI"/>
              </w:rPr>
              <w:t xml:space="preserve">2. </w:t>
            </w:r>
            <w:r w:rsidRPr="00970994">
              <w:rPr>
                <w:rFonts w:ascii="Calibri" w:hAnsi="Calibri" w:cs="Calibri"/>
                <w:color w:val="1A1A2E"/>
                <w:sz w:val="17"/>
                <w:lang w:val="es-NI"/>
              </w:rPr>
              <w:t>Debe facilitar la conciliación con la póliza o el movimiento afectado.</w:t>
            </w:r>
          </w:p>
        </w:tc>
      </w:tr>
      <w:tr w:rsidR="00970994" w:rsidRPr="00DB6A71" w14:paraId="59E099CF" w14:textId="77777777" w:rsidTr="00946ED9">
        <w:tc>
          <w:tcPr>
            <w:tcW w:w="1134" w:type="dxa"/>
          </w:tcPr>
          <w:p w14:paraId="1E1BCC96" w14:textId="77777777" w:rsidR="00970994" w:rsidRDefault="00970994" w:rsidP="00CE32BE">
            <w:r>
              <w:rPr>
                <w:rFonts w:ascii="Calibri" w:hAnsi="Calibri" w:cs="Calibri"/>
                <w:b/>
                <w:color w:val="0A5C9E"/>
                <w:sz w:val="16"/>
              </w:rPr>
              <w:t>CA-TRV-D12</w:t>
            </w:r>
          </w:p>
        </w:tc>
        <w:tc>
          <w:tcPr>
            <w:tcW w:w="284" w:type="dxa"/>
          </w:tcPr>
          <w:p w14:paraId="2B846AA3" w14:textId="77777777" w:rsidR="00970994" w:rsidRDefault="00970994" w:rsidP="00CE32BE">
            <w:pPr>
              <w:jc w:val="center"/>
            </w:pPr>
            <w:r>
              <w:rPr>
                <w:rFonts w:ascii="Calibri" w:hAnsi="Calibri" w:cs="Calibri"/>
                <w:b/>
                <w:color w:val="C0392B"/>
                <w:sz w:val="15"/>
              </w:rPr>
              <w:t>No Existe</w:t>
            </w:r>
          </w:p>
        </w:tc>
        <w:tc>
          <w:tcPr>
            <w:tcW w:w="1701" w:type="dxa"/>
          </w:tcPr>
          <w:p w14:paraId="11FBC862" w14:textId="77777777" w:rsidR="00970994" w:rsidRPr="00970994" w:rsidRDefault="00970994" w:rsidP="00CE32BE">
            <w:pPr>
              <w:rPr>
                <w:lang w:val="es-NI"/>
              </w:rPr>
            </w:pPr>
            <w:r w:rsidRPr="00970994">
              <w:rPr>
                <w:rFonts w:ascii="Calibri" w:hAnsi="Calibri" w:cs="Calibri"/>
                <w:b/>
                <w:color w:val="1B2B4B"/>
                <w:sz w:val="17"/>
                <w:lang w:val="es-NI"/>
              </w:rPr>
              <w:t>Tipo de motor con actualización y reporte</w:t>
            </w:r>
          </w:p>
        </w:tc>
        <w:tc>
          <w:tcPr>
            <w:tcW w:w="7321" w:type="dxa"/>
          </w:tcPr>
          <w:p w14:paraId="034310ED" w14:textId="77777777" w:rsidR="00970994" w:rsidRPr="00970994" w:rsidRDefault="00970994" w:rsidP="00CE32BE">
            <w:pPr>
              <w:rPr>
                <w:lang w:val="es-NI"/>
              </w:rPr>
            </w:pPr>
            <w:r w:rsidRPr="00970994">
              <w:rPr>
                <w:rFonts w:ascii="Calibri" w:hAnsi="Calibri" w:cs="Calibri"/>
                <w:color w:val="1A1A2E"/>
                <w:sz w:val="17"/>
                <w:lang w:val="es-NI"/>
              </w:rPr>
              <w:t>Debe permitirse actualizar el tipo de motor y generar reportes asociados.</w:t>
            </w:r>
          </w:p>
          <w:p w14:paraId="3EED05DA" w14:textId="77777777" w:rsidR="00970994" w:rsidRPr="00970994" w:rsidRDefault="00970994" w:rsidP="00CE32BE">
            <w:pPr>
              <w:rPr>
                <w:lang w:val="es-NI"/>
              </w:rPr>
            </w:pPr>
            <w:r w:rsidRPr="00970994">
              <w:rPr>
                <w:rFonts w:ascii="Calibri" w:hAnsi="Calibri" w:cs="Calibri"/>
                <w:b/>
                <w:color w:val="0E7FD4"/>
                <w:sz w:val="17"/>
                <w:lang w:val="es-NI"/>
              </w:rPr>
              <w:t xml:space="preserve">1. </w:t>
            </w:r>
            <w:r w:rsidRPr="00970994">
              <w:rPr>
                <w:rFonts w:ascii="Calibri" w:hAnsi="Calibri" w:cs="Calibri"/>
                <w:color w:val="1A1A2E"/>
                <w:sz w:val="17"/>
                <w:lang w:val="es-NI"/>
              </w:rPr>
              <w:t>La actualización solo debe estar disponible para perfiles autorizados.</w:t>
            </w:r>
          </w:p>
          <w:p w14:paraId="2606470E" w14:textId="77777777" w:rsidR="00970994" w:rsidRPr="00970994" w:rsidRDefault="00970994" w:rsidP="00CE32BE">
            <w:pPr>
              <w:rPr>
                <w:lang w:val="es-NI"/>
              </w:rPr>
            </w:pPr>
            <w:r w:rsidRPr="00970994">
              <w:rPr>
                <w:rFonts w:ascii="Calibri" w:hAnsi="Calibri" w:cs="Calibri"/>
                <w:b/>
                <w:color w:val="0E7FD4"/>
                <w:sz w:val="17"/>
                <w:lang w:val="es-NI"/>
              </w:rPr>
              <w:t xml:space="preserve">2. </w:t>
            </w:r>
            <w:r w:rsidRPr="00970994">
              <w:rPr>
                <w:rFonts w:ascii="Calibri" w:hAnsi="Calibri" w:cs="Calibri"/>
                <w:color w:val="1A1A2E"/>
                <w:sz w:val="17"/>
                <w:lang w:val="es-NI"/>
              </w:rPr>
              <w:t>El reporte debe reflejar el valor vigente por póliza.</w:t>
            </w:r>
          </w:p>
        </w:tc>
      </w:tr>
      <w:tr w:rsidR="00970994" w:rsidRPr="00DB6A71" w14:paraId="2BF84FEA" w14:textId="77777777" w:rsidTr="00946ED9">
        <w:tc>
          <w:tcPr>
            <w:tcW w:w="1134" w:type="dxa"/>
          </w:tcPr>
          <w:p w14:paraId="18797D1B" w14:textId="77777777" w:rsidR="00970994" w:rsidRDefault="00970994" w:rsidP="00CE32BE">
            <w:r>
              <w:rPr>
                <w:rFonts w:ascii="Calibri" w:hAnsi="Calibri" w:cs="Calibri"/>
                <w:b/>
                <w:color w:val="0A5C9E"/>
                <w:sz w:val="16"/>
              </w:rPr>
              <w:t>CA-TRV-D13</w:t>
            </w:r>
          </w:p>
        </w:tc>
        <w:tc>
          <w:tcPr>
            <w:tcW w:w="284" w:type="dxa"/>
          </w:tcPr>
          <w:p w14:paraId="07C145A9" w14:textId="77777777" w:rsidR="00970994" w:rsidRDefault="00970994" w:rsidP="00CE32BE">
            <w:pPr>
              <w:jc w:val="center"/>
            </w:pPr>
            <w:r>
              <w:rPr>
                <w:rFonts w:ascii="Calibri" w:hAnsi="Calibri" w:cs="Calibri"/>
                <w:b/>
                <w:color w:val="C0392B"/>
                <w:sz w:val="15"/>
              </w:rPr>
              <w:t>No Existe</w:t>
            </w:r>
          </w:p>
        </w:tc>
        <w:tc>
          <w:tcPr>
            <w:tcW w:w="1701" w:type="dxa"/>
          </w:tcPr>
          <w:p w14:paraId="1C9A1780" w14:textId="77777777" w:rsidR="00970994" w:rsidRPr="00970994" w:rsidRDefault="00970994" w:rsidP="00CE32BE">
            <w:pPr>
              <w:rPr>
                <w:lang w:val="es-NI"/>
              </w:rPr>
            </w:pPr>
            <w:r w:rsidRPr="00970994">
              <w:rPr>
                <w:rFonts w:ascii="Calibri" w:hAnsi="Calibri" w:cs="Calibri"/>
                <w:b/>
                <w:color w:val="1B2B4B"/>
                <w:sz w:val="17"/>
                <w:lang w:val="es-NI"/>
              </w:rPr>
              <w:t>Reporte de facturación histórica, pólizas vigentes y corredores</w:t>
            </w:r>
          </w:p>
        </w:tc>
        <w:tc>
          <w:tcPr>
            <w:tcW w:w="7321" w:type="dxa"/>
          </w:tcPr>
          <w:p w14:paraId="5E843854" w14:textId="77777777" w:rsidR="00970994" w:rsidRPr="00970994" w:rsidRDefault="00970994" w:rsidP="00CE32BE">
            <w:pPr>
              <w:rPr>
                <w:lang w:val="es-NI"/>
              </w:rPr>
            </w:pPr>
            <w:r w:rsidRPr="00970994">
              <w:rPr>
                <w:rFonts w:ascii="Calibri" w:hAnsi="Calibri" w:cs="Calibri"/>
                <w:color w:val="1A1A2E"/>
                <w:sz w:val="17"/>
                <w:lang w:val="es-NI"/>
              </w:rPr>
              <w:t>Debe existir un reporte de facturación histórica que incluya pólizas vigentes y corredores.</w:t>
            </w:r>
          </w:p>
          <w:p w14:paraId="1171DC83" w14:textId="77777777" w:rsidR="00970994" w:rsidRPr="00970994" w:rsidRDefault="00970994" w:rsidP="00CE32BE">
            <w:pPr>
              <w:rPr>
                <w:lang w:val="es-NI"/>
              </w:rPr>
            </w:pPr>
            <w:r w:rsidRPr="00970994">
              <w:rPr>
                <w:rFonts w:ascii="Calibri" w:hAnsi="Calibri" w:cs="Calibri"/>
                <w:b/>
                <w:color w:val="0E7FD4"/>
                <w:sz w:val="17"/>
                <w:lang w:val="es-NI"/>
              </w:rPr>
              <w:t xml:space="preserve">1. </w:t>
            </w:r>
            <w:r w:rsidRPr="00970994">
              <w:rPr>
                <w:rFonts w:ascii="Calibri" w:hAnsi="Calibri" w:cs="Calibri"/>
                <w:color w:val="1A1A2E"/>
                <w:sz w:val="17"/>
                <w:lang w:val="es-NI"/>
              </w:rPr>
              <w:t>El reporte debe permitir consulta histórica por póliza y por corredor.</w:t>
            </w:r>
          </w:p>
          <w:p w14:paraId="582559F1" w14:textId="77777777" w:rsidR="00970994" w:rsidRPr="00970994" w:rsidRDefault="00970994" w:rsidP="00CE32BE">
            <w:pPr>
              <w:rPr>
                <w:lang w:val="es-NI"/>
              </w:rPr>
            </w:pPr>
            <w:r w:rsidRPr="00970994">
              <w:rPr>
                <w:rFonts w:ascii="Calibri" w:hAnsi="Calibri" w:cs="Calibri"/>
                <w:b/>
                <w:color w:val="0E7FD4"/>
                <w:sz w:val="17"/>
                <w:lang w:val="es-NI"/>
              </w:rPr>
              <w:t xml:space="preserve">2. </w:t>
            </w:r>
            <w:r w:rsidRPr="00970994">
              <w:rPr>
                <w:rFonts w:ascii="Calibri" w:hAnsi="Calibri" w:cs="Calibri"/>
                <w:color w:val="1A1A2E"/>
                <w:sz w:val="17"/>
                <w:lang w:val="es-NI"/>
              </w:rPr>
              <w:t>La información debe ser consistente con los cambios vigentes en el sistema.</w:t>
            </w:r>
          </w:p>
        </w:tc>
      </w:tr>
    </w:tbl>
    <w:p w14:paraId="701E83EB" w14:textId="77777777" w:rsidR="00970994" w:rsidRPr="00CF4737" w:rsidRDefault="00970994" w:rsidP="00970994">
      <w:pPr>
        <w:spacing w:before="200" w:after="80"/>
        <w:rPr>
          <w:lang w:val="es-NI"/>
        </w:rPr>
      </w:pPr>
    </w:p>
    <w:p w14:paraId="646FF047" w14:textId="77777777" w:rsidR="007041DF" w:rsidRPr="00CF4737" w:rsidRDefault="007041DF">
      <w:pPr>
        <w:spacing w:before="200" w:after="80"/>
        <w:rPr>
          <w:lang w:val="es-NI"/>
        </w:rPr>
      </w:pPr>
    </w:p>
    <w:sectPr w:rsidR="007041DF" w:rsidRPr="00CF4737">
      <w:headerReference w:type="default" r:id="rId7"/>
      <w:footerReference w:type="default" r:id="rId8"/>
      <w:pgSz w:w="12240" w:h="15840" w:orient="landscape"/>
      <w:pgMar w:top="720" w:right="900" w:bottom="72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3C659A" w14:textId="77777777" w:rsidR="00C9337C" w:rsidRDefault="00C9337C">
      <w:r>
        <w:separator/>
      </w:r>
    </w:p>
  </w:endnote>
  <w:endnote w:type="continuationSeparator" w:id="0">
    <w:p w14:paraId="50014921" w14:textId="77777777" w:rsidR="00C9337C" w:rsidRDefault="00C933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3920" w:type="dxa"/>
      <w:tblBorders>
        <w:top w:val="single" w:sz="4" w:space="0" w:color="0E7FD4"/>
        <w:left w:val="none" w:sz="0" w:space="0" w:color="FFFFFF"/>
        <w:bottom w:val="none" w:sz="0" w:space="0" w:color="FFFFFF"/>
        <w:right w:val="none" w:sz="0" w:space="0" w:color="FFFFFF"/>
        <w:insideH w:val="single" w:sz="4" w:space="0" w:color="auto"/>
        <w:insideV w:val="single" w:sz="4" w:space="0" w:color="auto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00"/>
      <w:gridCol w:w="5920"/>
    </w:tblGrid>
    <w:tr w:rsidR="007041DF" w14:paraId="45DE0651" w14:textId="77777777">
      <w:tc>
        <w:tcPr>
          <w:tcW w:w="8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80" w:type="dxa"/>
            <w:left w:w="140" w:type="dxa"/>
            <w:bottom w:w="80" w:type="dxa"/>
            <w:right w:w="100" w:type="dxa"/>
          </w:tcMar>
        </w:tcPr>
        <w:p w14:paraId="202F98CE" w14:textId="77777777" w:rsidR="007041DF" w:rsidRPr="00CF4737" w:rsidRDefault="00000000">
          <w:pPr>
            <w:rPr>
              <w:lang w:val="es-NI"/>
            </w:rPr>
          </w:pPr>
          <w:r w:rsidRPr="00CF4737">
            <w:rPr>
              <w:rFonts w:ascii="Calibri" w:eastAsia="Calibri" w:hAnsi="Calibri" w:cs="Calibri"/>
              <w:color w:val="888888"/>
              <w:sz w:val="15"/>
              <w:szCs w:val="15"/>
              <w:lang w:val="es-NI"/>
            </w:rPr>
            <w:t>Confidencial – Solo para uso interno</w:t>
          </w:r>
        </w:p>
      </w:tc>
      <w:tc>
        <w:tcPr>
          <w:tcW w:w="592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</w:tcPr>
        <w:p w14:paraId="5D05E2E3" w14:textId="77777777" w:rsidR="007041DF" w:rsidRDefault="00000000">
          <w:pPr>
            <w:jc w:val="right"/>
          </w:pPr>
          <w:proofErr w:type="spellStart"/>
          <w:r>
            <w:rPr>
              <w:rFonts w:ascii="Calibri" w:eastAsia="Calibri" w:hAnsi="Calibri" w:cs="Calibri"/>
              <w:color w:val="888888"/>
              <w:sz w:val="15"/>
              <w:szCs w:val="15"/>
            </w:rPr>
            <w:t>Página</w:t>
          </w:r>
          <w:proofErr w:type="spellEnd"/>
          <w:r>
            <w:rPr>
              <w:rFonts w:ascii="Calibri" w:eastAsia="Calibri" w:hAnsi="Calibri" w:cs="Calibri"/>
              <w:color w:val="888888"/>
              <w:sz w:val="15"/>
              <w:szCs w:val="15"/>
            </w:rPr>
            <w:t xml:space="preserve"> </w:t>
          </w:r>
          <w:r>
            <w:rPr>
              <w:rFonts w:ascii="Calibri" w:eastAsia="Calibri" w:hAnsi="Calibri" w:cs="Calibri"/>
              <w:color w:val="888888"/>
              <w:sz w:val="15"/>
              <w:szCs w:val="15"/>
            </w:rPr>
            <w:fldChar w:fldCharType="begin"/>
          </w:r>
          <w:r>
            <w:rPr>
              <w:rFonts w:ascii="Calibri" w:eastAsia="Calibri" w:hAnsi="Calibri" w:cs="Calibri"/>
              <w:color w:val="888888"/>
              <w:sz w:val="15"/>
              <w:szCs w:val="15"/>
            </w:rPr>
            <w:instrText>PAGE</w:instrText>
          </w:r>
          <w:r>
            <w:rPr>
              <w:rFonts w:ascii="Calibri" w:eastAsia="Calibri" w:hAnsi="Calibri" w:cs="Calibri"/>
              <w:color w:val="888888"/>
              <w:sz w:val="15"/>
              <w:szCs w:val="15"/>
            </w:rPr>
            <w:fldChar w:fldCharType="separate"/>
          </w:r>
          <w:r w:rsidR="00AF2921">
            <w:rPr>
              <w:rFonts w:ascii="Calibri" w:eastAsia="Calibri" w:hAnsi="Calibri" w:cs="Calibri"/>
              <w:noProof/>
              <w:color w:val="888888"/>
              <w:sz w:val="15"/>
              <w:szCs w:val="15"/>
            </w:rPr>
            <w:t>1</w:t>
          </w:r>
          <w:r>
            <w:rPr>
              <w:rFonts w:ascii="Calibri" w:eastAsia="Calibri" w:hAnsi="Calibri" w:cs="Calibri"/>
              <w:color w:val="888888"/>
              <w:sz w:val="15"/>
              <w:szCs w:val="15"/>
            </w:rPr>
            <w:fldChar w:fldCharType="end"/>
          </w:r>
          <w:r>
            <w:rPr>
              <w:rFonts w:ascii="Calibri" w:eastAsia="Calibri" w:hAnsi="Calibri" w:cs="Calibri"/>
              <w:color w:val="888888"/>
              <w:sz w:val="15"/>
              <w:szCs w:val="15"/>
            </w:rPr>
            <w:t xml:space="preserve"> de </w:t>
          </w:r>
          <w:r>
            <w:rPr>
              <w:rFonts w:ascii="Calibri" w:eastAsia="Calibri" w:hAnsi="Calibri" w:cs="Calibri"/>
              <w:color w:val="888888"/>
              <w:sz w:val="15"/>
              <w:szCs w:val="15"/>
            </w:rPr>
            <w:fldChar w:fldCharType="begin"/>
          </w:r>
          <w:r>
            <w:rPr>
              <w:rFonts w:ascii="Calibri" w:eastAsia="Calibri" w:hAnsi="Calibri" w:cs="Calibri"/>
              <w:color w:val="888888"/>
              <w:sz w:val="15"/>
              <w:szCs w:val="15"/>
            </w:rPr>
            <w:instrText>NUMPAGES</w:instrText>
          </w:r>
          <w:r>
            <w:rPr>
              <w:rFonts w:ascii="Calibri" w:eastAsia="Calibri" w:hAnsi="Calibri" w:cs="Calibri"/>
              <w:color w:val="888888"/>
              <w:sz w:val="15"/>
              <w:szCs w:val="15"/>
            </w:rPr>
            <w:fldChar w:fldCharType="separate"/>
          </w:r>
          <w:r w:rsidR="00AF2921">
            <w:rPr>
              <w:rFonts w:ascii="Calibri" w:eastAsia="Calibri" w:hAnsi="Calibri" w:cs="Calibri"/>
              <w:noProof/>
              <w:color w:val="888888"/>
              <w:sz w:val="15"/>
              <w:szCs w:val="15"/>
            </w:rPr>
            <w:t>2</w:t>
          </w:r>
          <w:r>
            <w:rPr>
              <w:rFonts w:ascii="Calibri" w:eastAsia="Calibri" w:hAnsi="Calibri" w:cs="Calibri"/>
              <w:color w:val="888888"/>
              <w:sz w:val="15"/>
              <w:szCs w:val="15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B18A48" w14:textId="77777777" w:rsidR="00C9337C" w:rsidRDefault="00C9337C">
      <w:r>
        <w:separator/>
      </w:r>
    </w:p>
  </w:footnote>
  <w:footnote w:type="continuationSeparator" w:id="0">
    <w:p w14:paraId="33620C61" w14:textId="77777777" w:rsidR="00C9337C" w:rsidRDefault="00C933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3920" w:type="dxa"/>
      <w:tblBorders>
        <w:top w:val="none" w:sz="0" w:space="0" w:color="FFFFFF"/>
        <w:left w:val="none" w:sz="0" w:space="0" w:color="FFFFFF"/>
        <w:bottom w:val="single" w:sz="4" w:space="0" w:color="0E7FD4"/>
        <w:right w:val="none" w:sz="0" w:space="0" w:color="FFFFFF"/>
        <w:insideH w:val="single" w:sz="4" w:space="0" w:color="auto"/>
        <w:insideV w:val="single" w:sz="4" w:space="0" w:color="auto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0000"/>
      <w:gridCol w:w="3920"/>
    </w:tblGrid>
    <w:tr w:rsidR="007041DF" w14:paraId="08ED051A" w14:textId="77777777">
      <w:tc>
        <w:tcPr>
          <w:tcW w:w="10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80" w:type="dxa"/>
            <w:left w:w="140" w:type="dxa"/>
            <w:bottom w:w="80" w:type="dxa"/>
            <w:right w:w="100" w:type="dxa"/>
          </w:tcMar>
        </w:tcPr>
        <w:p w14:paraId="01DA970A" w14:textId="77777777" w:rsidR="007041DF" w:rsidRPr="00CF4737" w:rsidRDefault="00000000">
          <w:pPr>
            <w:rPr>
              <w:lang w:val="es-NI"/>
            </w:rPr>
          </w:pPr>
          <w:r w:rsidRPr="00CF4737">
            <w:rPr>
              <w:rFonts w:ascii="Calibri" w:eastAsia="Calibri" w:hAnsi="Calibri" w:cs="Calibri"/>
              <w:b/>
              <w:bCs/>
              <w:color w:val="1B2B4B"/>
              <w:sz w:val="17"/>
              <w:szCs w:val="17"/>
              <w:lang w:val="es-NI"/>
            </w:rPr>
            <w:t>Criterios de Aceptación Detallados – SIS11</w:t>
          </w:r>
        </w:p>
      </w:tc>
      <w:tc>
        <w:tcPr>
          <w:tcW w:w="392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80" w:type="dxa"/>
            <w:left w:w="140" w:type="dxa"/>
            <w:bottom w:w="80" w:type="dxa"/>
            <w:right w:w="100" w:type="dxa"/>
          </w:tcMar>
        </w:tcPr>
        <w:p w14:paraId="39E10797" w14:textId="77777777" w:rsidR="007041DF" w:rsidRDefault="00000000">
          <w:pPr>
            <w:jc w:val="right"/>
          </w:pPr>
          <w:proofErr w:type="spellStart"/>
          <w:r>
            <w:rPr>
              <w:rFonts w:ascii="Calibri" w:eastAsia="Calibri" w:hAnsi="Calibri" w:cs="Calibri"/>
              <w:color w:val="888888"/>
              <w:sz w:val="15"/>
              <w:szCs w:val="15"/>
            </w:rPr>
            <w:t>Validación</w:t>
          </w:r>
          <w:proofErr w:type="spellEnd"/>
          <w:r>
            <w:rPr>
              <w:rFonts w:ascii="Calibri" w:eastAsia="Calibri" w:hAnsi="Calibri" w:cs="Calibri"/>
              <w:color w:val="888888"/>
              <w:sz w:val="15"/>
              <w:szCs w:val="15"/>
            </w:rPr>
            <w:t xml:space="preserve"> </w:t>
          </w:r>
          <w:proofErr w:type="spellStart"/>
          <w:r>
            <w:rPr>
              <w:rFonts w:ascii="Calibri" w:eastAsia="Calibri" w:hAnsi="Calibri" w:cs="Calibri"/>
              <w:color w:val="888888"/>
              <w:sz w:val="15"/>
              <w:szCs w:val="15"/>
            </w:rPr>
            <w:t>Funcional</w:t>
          </w:r>
          <w:proofErr w:type="spellEnd"/>
          <w:r>
            <w:rPr>
              <w:rFonts w:ascii="Calibri" w:eastAsia="Calibri" w:hAnsi="Calibri" w:cs="Calibri"/>
              <w:color w:val="888888"/>
              <w:sz w:val="15"/>
              <w:szCs w:val="15"/>
            </w:rPr>
            <w:t xml:space="preserve"> / UAT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922FE3"/>
    <w:multiLevelType w:val="hybridMultilevel"/>
    <w:tmpl w:val="AFACE9BE"/>
    <w:lvl w:ilvl="0" w:tplc="9B1E5C98">
      <w:start w:val="1"/>
      <w:numFmt w:val="bullet"/>
      <w:lvlText w:val="●"/>
      <w:lvlJc w:val="left"/>
      <w:pPr>
        <w:ind w:left="720" w:hanging="360"/>
      </w:pPr>
    </w:lvl>
    <w:lvl w:ilvl="1" w:tplc="A2E8369E">
      <w:start w:val="1"/>
      <w:numFmt w:val="bullet"/>
      <w:lvlText w:val="○"/>
      <w:lvlJc w:val="left"/>
      <w:pPr>
        <w:ind w:left="1440" w:hanging="360"/>
      </w:pPr>
    </w:lvl>
    <w:lvl w:ilvl="2" w:tplc="A5486F48">
      <w:start w:val="1"/>
      <w:numFmt w:val="bullet"/>
      <w:lvlText w:val="■"/>
      <w:lvlJc w:val="left"/>
      <w:pPr>
        <w:ind w:left="2160" w:hanging="360"/>
      </w:pPr>
    </w:lvl>
    <w:lvl w:ilvl="3" w:tplc="940649CC">
      <w:start w:val="1"/>
      <w:numFmt w:val="bullet"/>
      <w:lvlText w:val="●"/>
      <w:lvlJc w:val="left"/>
      <w:pPr>
        <w:ind w:left="2880" w:hanging="360"/>
      </w:pPr>
    </w:lvl>
    <w:lvl w:ilvl="4" w:tplc="7C3CA0BA">
      <w:start w:val="1"/>
      <w:numFmt w:val="bullet"/>
      <w:lvlText w:val="○"/>
      <w:lvlJc w:val="left"/>
      <w:pPr>
        <w:ind w:left="3600" w:hanging="360"/>
      </w:pPr>
    </w:lvl>
    <w:lvl w:ilvl="5" w:tplc="98EC239C">
      <w:start w:val="1"/>
      <w:numFmt w:val="bullet"/>
      <w:lvlText w:val="■"/>
      <w:lvlJc w:val="left"/>
      <w:pPr>
        <w:ind w:left="4320" w:hanging="360"/>
      </w:pPr>
    </w:lvl>
    <w:lvl w:ilvl="6" w:tplc="98184A9A">
      <w:start w:val="1"/>
      <w:numFmt w:val="bullet"/>
      <w:lvlText w:val="●"/>
      <w:lvlJc w:val="left"/>
      <w:pPr>
        <w:ind w:left="5040" w:hanging="360"/>
      </w:pPr>
    </w:lvl>
    <w:lvl w:ilvl="7" w:tplc="6AEC4C8A">
      <w:start w:val="1"/>
      <w:numFmt w:val="bullet"/>
      <w:lvlText w:val="●"/>
      <w:lvlJc w:val="left"/>
      <w:pPr>
        <w:ind w:left="5760" w:hanging="360"/>
      </w:pPr>
    </w:lvl>
    <w:lvl w:ilvl="8" w:tplc="A284452C">
      <w:start w:val="1"/>
      <w:numFmt w:val="bullet"/>
      <w:lvlText w:val="●"/>
      <w:lvlJc w:val="left"/>
      <w:pPr>
        <w:ind w:left="6480" w:hanging="360"/>
      </w:pPr>
    </w:lvl>
  </w:abstractNum>
  <w:num w:numId="1" w16cid:durableId="17303055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41DF"/>
    <w:rsid w:val="00054237"/>
    <w:rsid w:val="00071A99"/>
    <w:rsid w:val="00096465"/>
    <w:rsid w:val="000F74D1"/>
    <w:rsid w:val="00166932"/>
    <w:rsid w:val="001A54CC"/>
    <w:rsid w:val="00236639"/>
    <w:rsid w:val="00292DEF"/>
    <w:rsid w:val="002B1D9F"/>
    <w:rsid w:val="002F3559"/>
    <w:rsid w:val="003773BA"/>
    <w:rsid w:val="003A3031"/>
    <w:rsid w:val="00442F31"/>
    <w:rsid w:val="0050293D"/>
    <w:rsid w:val="00530D63"/>
    <w:rsid w:val="0055397F"/>
    <w:rsid w:val="0057528C"/>
    <w:rsid w:val="005C1FB2"/>
    <w:rsid w:val="005F0662"/>
    <w:rsid w:val="007041DF"/>
    <w:rsid w:val="00781E46"/>
    <w:rsid w:val="007F4DB8"/>
    <w:rsid w:val="00946ED9"/>
    <w:rsid w:val="00950200"/>
    <w:rsid w:val="00970994"/>
    <w:rsid w:val="0099621A"/>
    <w:rsid w:val="009A05A0"/>
    <w:rsid w:val="009F14DA"/>
    <w:rsid w:val="00AC552A"/>
    <w:rsid w:val="00AE48EC"/>
    <w:rsid w:val="00AF2921"/>
    <w:rsid w:val="00B0277B"/>
    <w:rsid w:val="00B2298F"/>
    <w:rsid w:val="00B92BC1"/>
    <w:rsid w:val="00BB4ADF"/>
    <w:rsid w:val="00BD0C23"/>
    <w:rsid w:val="00BD7FE7"/>
    <w:rsid w:val="00C32761"/>
    <w:rsid w:val="00C51DAF"/>
    <w:rsid w:val="00C627BB"/>
    <w:rsid w:val="00C9337C"/>
    <w:rsid w:val="00CA0C39"/>
    <w:rsid w:val="00CF4737"/>
    <w:rsid w:val="00DB6A71"/>
    <w:rsid w:val="00E17355"/>
    <w:rsid w:val="00EE4383"/>
    <w:rsid w:val="00EF3019"/>
    <w:rsid w:val="00F16C4C"/>
    <w:rsid w:val="00F50E51"/>
    <w:rsid w:val="00F84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1B0BA61"/>
  <w15:docId w15:val="{DB6BE9F7-3F5B-4FF2-BF98-2F4E4C5F5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5764</TotalTime>
  <Pages>14</Pages>
  <Words>4818</Words>
  <Characters>26499</Characters>
  <Application>Microsoft Office Word</Application>
  <DocSecurity>0</DocSecurity>
  <Lines>220</Lines>
  <Paragraphs>62</Paragraphs>
  <ScaleCrop>false</ScaleCrop>
  <Company/>
  <LinksUpToDate>false</LinksUpToDate>
  <CharactersWithSpaces>31255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Michael Antonio Delgado Castro</cp:lastModifiedBy>
  <cp:revision>50</cp:revision>
  <dcterms:created xsi:type="dcterms:W3CDTF">2026-08-13T20:00:00Z</dcterms:created>
  <dcterms:modified xsi:type="dcterms:W3CDTF">2026-08-21T04:18:00Z</dcterms:modified>
</cp:coreProperties>
</file>