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32" w:rsidRPr="002512C4" w:rsidRDefault="002512C4" w:rsidP="002512C4">
      <w:pPr>
        <w:jc w:val="center"/>
        <w:rPr>
          <w:b/>
          <w:sz w:val="28"/>
          <w:szCs w:val="28"/>
        </w:rPr>
      </w:pPr>
      <w:r w:rsidRPr="002512C4">
        <w:rPr>
          <w:b/>
          <w:sz w:val="28"/>
          <w:szCs w:val="28"/>
        </w:rPr>
        <w:t xml:space="preserve">ECE231 Helpful Equations </w:t>
      </w:r>
      <w:r w:rsidR="00A31147">
        <w:rPr>
          <w:b/>
          <w:sz w:val="28"/>
          <w:szCs w:val="28"/>
        </w:rPr>
        <w:t xml:space="preserve">Sheet 1 </w:t>
      </w:r>
      <w:r w:rsidRPr="002512C4">
        <w:rPr>
          <w:b/>
          <w:sz w:val="28"/>
          <w:szCs w:val="28"/>
        </w:rPr>
        <w:t>(Fall 2016)</w:t>
      </w:r>
    </w:p>
    <w:p w:rsidR="002512C4" w:rsidRDefault="002512C4">
      <w:r w:rsidRPr="002512C4">
        <w:rPr>
          <w:position w:val="-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1.2pt" o:ole="">
            <v:imagedata r:id="rId5" o:title=""/>
          </v:shape>
          <o:OLEObject Type="Embed" ProgID="Equation.DSMT4" ShapeID="_x0000_i1025" DrawAspect="Content" ObjectID="_1532358236" r:id="rId6"/>
        </w:object>
      </w:r>
      <w:r>
        <w:t xml:space="preserve"> </w:t>
      </w:r>
      <w:r>
        <w:tab/>
        <w:t xml:space="preserve"> </w:t>
      </w:r>
      <w:r w:rsidR="006E54AF">
        <w:tab/>
      </w:r>
      <w:r>
        <w:t>(</w:t>
      </w:r>
      <w:proofErr w:type="gramStart"/>
      <w:r>
        <w:t>amp</w:t>
      </w:r>
      <w:proofErr w:type="gramEnd"/>
      <w:r>
        <w:t xml:space="preserve"> = coulombs/sec)</w:t>
      </w:r>
      <w:r>
        <w:tab/>
      </w:r>
      <w:r>
        <w:tab/>
      </w:r>
      <w:r w:rsidR="006E54AF" w:rsidRPr="002512C4">
        <w:rPr>
          <w:position w:val="-28"/>
        </w:rPr>
        <w:object w:dxaOrig="1280" w:dyaOrig="660">
          <v:shape id="_x0000_i1026" type="#_x0000_t75" style="width:64.2pt;height:33pt" o:ole="">
            <v:imagedata r:id="rId7" o:title=""/>
          </v:shape>
          <o:OLEObject Type="Embed" ProgID="Equation.DSMT4" ShapeID="_x0000_i1026" DrawAspect="Content" ObjectID="_1532358237" r:id="rId8"/>
        </w:object>
      </w:r>
      <w:r w:rsidR="006E54AF">
        <w:t xml:space="preserve"> </w:t>
      </w:r>
      <w:r w:rsidR="006E54AF">
        <w:tab/>
      </w:r>
      <w:r w:rsidR="006E54AF">
        <w:tab/>
      </w:r>
      <w:r w:rsidR="006E54AF">
        <w:tab/>
        <w:t>(</w:t>
      </w:r>
      <w:proofErr w:type="gramStart"/>
      <w:r w:rsidR="006E54AF">
        <w:t>volt</w:t>
      </w:r>
      <w:proofErr w:type="gramEnd"/>
      <w:r w:rsidR="006E54AF">
        <w:t xml:space="preserve"> = joules/coulomb)</w:t>
      </w:r>
      <w:r>
        <w:tab/>
        <w:t xml:space="preserve"> </w:t>
      </w:r>
    </w:p>
    <w:p w:rsidR="002512C4" w:rsidRDefault="006E54AF">
      <w:r w:rsidRPr="002512C4">
        <w:rPr>
          <w:position w:val="-24"/>
        </w:rPr>
        <w:object w:dxaOrig="1200" w:dyaOrig="620">
          <v:shape id="_x0000_i1027" type="#_x0000_t75" style="width:60pt;height:31.2pt" o:ole="">
            <v:imagedata r:id="rId9" o:title=""/>
          </v:shape>
          <o:OLEObject Type="Embed" ProgID="Equation.DSMT4" ShapeID="_x0000_i1027" DrawAspect="Content" ObjectID="_1532358238" r:id="rId10"/>
        </w:object>
      </w:r>
      <w:r>
        <w:tab/>
        <w:t>(</w:t>
      </w:r>
      <w:proofErr w:type="gramStart"/>
      <w:r>
        <w:t>ohm</w:t>
      </w:r>
      <w:proofErr w:type="gramEnd"/>
      <w:r>
        <w:t xml:space="preserve"> = volt/amp)</w:t>
      </w:r>
      <w:r>
        <w:tab/>
      </w:r>
      <w:r>
        <w:tab/>
      </w:r>
      <w:r w:rsidR="002512C4" w:rsidRPr="002512C4">
        <w:rPr>
          <w:position w:val="-24"/>
        </w:rPr>
        <w:object w:dxaOrig="2320" w:dyaOrig="660">
          <v:shape id="_x0000_i1028" type="#_x0000_t75" style="width:115.8pt;height:33pt" o:ole="">
            <v:imagedata r:id="rId11" o:title=""/>
          </v:shape>
          <o:OLEObject Type="Embed" ProgID="Equation.DSMT4" ShapeID="_x0000_i1028" DrawAspect="Content" ObjectID="_1532358239" r:id="rId12"/>
        </w:object>
      </w:r>
      <w:r w:rsidR="002512C4">
        <w:t xml:space="preserve"> </w:t>
      </w:r>
      <w:r w:rsidR="002512C4">
        <w:tab/>
        <w:t>(</w:t>
      </w:r>
      <w:proofErr w:type="gramStart"/>
      <w:r w:rsidR="002512C4">
        <w:t>watt</w:t>
      </w:r>
      <w:proofErr w:type="gramEnd"/>
      <w:r w:rsidR="002512C4">
        <w:t xml:space="preserve"> = joules/sec)</w:t>
      </w:r>
      <w:r w:rsidR="002512C4">
        <w:tab/>
      </w:r>
    </w:p>
    <w:p w:rsidR="002512C4" w:rsidRDefault="002512C4">
      <w:r w:rsidRPr="00BA497A">
        <w:rPr>
          <w:b/>
          <w:u w:val="single"/>
        </w:rPr>
        <w:t>Passive Sign Convention</w:t>
      </w:r>
      <w:r w:rsidR="006E54AF">
        <w:tab/>
      </w:r>
      <w:r w:rsidR="00443BA4">
        <w:object w:dxaOrig="2344" w:dyaOrig="1049">
          <v:shape id="_x0000_i1029" type="#_x0000_t75" style="width:117pt;height:52.2pt" o:ole="">
            <v:imagedata r:id="rId13" o:title=""/>
          </v:shape>
          <o:OLEObject Type="Embed" ProgID="Visio.Drawing.11" ShapeID="_x0000_i1029" DrawAspect="Content" ObjectID="_1532358240" r:id="rId14"/>
        </w:object>
      </w:r>
      <w:r w:rsidR="006E54AF">
        <w:tab/>
      </w:r>
      <w:r w:rsidR="006E54AF" w:rsidRPr="006E54AF">
        <w:rPr>
          <w:position w:val="-12"/>
        </w:rPr>
        <w:object w:dxaOrig="1040" w:dyaOrig="360">
          <v:shape id="_x0000_i1030" type="#_x0000_t75" style="width:52.2pt;height:18pt" o:ole="">
            <v:imagedata r:id="rId15" o:title=""/>
          </v:shape>
          <o:OLEObject Type="Embed" ProgID="Equation.DSMT4" ShapeID="_x0000_i1030" DrawAspect="Content" ObjectID="_1532358241" r:id="rId16"/>
        </w:object>
      </w:r>
      <w:r w:rsidR="006E54AF">
        <w:t xml:space="preserve"> absorbed</w:t>
      </w:r>
      <w:r w:rsidR="00443BA4">
        <w:t xml:space="preserve"> by “Comp. X”</w:t>
      </w:r>
    </w:p>
    <w:p w:rsidR="00920438" w:rsidRDefault="00443BA4">
      <w:r w:rsidRPr="00BA497A">
        <w:rPr>
          <w:b/>
          <w:u w:val="single"/>
        </w:rPr>
        <w:t>Kirchhoff’s Laws</w:t>
      </w:r>
      <w:r>
        <w:t>:</w:t>
      </w:r>
      <w:r>
        <w:tab/>
      </w:r>
      <w:r w:rsidR="00920438">
        <w:t xml:space="preserve">KVL: </w:t>
      </w:r>
      <w:r w:rsidR="00920438" w:rsidRPr="00920438">
        <w:rPr>
          <w:position w:val="-30"/>
        </w:rPr>
        <w:object w:dxaOrig="920" w:dyaOrig="560">
          <v:shape id="_x0000_i1031" type="#_x0000_t75" style="width:46.2pt;height:28.2pt" o:ole="">
            <v:imagedata r:id="rId17" o:title=""/>
          </v:shape>
          <o:OLEObject Type="Embed" ProgID="Equation.DSMT4" ShapeID="_x0000_i1031" DrawAspect="Content" ObjectID="_1532358242" r:id="rId18"/>
        </w:object>
      </w:r>
      <w:r w:rsidR="00920438">
        <w:t xml:space="preserve"> </w:t>
      </w:r>
      <w:r w:rsidR="00920438">
        <w:tab/>
      </w:r>
      <w:r w:rsidR="00920438">
        <w:tab/>
      </w:r>
      <w:r>
        <w:tab/>
      </w:r>
      <w:r w:rsidR="00920438">
        <w:t xml:space="preserve">KCL: </w:t>
      </w:r>
      <w:r w:rsidR="00920438" w:rsidRPr="00920438">
        <w:rPr>
          <w:position w:val="-28"/>
        </w:rPr>
        <w:object w:dxaOrig="859" w:dyaOrig="540">
          <v:shape id="_x0000_i1032" type="#_x0000_t75" style="width:43.2pt;height:27pt" o:ole="">
            <v:imagedata r:id="rId19" o:title=""/>
          </v:shape>
          <o:OLEObject Type="Embed" ProgID="Equation.DSMT4" ShapeID="_x0000_i1032" DrawAspect="Content" ObjectID="_1532358243" r:id="rId20"/>
        </w:object>
      </w:r>
      <w:r w:rsidR="00920438">
        <w:t xml:space="preserve"> </w:t>
      </w:r>
    </w:p>
    <w:p w:rsidR="00075339" w:rsidRDefault="00443BA4">
      <w:r w:rsidRPr="00BA497A">
        <w:rPr>
          <w:b/>
          <w:u w:val="single"/>
        </w:rPr>
        <w:t>Resistor Comb.:</w:t>
      </w:r>
      <w:r>
        <w:tab/>
      </w:r>
      <w:r w:rsidR="00075339">
        <w:tab/>
      </w:r>
      <w:r w:rsidR="00075339" w:rsidRPr="00075339">
        <w:rPr>
          <w:b/>
        </w:rPr>
        <w:t>SERIES</w:t>
      </w:r>
      <w:r w:rsidR="00075339">
        <w:tab/>
      </w:r>
      <w:r w:rsidR="00075339">
        <w:tab/>
      </w:r>
      <w:r w:rsidR="00075339">
        <w:tab/>
      </w:r>
      <w:r w:rsidR="00075339" w:rsidRPr="00075339">
        <w:rPr>
          <w:b/>
        </w:rPr>
        <w:t>PARALLEL</w:t>
      </w:r>
    </w:p>
    <w:p w:rsidR="00920438" w:rsidRDefault="00075339" w:rsidP="00075339">
      <w:pPr>
        <w:ind w:left="720" w:firstLine="720"/>
      </w:pPr>
      <w:r w:rsidRPr="00075339">
        <w:rPr>
          <w:position w:val="-14"/>
        </w:rPr>
        <w:object w:dxaOrig="2079" w:dyaOrig="380">
          <v:shape id="_x0000_i1041" type="#_x0000_t75" style="width:104.4pt;height:19.2pt" o:ole="">
            <v:imagedata r:id="rId21" o:title=""/>
          </v:shape>
          <o:OLEObject Type="Embed" ProgID="Equation.DSMT4" ShapeID="_x0000_i1041" DrawAspect="Content" ObjectID="_1532358244" r:id="rId22"/>
        </w:object>
      </w:r>
      <w:r w:rsidR="00920438">
        <w:t xml:space="preserve"> </w:t>
      </w:r>
      <w:r w:rsidR="00920438">
        <w:tab/>
      </w:r>
      <w:r w:rsidRPr="00920438">
        <w:rPr>
          <w:position w:val="-60"/>
        </w:rPr>
        <w:object w:dxaOrig="2140" w:dyaOrig="980">
          <v:shape id="_x0000_i1042" type="#_x0000_t75" style="width:107.4pt;height:49.2pt" o:ole="">
            <v:imagedata r:id="rId23" o:title=""/>
          </v:shape>
          <o:OLEObject Type="Embed" ProgID="Equation.DSMT4" ShapeID="_x0000_i1042" DrawAspect="Content" ObjectID="_1532358245" r:id="rId24"/>
        </w:object>
      </w:r>
      <w:r w:rsidR="00920438">
        <w:t xml:space="preserve"> </w:t>
      </w:r>
      <w:r w:rsidR="00920438">
        <w:tab/>
      </w:r>
      <w:r w:rsidR="00920438" w:rsidRPr="00920438">
        <w:rPr>
          <w:position w:val="-30"/>
        </w:rPr>
        <w:object w:dxaOrig="1840" w:dyaOrig="680">
          <v:shape id="_x0000_i1033" type="#_x0000_t75" style="width:91.8pt;height:34.2pt" o:ole="">
            <v:imagedata r:id="rId25" o:title=""/>
          </v:shape>
          <o:OLEObject Type="Embed" ProgID="Equation.DSMT4" ShapeID="_x0000_i1033" DrawAspect="Content" ObjectID="_1532358246" r:id="rId26"/>
        </w:object>
      </w:r>
      <w:r w:rsidR="00920438">
        <w:t xml:space="preserve"> </w:t>
      </w:r>
    </w:p>
    <w:p w:rsidR="00443BA4" w:rsidRDefault="00443BA4"/>
    <w:p w:rsidR="00920438" w:rsidRDefault="00920438">
      <w:r w:rsidRPr="00443BA4">
        <w:rPr>
          <w:b/>
          <w:u w:val="single"/>
        </w:rPr>
        <w:t>Voltage Divider</w:t>
      </w:r>
      <w:r>
        <w:t xml:space="preserve">:  </w:t>
      </w:r>
      <w:r w:rsidR="00075339" w:rsidRPr="00075339">
        <w:rPr>
          <w:position w:val="-32"/>
        </w:rPr>
        <w:object w:dxaOrig="1480" w:dyaOrig="700">
          <v:shape id="_x0000_i1043" type="#_x0000_t75" style="width:73.8pt;height:34.8pt" o:ole="">
            <v:imagedata r:id="rId27" o:title=""/>
          </v:shape>
          <o:OLEObject Type="Embed" ProgID="Equation.DSMT4" ShapeID="_x0000_i1043" DrawAspect="Content" ObjectID="_1532358247" r:id="rId28"/>
        </w:object>
      </w:r>
      <w:r>
        <w:t xml:space="preserve"> </w:t>
      </w:r>
      <w:r w:rsidR="007001FE">
        <w:tab/>
      </w:r>
      <w:r w:rsidR="00443BA4">
        <w:tab/>
      </w:r>
      <w:r w:rsidR="007001FE" w:rsidRPr="00443BA4">
        <w:rPr>
          <w:b/>
          <w:u w:val="single"/>
        </w:rPr>
        <w:t>Current Divider</w:t>
      </w:r>
      <w:r w:rsidR="007001FE">
        <w:t xml:space="preserve">: </w:t>
      </w:r>
      <w:r w:rsidR="00075339" w:rsidRPr="007001FE">
        <w:rPr>
          <w:position w:val="-30"/>
        </w:rPr>
        <w:object w:dxaOrig="1440" w:dyaOrig="720">
          <v:shape id="_x0000_i1044" type="#_x0000_t75" style="width:1in;height:36pt" o:ole="">
            <v:imagedata r:id="rId29" o:title=""/>
          </v:shape>
          <o:OLEObject Type="Embed" ProgID="Equation.DSMT4" ShapeID="_x0000_i1044" DrawAspect="Content" ObjectID="_1532358248" r:id="rId30"/>
        </w:object>
      </w:r>
      <w:r w:rsidR="007001FE">
        <w:t xml:space="preserve"> </w:t>
      </w:r>
      <w:bookmarkStart w:id="0" w:name="_GoBack"/>
    </w:p>
    <w:bookmarkEnd w:id="0"/>
    <w:p w:rsidR="007001FE" w:rsidRDefault="007001FE">
      <w:r w:rsidRPr="00443BA4">
        <w:rPr>
          <w:b/>
          <w:u w:val="single"/>
        </w:rPr>
        <w:t>Nodal Analysis</w:t>
      </w:r>
      <w:r>
        <w:t>:</w:t>
      </w:r>
      <w:r w:rsidR="00BA497A">
        <w:t xml:space="preserve"> (KCL)</w:t>
      </w:r>
      <w:r>
        <w:t xml:space="preserve"> </w:t>
      </w:r>
      <w:r w:rsidRPr="007001FE">
        <w:rPr>
          <w:position w:val="-30"/>
        </w:rPr>
        <w:object w:dxaOrig="1540" w:dyaOrig="680">
          <v:shape id="_x0000_i1034" type="#_x0000_t75" style="width:76.8pt;height:34.2pt" o:ole="">
            <v:imagedata r:id="rId31" o:title=""/>
          </v:shape>
          <o:OLEObject Type="Embed" ProgID="Equation.DSMT4" ShapeID="_x0000_i1034" DrawAspect="Content" ObjectID="_1532358249" r:id="rId32"/>
        </w:object>
      </w:r>
      <w:r>
        <w:t xml:space="preserve"> </w:t>
      </w:r>
      <w:r>
        <w:tab/>
      </w:r>
      <w:r w:rsidR="00443BA4">
        <w:tab/>
      </w:r>
      <w:r w:rsidRPr="00443BA4">
        <w:rPr>
          <w:b/>
          <w:u w:val="single"/>
        </w:rPr>
        <w:t>Mesh Analysis</w:t>
      </w:r>
      <w:r>
        <w:t>:</w:t>
      </w:r>
      <w:r w:rsidR="00BA497A">
        <w:t xml:space="preserve"> (KVL)</w:t>
      </w:r>
      <w:r>
        <w:t xml:space="preserve"> </w:t>
      </w:r>
      <w:r w:rsidRPr="007001FE">
        <w:rPr>
          <w:position w:val="-14"/>
        </w:rPr>
        <w:object w:dxaOrig="1640" w:dyaOrig="400">
          <v:shape id="_x0000_i1035" type="#_x0000_t75" style="width:82.2pt;height:19.8pt" o:ole="">
            <v:imagedata r:id="rId33" o:title=""/>
          </v:shape>
          <o:OLEObject Type="Embed" ProgID="Equation.DSMT4" ShapeID="_x0000_i1035" DrawAspect="Content" ObjectID="_1532358250" r:id="rId34"/>
        </w:object>
      </w:r>
      <w:r>
        <w:t xml:space="preserve"> </w:t>
      </w:r>
    </w:p>
    <w:p w:rsidR="007001FE" w:rsidRDefault="00443BA4">
      <w:r w:rsidRPr="00443BA4">
        <w:rPr>
          <w:b/>
          <w:u w:val="single"/>
        </w:rPr>
        <w:t>Source Transformation</w:t>
      </w:r>
      <w:r>
        <w:t xml:space="preserve">:        </w:t>
      </w:r>
      <w:r w:rsidR="007001FE">
        <w:object w:dxaOrig="6372" w:dyaOrig="1814">
          <v:shape id="_x0000_i1036" type="#_x0000_t75" style="width:318.6pt;height:90.6pt" o:ole="">
            <v:imagedata r:id="rId35" o:title=""/>
          </v:shape>
          <o:OLEObject Type="Embed" ProgID="Visio.Drawing.11" ShapeID="_x0000_i1036" DrawAspect="Content" ObjectID="_1532358251" r:id="rId36"/>
        </w:object>
      </w:r>
    </w:p>
    <w:p w:rsidR="00443BA4" w:rsidRDefault="00443BA4">
      <w:r w:rsidRPr="00443BA4">
        <w:rPr>
          <w:b/>
          <w:u w:val="single"/>
        </w:rPr>
        <w:t>Superposition</w:t>
      </w:r>
      <w:r>
        <w:t xml:space="preserve">: </w:t>
      </w:r>
      <w:r w:rsidRPr="00443BA4">
        <w:rPr>
          <w:position w:val="-24"/>
        </w:rPr>
        <w:object w:dxaOrig="6619" w:dyaOrig="499">
          <v:shape id="_x0000_i1037" type="#_x0000_t75" style="width:331.2pt;height:25.2pt" o:ole="">
            <v:imagedata r:id="rId37" o:title=""/>
          </v:shape>
          <o:OLEObject Type="Embed" ProgID="Equation.DSMT4" ShapeID="_x0000_i1037" DrawAspect="Content" ObjectID="_1532358252" r:id="rId38"/>
        </w:object>
      </w:r>
      <w:r>
        <w:t xml:space="preserve"> </w:t>
      </w:r>
    </w:p>
    <w:p w:rsidR="0076452A" w:rsidRDefault="0076452A">
      <w:r>
        <w:br w:type="page"/>
      </w:r>
    </w:p>
    <w:p w:rsidR="00BA497A" w:rsidRDefault="00BA497A">
      <w:proofErr w:type="spellStart"/>
      <w:r w:rsidRPr="0076452A">
        <w:rPr>
          <w:b/>
          <w:u w:val="single"/>
        </w:rPr>
        <w:lastRenderedPageBreak/>
        <w:t>Thevenin</w:t>
      </w:r>
      <w:proofErr w:type="spellEnd"/>
      <w:r w:rsidRPr="0076452A">
        <w:rPr>
          <w:b/>
          <w:u w:val="single"/>
        </w:rPr>
        <w:t xml:space="preserve"> Equivalent</w:t>
      </w:r>
      <w:r>
        <w:t xml:space="preserve">: </w:t>
      </w:r>
      <w:r w:rsidR="0076452A">
        <w:t xml:space="preserve">Given Networks </w:t>
      </w:r>
      <w:proofErr w:type="gramStart"/>
      <w:r w:rsidR="0076452A">
        <w:t>A</w:t>
      </w:r>
      <w:proofErr w:type="gramEnd"/>
      <w:r w:rsidR="0076452A">
        <w:t xml:space="preserve"> &amp; B, the </w:t>
      </w:r>
      <w:proofErr w:type="spellStart"/>
      <w:r w:rsidR="0076452A">
        <w:t>Thevenin</w:t>
      </w:r>
      <w:proofErr w:type="spellEnd"/>
      <w:r w:rsidR="0076452A">
        <w:t xml:space="preserve"> of Network A is found from</w:t>
      </w:r>
    </w:p>
    <w:p w:rsidR="0076452A" w:rsidRDefault="0076452A">
      <w:r>
        <w:object w:dxaOrig="6842" w:dyaOrig="4727">
          <v:shape id="_x0000_i1038" type="#_x0000_t75" style="width:342pt;height:236.4pt" o:ole="">
            <v:imagedata r:id="rId39" o:title=""/>
          </v:shape>
          <o:OLEObject Type="Embed" ProgID="Visio.Drawing.11" ShapeID="_x0000_i1038" DrawAspect="Content" ObjectID="_1532358253" r:id="rId40"/>
        </w:object>
      </w:r>
    </w:p>
    <w:p w:rsidR="0076452A" w:rsidRDefault="0076452A">
      <w:r w:rsidRPr="0076452A">
        <w:rPr>
          <w:b/>
          <w:u w:val="single"/>
        </w:rPr>
        <w:t>Maximum Power Transfer</w:t>
      </w:r>
      <w:r>
        <w:t xml:space="preserve">: Set </w:t>
      </w:r>
      <w:r w:rsidRPr="0076452A">
        <w:rPr>
          <w:position w:val="-12"/>
        </w:rPr>
        <w:object w:dxaOrig="1719" w:dyaOrig="360">
          <v:shape id="_x0000_i1039" type="#_x0000_t75" style="width:85.8pt;height:18pt" o:ole="">
            <v:imagedata r:id="rId41" o:title=""/>
          </v:shape>
          <o:OLEObject Type="Embed" ProgID="Equation.DSMT4" ShapeID="_x0000_i1039" DrawAspect="Content" ObjectID="_1532358254" r:id="rId42"/>
        </w:object>
      </w:r>
      <w:r>
        <w:t xml:space="preserve"> </w:t>
      </w:r>
      <w:r>
        <w:tab/>
      </w:r>
      <w:r w:rsidRPr="0076452A">
        <w:rPr>
          <w:position w:val="-30"/>
        </w:rPr>
        <w:object w:dxaOrig="1280" w:dyaOrig="720">
          <v:shape id="_x0000_i1040" type="#_x0000_t75" style="width:64.2pt;height:36pt" o:ole="">
            <v:imagedata r:id="rId43" o:title=""/>
          </v:shape>
          <o:OLEObject Type="Embed" ProgID="Equation.DSMT4" ShapeID="_x0000_i1040" DrawAspect="Content" ObjectID="_1532358255" r:id="rId44"/>
        </w:object>
      </w:r>
      <w:r>
        <w:t xml:space="preserve"> </w:t>
      </w:r>
    </w:p>
    <w:p w:rsidR="00D64C7C" w:rsidRPr="00D64C7C" w:rsidRDefault="00D64C7C">
      <w:pPr>
        <w:rPr>
          <w:b/>
          <w:u w:val="single"/>
        </w:rPr>
      </w:pPr>
      <w:r w:rsidRPr="00D64C7C">
        <w:rPr>
          <w:b/>
          <w:u w:val="single"/>
        </w:rPr>
        <w:t>Metric Prefixes</w:t>
      </w:r>
    </w:p>
    <w:p w:rsidR="00D64C7C" w:rsidRDefault="00D64C7C">
      <w:r>
        <w:t>Giga</w:t>
      </w:r>
      <w:r>
        <w:tab/>
        <w:t>G</w:t>
      </w:r>
      <w:r>
        <w:tab/>
        <w:t>10</w:t>
      </w:r>
      <w:r w:rsidRPr="00D64C7C">
        <w:rPr>
          <w:vertAlign w:val="superscript"/>
        </w:rPr>
        <w:t>9</w:t>
      </w:r>
    </w:p>
    <w:p w:rsidR="00D64C7C" w:rsidRDefault="00D64C7C">
      <w:r>
        <w:t>Mega</w:t>
      </w:r>
      <w:r>
        <w:tab/>
        <w:t>M</w:t>
      </w:r>
      <w:r>
        <w:tab/>
        <w:t>10</w:t>
      </w:r>
      <w:r w:rsidRPr="00D64C7C">
        <w:rPr>
          <w:vertAlign w:val="superscript"/>
        </w:rPr>
        <w:t>6</w:t>
      </w:r>
    </w:p>
    <w:p w:rsidR="00D64C7C" w:rsidRDefault="00D64C7C">
      <w:r>
        <w:t>Kilo</w:t>
      </w:r>
      <w:r>
        <w:tab/>
        <w:t>k</w:t>
      </w:r>
      <w:r>
        <w:tab/>
        <w:t>10</w:t>
      </w:r>
      <w:r w:rsidRPr="00D64C7C">
        <w:rPr>
          <w:vertAlign w:val="superscript"/>
        </w:rPr>
        <w:t>3</w:t>
      </w:r>
    </w:p>
    <w:p w:rsidR="00D64C7C" w:rsidRDefault="00D64C7C">
      <w:proofErr w:type="spellStart"/>
      <w:r>
        <w:t>Milli</w:t>
      </w:r>
      <w:proofErr w:type="spellEnd"/>
      <w:r>
        <w:tab/>
        <w:t>m</w:t>
      </w:r>
      <w:r>
        <w:tab/>
        <w:t>10</w:t>
      </w:r>
      <w:r w:rsidRPr="00D64C7C">
        <w:rPr>
          <w:vertAlign w:val="superscript"/>
        </w:rPr>
        <w:t>-3</w:t>
      </w:r>
    </w:p>
    <w:p w:rsidR="00D64C7C" w:rsidRDefault="00D64C7C">
      <w:r>
        <w:t>Micro</w:t>
      </w:r>
      <w:r>
        <w:tab/>
      </w:r>
      <w:r w:rsidRPr="00D64C7C">
        <w:rPr>
          <w:rFonts w:ascii="Symbol" w:hAnsi="Symbol"/>
        </w:rPr>
        <w:t></w:t>
      </w:r>
      <w:r>
        <w:tab/>
        <w:t>10</w:t>
      </w:r>
      <w:r w:rsidRPr="00D64C7C">
        <w:rPr>
          <w:vertAlign w:val="superscript"/>
        </w:rPr>
        <w:t>-6</w:t>
      </w:r>
    </w:p>
    <w:p w:rsidR="00D64C7C" w:rsidRDefault="00D64C7C">
      <w:r>
        <w:t>Nano</w:t>
      </w:r>
      <w:r>
        <w:tab/>
        <w:t>n</w:t>
      </w:r>
      <w:r>
        <w:tab/>
        <w:t>10</w:t>
      </w:r>
      <w:r w:rsidRPr="00D64C7C">
        <w:rPr>
          <w:vertAlign w:val="superscript"/>
        </w:rPr>
        <w:t>-9</w:t>
      </w:r>
    </w:p>
    <w:p w:rsidR="00D64C7C" w:rsidRPr="00D64C7C" w:rsidRDefault="00D64C7C">
      <w:r>
        <w:t>Pico</w:t>
      </w:r>
      <w:r>
        <w:tab/>
        <w:t>p</w:t>
      </w:r>
      <w:r>
        <w:tab/>
        <w:t>10</w:t>
      </w:r>
      <w:r w:rsidRPr="00D64C7C">
        <w:rPr>
          <w:vertAlign w:val="superscript"/>
        </w:rPr>
        <w:t>-12</w:t>
      </w:r>
      <w:r>
        <w:tab/>
      </w:r>
    </w:p>
    <w:p w:rsidR="00D64C7C" w:rsidRDefault="00D64C7C"/>
    <w:sectPr w:rsidR="00D6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C4"/>
    <w:rsid w:val="00073D32"/>
    <w:rsid w:val="00075339"/>
    <w:rsid w:val="002512C4"/>
    <w:rsid w:val="00443BA4"/>
    <w:rsid w:val="006E54AF"/>
    <w:rsid w:val="007001FE"/>
    <w:rsid w:val="00713AB5"/>
    <w:rsid w:val="0076452A"/>
    <w:rsid w:val="00920438"/>
    <w:rsid w:val="00A31147"/>
    <w:rsid w:val="00BA497A"/>
    <w:rsid w:val="00D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customXml" Target="../customXml/item1.xml"/><Relationship Id="rId50" Type="http://schemas.openxmlformats.org/officeDocument/2006/relationships/customXml" Target="../customXml/item4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wmf"/><Relationship Id="rId48" Type="http://schemas.openxmlformats.org/officeDocument/2006/relationships/customXml" Target="../customXml/item2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FC117E0C34541B5A8C3B1B0542DF0" ma:contentTypeVersion="3" ma:contentTypeDescription="Create a new document." ma:contentTypeScope="" ma:versionID="2219e830ab053a27b73d0b29350d8170">
  <xsd:schema xmlns:xsd="http://www.w3.org/2001/XMLSchema" xmlns:xs="http://www.w3.org/2001/XMLSchema" xmlns:p="http://schemas.microsoft.com/office/2006/metadata/properties" xmlns:ns2="5e3a169e-af0f-4f4e-a104-3480f9231ac9" targetNamespace="http://schemas.microsoft.com/office/2006/metadata/properties" ma:root="true" ma:fieldsID="6133a228f73d17da6479861d3d19eaa2" ns2:_="">
    <xsd:import namespace="5e3a169e-af0f-4f4e-a104-3480f9231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a169e-af0f-4f4e-a104-3480f9231a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3a169e-af0f-4f4e-a104-3480f9231ac9">NCD6ZMS2A4ZC-406-12</_dlc_DocId>
    <_dlc_DocIdUrl xmlns="5e3a169e-af0f-4f4e-a104-3480f9231ac9">
      <Url>https://sharepoint.usafa.edu/academics/eleccompengineering/ece231/_layouts/15/DocIdRedir.aspx?ID=NCD6ZMS2A4ZC-406-12</Url>
      <Description>NCD6ZMS2A4ZC-406-12</Description>
    </_dlc_DocIdUrl>
  </documentManagement>
</p:properties>
</file>

<file path=customXml/itemProps1.xml><?xml version="1.0" encoding="utf-8"?>
<ds:datastoreItem xmlns:ds="http://schemas.openxmlformats.org/officeDocument/2006/customXml" ds:itemID="{B84F41C9-768B-4766-A759-60973FEB2F7A}"/>
</file>

<file path=customXml/itemProps2.xml><?xml version="1.0" encoding="utf-8"?>
<ds:datastoreItem xmlns:ds="http://schemas.openxmlformats.org/officeDocument/2006/customXml" ds:itemID="{6F4B85A3-1278-4416-BD08-6284915C8270}"/>
</file>

<file path=customXml/itemProps3.xml><?xml version="1.0" encoding="utf-8"?>
<ds:datastoreItem xmlns:ds="http://schemas.openxmlformats.org/officeDocument/2006/customXml" ds:itemID="{3F72D27E-C800-4AA8-B1BF-528A647C0582}"/>
</file>

<file path=customXml/itemProps4.xml><?xml version="1.0" encoding="utf-8"?>
<ds:datastoreItem xmlns:ds="http://schemas.openxmlformats.org/officeDocument/2006/customXml" ds:itemID="{5DBF1796-1B51-428E-8147-F4B7A87408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290</Words>
  <Characters>859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5</cp:revision>
  <dcterms:created xsi:type="dcterms:W3CDTF">2016-07-25T19:06:00Z</dcterms:created>
  <dcterms:modified xsi:type="dcterms:W3CDTF">2016-08-11T00:16:00Z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0x010100E5EFC117E0C34541B5A8C3B1B0542DF0</vt:lpwstr>
  </property>
  <property fmtid="{D5CDD505-2E9C-101B-9397-08002B2CF9AE}" pid="4" name="_dlc_DocIdItemGuid">
    <vt:lpwstr>07d18f98-2679-4d6d-b7cc-62f6338b8be0</vt:lpwstr>
  </property>
</Properties>
</file>